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4200" w:rsidRPr="00B14200" w:rsidRDefault="00B14200" w:rsidP="00B14200">
      <w:pPr>
        <w:framePr w:hSpace="180" w:vSpace="180" w:wrap="around" w:hAnchor="margin" w:y="1" w:anchorLock="1"/>
        <w:widowControl w:val="0"/>
        <w:tabs>
          <w:tab w:val="clear" w:pos="4201"/>
          <w:tab w:val="clear" w:pos="9298"/>
        </w:tabs>
        <w:autoSpaceDE/>
        <w:autoSpaceDN/>
        <w:spacing w:beforeLines="0" w:before="0" w:afterLines="0" w:after="0"/>
        <w:ind w:firstLineChars="0" w:firstLine="0"/>
        <w:jc w:val="left"/>
        <w:textAlignment w:val="center"/>
        <w:rPr>
          <w:rFonts w:ascii="黑体" w:eastAsia="黑体" w:hAnsi="黑体" w:cs="Times New Roman"/>
          <w:kern w:val="0"/>
        </w:rPr>
      </w:pPr>
      <w:r w:rsidRPr="00B14200">
        <w:rPr>
          <w:rFonts w:ascii="黑体" w:eastAsia="黑体" w:hAnsi="黑体" w:cs="Times New Roman"/>
          <w:kern w:val="0"/>
        </w:rPr>
        <w:t>ICS</w:t>
      </w:r>
      <w:r w:rsidRPr="00B14200">
        <w:rPr>
          <w:rFonts w:ascii="黑体" w:eastAsia="黑体" w:hAnsi="黑体" w:cs="Times New Roman" w:hint="eastAsia"/>
          <w:kern w:val="0"/>
        </w:rPr>
        <w:t xml:space="preserve"> </w:t>
      </w:r>
      <w:r w:rsidRPr="00B14200">
        <w:rPr>
          <w:rFonts w:ascii="黑体" w:eastAsia="黑体" w:hAnsi="黑体" w:cs="Times New Roman"/>
          <w:kern w:val="0"/>
        </w:rPr>
        <w:t>03.</w:t>
      </w:r>
      <w:r w:rsidR="00D850A8">
        <w:rPr>
          <w:rFonts w:ascii="黑体" w:eastAsia="黑体" w:hAnsi="黑体" w:cs="Times New Roman"/>
          <w:kern w:val="0"/>
        </w:rPr>
        <w:t>080</w:t>
      </w:r>
      <w:r w:rsidRPr="00B14200">
        <w:rPr>
          <w:rFonts w:ascii="黑体" w:eastAsia="黑体" w:hAnsi="黑体" w:cs="Times New Roman"/>
          <w:kern w:val="0"/>
        </w:rPr>
        <w:t>.10</w:t>
      </w:r>
    </w:p>
    <w:p w:rsidR="00B14200" w:rsidRPr="00B14200" w:rsidRDefault="00D850A8" w:rsidP="00B14200">
      <w:pPr>
        <w:framePr w:hSpace="180" w:vSpace="180" w:wrap="around" w:hAnchor="margin" w:y="1" w:anchorLock="1"/>
        <w:widowControl w:val="0"/>
        <w:tabs>
          <w:tab w:val="clear" w:pos="4201"/>
          <w:tab w:val="clear" w:pos="9298"/>
        </w:tabs>
        <w:autoSpaceDE/>
        <w:autoSpaceDN/>
        <w:spacing w:beforeLines="0" w:before="0" w:afterLines="0" w:after="0"/>
        <w:ind w:firstLineChars="0" w:firstLine="0"/>
        <w:jc w:val="left"/>
        <w:textAlignment w:val="center"/>
        <w:rPr>
          <w:rFonts w:ascii="黑体" w:eastAsia="黑体" w:hAnsi="黑体" w:cs="Times New Roman"/>
          <w:kern w:val="0"/>
        </w:rPr>
      </w:pPr>
      <w:r>
        <w:rPr>
          <w:rFonts w:ascii="黑体" w:eastAsia="黑体" w:hAnsi="黑体" w:cs="Times New Roman"/>
          <w:kern w:val="0"/>
        </w:rPr>
        <w:t>CCS L 7</w:t>
      </w:r>
      <w:r w:rsidR="00B14200" w:rsidRPr="00B14200">
        <w:rPr>
          <w:rFonts w:ascii="黑体" w:eastAsia="黑体" w:hAnsi="黑体" w:cs="Times New Roman"/>
          <w:kern w:val="0"/>
        </w:rPr>
        <w:t>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54"/>
      </w:tblGrid>
      <w:tr w:rsidR="00B14200" w:rsidRPr="00B14200" w:rsidTr="00907065">
        <w:tc>
          <w:tcPr>
            <w:tcW w:w="9854" w:type="dxa"/>
            <w:tcBorders>
              <w:top w:val="nil"/>
              <w:left w:val="nil"/>
              <w:bottom w:val="nil"/>
              <w:right w:val="nil"/>
            </w:tcBorders>
          </w:tcPr>
          <w:p w:rsidR="00B14200" w:rsidRPr="00B14200" w:rsidRDefault="00B14200" w:rsidP="00B14200">
            <w:pPr>
              <w:framePr w:hSpace="180" w:vSpace="180" w:wrap="around" w:hAnchor="margin" w:y="1" w:anchorLock="1"/>
              <w:widowControl w:val="0"/>
              <w:tabs>
                <w:tab w:val="clear" w:pos="4201"/>
                <w:tab w:val="clear" w:pos="9298"/>
              </w:tabs>
              <w:autoSpaceDE/>
              <w:autoSpaceDN/>
              <w:spacing w:beforeLines="0" w:before="0" w:afterLines="0" w:after="0"/>
              <w:ind w:firstLineChars="0" w:firstLine="0"/>
              <w:jc w:val="left"/>
              <w:textAlignment w:val="center"/>
              <w:rPr>
                <w:rFonts w:ascii="黑体" w:eastAsia="黑体" w:hAnsi="Times New Roman" w:cs="Times New Roman"/>
                <w:kern w:val="0"/>
              </w:rPr>
            </w:pPr>
            <w:r w:rsidRPr="00B14200">
              <w:rPr>
                <w:rFonts w:ascii="黑体" w:eastAsia="黑体" w:hAnsi="Times New Roman" w:cs="Times New Roman"/>
                <w:noProof/>
                <w:kern w:val="0"/>
              </w:rPr>
              <mc:AlternateContent>
                <mc:Choice Requires="wps">
                  <w:drawing>
                    <wp:anchor distT="0" distB="0" distL="114300" distR="114300" simplePos="0" relativeHeight="251662336" behindDoc="1" locked="0" layoutInCell="1" allowOverlap="1">
                      <wp:simplePos x="0" y="0"/>
                      <wp:positionH relativeFrom="column">
                        <wp:posOffset>-66675</wp:posOffset>
                      </wp:positionH>
                      <wp:positionV relativeFrom="paragraph">
                        <wp:posOffset>0</wp:posOffset>
                      </wp:positionV>
                      <wp:extent cx="866775" cy="198120"/>
                      <wp:effectExtent l="0" t="3810" r="4445" b="0"/>
                      <wp:wrapNone/>
                      <wp:docPr id="10" name="矩形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a:extLst>
                                <a:ext uri="{91240B29-F687-4F45-9708-019B960494DF}">
                                  <a14:hiddenLine xmlns:a14="http://schemas.microsoft.com/office/drawing/2010/main" w="9525" cmpd="sng">
                                    <a:solidFill>
                                      <a:srgbClr val="000000"/>
                                    </a:solidFill>
                                    <a:miter lim="800000"/>
                                    <a:headEnd/>
                                    <a:tailEnd/>
                                  </a14:hiddenLine>
                                </a:ext>
                              </a:extLst>
                            </wps:spPr>
                            <wps:txbx>
                              <w:txbxContent>
                                <w:p w:rsidR="00B14200" w:rsidRDefault="00B14200" w:rsidP="00B14200">
                                  <w:pPr>
                                    <w:spacing w:before="65" w:after="65"/>
                                    <w:ind w:firstLine="42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0" o:spid="_x0000_s1026" style="position:absolute;margin-left:-5.25pt;margin-top:0;width:68.25pt;height:15.6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" stroked="f">
                      <v:textbox>
                        <w:txbxContent>
                          <w:p w:rsidR="00B14200" w:rsidRDefault="00B14200" w:rsidP="00B14200">
                            <w:pPr>
                              <w:spacing w:before="65" w:after="65"/>
                              <w:ind w:firstLine="420"/>
                            </w:pPr>
                          </w:p>
                        </w:txbxContent>
                      </v:textbox>
                    </v:rect>
                  </w:pict>
                </mc:Fallback>
              </mc:AlternateContent>
            </w:r>
          </w:p>
        </w:tc>
      </w:tr>
    </w:tbl>
    <w:p w:rsidR="00B14200" w:rsidRPr="00B14200" w:rsidRDefault="00B14200" w:rsidP="00B14200">
      <w:pPr>
        <w:framePr w:hSpace="181" w:vSpace="181" w:wrap="around" w:vAnchor="page" w:hAnchor="page" w:x="1380" w:y="1771" w:anchorLock="1"/>
        <w:tabs>
          <w:tab w:val="clear" w:pos="4201"/>
          <w:tab w:val="clear" w:pos="9298"/>
        </w:tabs>
        <w:autoSpaceDE/>
        <w:autoSpaceDN/>
        <w:spacing w:beforeLines="0" w:before="0" w:afterLines="0" w:after="0" w:line="0" w:lineRule="atLeast"/>
        <w:ind w:firstLineChars="0" w:firstLine="0"/>
        <w:jc w:val="distribute"/>
        <w:rPr>
          <w:rFonts w:ascii="黑体" w:eastAsia="黑体" w:hAnsi="宋体" w:cs="Times New Roman"/>
          <w:b/>
          <w:spacing w:val="-40"/>
          <w:kern w:val="0"/>
          <w:sz w:val="72"/>
          <w:szCs w:val="52"/>
        </w:rPr>
      </w:pPr>
      <w:r w:rsidRPr="00B14200">
        <w:rPr>
          <w:rFonts w:ascii="黑体" w:eastAsia="黑体" w:hAnsi="宋体" w:cs="Times New Roman" w:hint="eastAsia"/>
          <w:b/>
          <w:spacing w:val="-40"/>
          <w:kern w:val="0"/>
          <w:sz w:val="96"/>
          <w:szCs w:val="52"/>
        </w:rPr>
        <w:t>团体标准</w:t>
      </w:r>
    </w:p>
    <w:p w:rsidR="00B14200" w:rsidRPr="00B14200" w:rsidRDefault="00B14200" w:rsidP="00D850A8">
      <w:pPr>
        <w:framePr w:w="9140" w:h="1242" w:hRule="exact" w:hSpace="284" w:wrap="around" w:vAnchor="page" w:hAnchor="page" w:x="1645" w:y="2918" w:anchorLock="1"/>
        <w:tabs>
          <w:tab w:val="clear" w:pos="4201"/>
          <w:tab w:val="clear" w:pos="9298"/>
        </w:tabs>
        <w:autoSpaceDE/>
        <w:autoSpaceDN/>
        <w:spacing w:beforeLines="0" w:before="357" w:afterLines="0" w:after="0" w:line="280" w:lineRule="exact"/>
        <w:ind w:firstLineChars="0" w:firstLine="0"/>
        <w:jc w:val="right"/>
        <w:rPr>
          <w:rFonts w:ascii="黑体" w:eastAsia="黑体" w:hAnsi="黑体" w:cs="Times New Roman"/>
          <w:kern w:val="0"/>
          <w:sz w:val="28"/>
          <w:szCs w:val="28"/>
        </w:rPr>
      </w:pPr>
      <w:r w:rsidRPr="00B14200">
        <w:rPr>
          <w:rFonts w:ascii="黑体" w:eastAsia="黑体" w:hAnsi="黑体" w:cs="Times New Roman"/>
          <w:kern w:val="0"/>
          <w:sz w:val="28"/>
          <w:szCs w:val="28"/>
        </w:rPr>
        <w:t xml:space="preserve">T/SZS </w:t>
      </w:r>
      <w:r w:rsidRPr="00B14200">
        <w:rPr>
          <w:rFonts w:ascii="黑体" w:eastAsia="黑体" w:hAnsi="黑体" w:cs="Times New Roman" w:hint="eastAsia"/>
          <w:kern w:val="0"/>
          <w:sz w:val="28"/>
          <w:szCs w:val="28"/>
        </w:rPr>
        <w:t>XXX</w:t>
      </w:r>
      <w:r w:rsidRPr="00B14200">
        <w:rPr>
          <w:rFonts w:ascii="黑体" w:eastAsia="黑体" w:hAnsi="黑体" w:cs="Times New Roman"/>
          <w:kern w:val="0"/>
          <w:sz w:val="28"/>
          <w:szCs w:val="28"/>
        </w:rPr>
        <w:t>—2021</w:t>
      </w:r>
    </w:p>
    <w:p w:rsidR="00B14200" w:rsidRPr="00B14200" w:rsidRDefault="00B14200" w:rsidP="00D850A8">
      <w:pPr>
        <w:framePr w:w="9140" w:h="1242" w:hRule="exact" w:hSpace="284" w:wrap="around" w:vAnchor="page" w:hAnchor="page" w:x="1645" w:y="2918" w:anchorLock="1"/>
        <w:tabs>
          <w:tab w:val="clear" w:pos="4201"/>
          <w:tab w:val="clear" w:pos="9298"/>
        </w:tabs>
        <w:autoSpaceDE/>
        <w:autoSpaceDN/>
        <w:spacing w:beforeLines="0" w:before="357" w:afterLines="0" w:after="0" w:line="280" w:lineRule="exact"/>
        <w:ind w:firstLineChars="0" w:firstLine="0"/>
        <w:jc w:val="right"/>
        <w:rPr>
          <w:rFonts w:ascii="黑体" w:eastAsia="黑体" w:hAnsi="黑体" w:cs="Times New Roman"/>
          <w:kern w:val="0"/>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56"/>
      </w:tblGrid>
      <w:tr w:rsidR="00B14200" w:rsidRPr="00B14200" w:rsidTr="00907065">
        <w:tc>
          <w:tcPr>
            <w:tcW w:w="9356" w:type="dxa"/>
            <w:tcBorders>
              <w:top w:val="nil"/>
              <w:left w:val="nil"/>
              <w:bottom w:val="nil"/>
              <w:right w:val="nil"/>
            </w:tcBorders>
          </w:tcPr>
          <w:p w:rsidR="00B14200" w:rsidRPr="00B14200" w:rsidRDefault="00B14200" w:rsidP="00D850A8">
            <w:pPr>
              <w:framePr w:w="9140" w:h="1242" w:hRule="exact" w:hSpace="284" w:wrap="around" w:vAnchor="page" w:hAnchor="page" w:x="1645" w:y="2918" w:anchorLock="1"/>
              <w:tabs>
                <w:tab w:val="clear" w:pos="4201"/>
                <w:tab w:val="clear" w:pos="9298"/>
              </w:tabs>
              <w:autoSpaceDE/>
              <w:autoSpaceDN/>
              <w:spacing w:beforeLines="0" w:before="57" w:afterLines="0" w:after="0" w:line="280" w:lineRule="exact"/>
              <w:ind w:firstLineChars="0" w:firstLine="0"/>
              <w:jc w:val="right"/>
              <w:rPr>
                <w:rFonts w:ascii="宋体" w:eastAsia="宋体" w:hAnsi="Times New Roman" w:cs="Times New Roman"/>
                <w:kern w:val="0"/>
              </w:rPr>
            </w:pPr>
            <w:r w:rsidRPr="00B14200">
              <w:rPr>
                <w:rFonts w:ascii="宋体" w:eastAsia="宋体" w:hAnsi="Times New Roman" w:cs="Times New Roman"/>
                <w:noProof/>
                <w:kern w:val="0"/>
              </w:rPr>
              <mc:AlternateContent>
                <mc:Choice Requires="wps">
                  <w:drawing>
                    <wp:anchor distT="0" distB="0" distL="114300" distR="114300" simplePos="0" relativeHeight="251659264" behindDoc="1" locked="0" layoutInCell="1" allowOverlap="1">
                      <wp:simplePos x="0" y="0"/>
                      <wp:positionH relativeFrom="column">
                        <wp:posOffset>4734560</wp:posOffset>
                      </wp:positionH>
                      <wp:positionV relativeFrom="paragraph">
                        <wp:posOffset>34290</wp:posOffset>
                      </wp:positionV>
                      <wp:extent cx="1143000" cy="228600"/>
                      <wp:effectExtent l="0" t="4445" r="3175" b="0"/>
                      <wp:wrapNone/>
                      <wp:docPr id="9" name="矩形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xtLst>
                                <a:ext uri="{91240B29-F687-4F45-9708-019B960494DF}">
                                  <a14:hiddenLine xmlns:a14="http://schemas.microsoft.com/office/drawing/2010/main" w="9525" cmpd="sng">
                                    <a:solidFill>
                                      <a:srgbClr val="000000"/>
                                    </a:solidFill>
                                    <a:miter lim="800000"/>
                                    <a:headEnd/>
                                    <a:tailEnd/>
                                  </a14:hiddenLine>
                                </a:ext>
                              </a:extLst>
                            </wps:spPr>
                            <wps:txbx>
                              <w:txbxContent>
                                <w:p w:rsidR="00B14200" w:rsidRDefault="00B14200" w:rsidP="00B14200">
                                  <w:pPr>
                                    <w:spacing w:before="65" w:after="65"/>
                                    <w:ind w:firstLine="42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9" o:spid="_x0000_s1027" style="position:absolute;left:0;text-align:left;margin-left:372.8pt;margin-top:2.7pt;width:90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" stroked="f">
                      <v:textbox>
                        <w:txbxContent>
                          <w:p w:rsidR="00B14200" w:rsidRDefault="00B14200" w:rsidP="00B14200">
                            <w:pPr>
                              <w:spacing w:before="65" w:after="65"/>
                              <w:ind w:firstLine="420"/>
                            </w:pPr>
                          </w:p>
                        </w:txbxContent>
                      </v:textbox>
                    </v:rect>
                  </w:pict>
                </mc:Fallback>
              </mc:AlternateContent>
            </w:r>
          </w:p>
        </w:tc>
      </w:tr>
    </w:tbl>
    <w:p w:rsidR="00B14200" w:rsidRPr="00B14200" w:rsidRDefault="00B14200" w:rsidP="00D850A8">
      <w:pPr>
        <w:framePr w:w="9140" w:h="1242" w:hRule="exact" w:hSpace="284" w:wrap="around" w:vAnchor="page" w:hAnchor="page" w:x="1645" w:y="2918" w:anchorLock="1"/>
        <w:tabs>
          <w:tab w:val="clear" w:pos="4201"/>
          <w:tab w:val="clear" w:pos="9298"/>
        </w:tabs>
        <w:autoSpaceDE/>
        <w:autoSpaceDN/>
        <w:spacing w:beforeLines="0" w:before="357" w:afterLines="0" w:after="0" w:line="280" w:lineRule="exact"/>
        <w:ind w:firstLineChars="0" w:firstLine="0"/>
        <w:jc w:val="right"/>
        <w:rPr>
          <w:rFonts w:ascii="黑体" w:eastAsia="黑体" w:hAnsi="黑体" w:cs="Times New Roman"/>
          <w:kern w:val="0"/>
          <w:sz w:val="28"/>
          <w:szCs w:val="28"/>
        </w:rPr>
      </w:pPr>
    </w:p>
    <w:p w:rsidR="00B14200" w:rsidRPr="00B14200" w:rsidRDefault="00B14200" w:rsidP="00D850A8">
      <w:pPr>
        <w:framePr w:w="9140" w:h="1242" w:hRule="exact" w:hSpace="284" w:wrap="around" w:vAnchor="page" w:hAnchor="page" w:x="1645" w:y="2918" w:anchorLock="1"/>
        <w:tabs>
          <w:tab w:val="clear" w:pos="4201"/>
          <w:tab w:val="clear" w:pos="9298"/>
        </w:tabs>
        <w:autoSpaceDE/>
        <w:autoSpaceDN/>
        <w:spacing w:beforeLines="0" w:before="357" w:afterLines="0" w:after="0" w:line="280" w:lineRule="exact"/>
        <w:ind w:firstLineChars="0" w:firstLine="0"/>
        <w:jc w:val="right"/>
        <w:rPr>
          <w:rFonts w:ascii="黑体" w:eastAsia="黑体" w:hAnsi="黑体" w:cs="Times New Roman"/>
          <w:kern w:val="0"/>
          <w:sz w:val="28"/>
          <w:szCs w:val="28"/>
        </w:rPr>
      </w:pPr>
    </w:p>
    <w:p w:rsidR="00B14200" w:rsidRPr="00B14200" w:rsidRDefault="007A496C" w:rsidP="00B14200">
      <w:pPr>
        <w:framePr w:w="9639" w:h="6917" w:hRule="exact" w:wrap="around" w:vAnchor="page" w:hAnchor="page" w:x="1441" w:y="6244" w:anchorLock="1"/>
        <w:widowControl w:val="0"/>
        <w:tabs>
          <w:tab w:val="clear" w:pos="4201"/>
          <w:tab w:val="clear" w:pos="9298"/>
        </w:tabs>
        <w:autoSpaceDE/>
        <w:autoSpaceDN/>
        <w:spacing w:beforeLines="0" w:before="0" w:afterLines="0" w:after="0" w:line="680" w:lineRule="exact"/>
        <w:ind w:firstLineChars="0" w:firstLine="0"/>
        <w:jc w:val="center"/>
        <w:textAlignment w:val="center"/>
        <w:rPr>
          <w:rFonts w:ascii="黑体" w:eastAsia="黑体" w:hAnsi="Times New Roman" w:cs="Times New Roman"/>
          <w:kern w:val="0"/>
          <w:sz w:val="52"/>
          <w:szCs w:val="20"/>
        </w:rPr>
      </w:pPr>
      <w:r w:rsidRPr="007A496C">
        <w:rPr>
          <w:rFonts w:ascii="黑体" w:eastAsia="黑体" w:hAnsi="Times New Roman" w:cs="Times New Roman" w:hint="eastAsia"/>
          <w:kern w:val="0"/>
          <w:sz w:val="52"/>
          <w:szCs w:val="20"/>
        </w:rPr>
        <w:t>新兴产业检验检测服务质量控制</w:t>
      </w:r>
    </w:p>
    <w:p w:rsidR="00B14200" w:rsidRPr="00B14200" w:rsidRDefault="007A496C" w:rsidP="00B14200">
      <w:pPr>
        <w:framePr w:w="9639" w:h="6917" w:hRule="exact" w:wrap="around" w:vAnchor="page" w:hAnchor="page" w:x="1441" w:y="6244" w:anchorLock="1"/>
        <w:widowControl w:val="0"/>
        <w:tabs>
          <w:tab w:val="clear" w:pos="4201"/>
          <w:tab w:val="clear" w:pos="9298"/>
        </w:tabs>
        <w:autoSpaceDE/>
        <w:autoSpaceDN/>
        <w:spacing w:beforeLines="0" w:before="370" w:afterLines="0" w:after="0" w:line="400" w:lineRule="exact"/>
        <w:ind w:firstLineChars="0" w:firstLine="0"/>
        <w:jc w:val="center"/>
        <w:textAlignment w:val="center"/>
        <w:rPr>
          <w:rFonts w:ascii="黑体" w:eastAsia="黑体" w:hAnsi="黑体" w:cs="Times New Roman"/>
          <w:kern w:val="0"/>
          <w:sz w:val="28"/>
          <w:szCs w:val="28"/>
        </w:rPr>
      </w:pPr>
      <w:r w:rsidRPr="007A496C">
        <w:rPr>
          <w:rFonts w:ascii="黑体" w:eastAsia="黑体" w:hAnsi="黑体" w:cs="Times New Roman"/>
          <w:kern w:val="0"/>
          <w:sz w:val="28"/>
          <w:szCs w:val="28"/>
        </w:rPr>
        <w:t>Inspection and testing service quality control for emerging industry</w:t>
      </w:r>
    </w:p>
    <w:p w:rsidR="00B14200" w:rsidRPr="00B14200" w:rsidRDefault="00B14200" w:rsidP="00B14200">
      <w:pPr>
        <w:framePr w:w="9639" w:h="6917" w:hRule="exact" w:wrap="around" w:vAnchor="page" w:hAnchor="page" w:x="1441" w:y="6244" w:anchorLock="1"/>
        <w:widowControl w:val="0"/>
        <w:tabs>
          <w:tab w:val="clear" w:pos="4201"/>
          <w:tab w:val="clear" w:pos="9298"/>
        </w:tabs>
        <w:autoSpaceDE/>
        <w:autoSpaceDN/>
        <w:spacing w:beforeLines="0" w:before="440" w:afterLines="0" w:after="0" w:line="400" w:lineRule="exact"/>
        <w:ind w:firstLineChars="0" w:firstLine="0"/>
        <w:jc w:val="center"/>
        <w:textAlignment w:val="center"/>
        <w:rPr>
          <w:rFonts w:ascii="宋体" w:eastAsia="宋体" w:hAnsi="Times New Roman" w:cs="Times New Roman"/>
          <w:kern w:val="0"/>
          <w:sz w:val="28"/>
          <w:szCs w:val="28"/>
        </w:rPr>
      </w:pPr>
      <w:r w:rsidRPr="00B14200">
        <w:rPr>
          <w:rFonts w:ascii="宋体" w:eastAsia="宋体" w:hAnsi="Times New Roman" w:cs="Times New Roman" w:hint="eastAsia"/>
          <w:kern w:val="0"/>
          <w:sz w:val="28"/>
          <w:szCs w:val="28"/>
        </w:rPr>
        <w:t>（征求意见稿）</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55"/>
      </w:tblGrid>
      <w:tr w:rsidR="00B14200" w:rsidRPr="00B14200" w:rsidTr="00907065">
        <w:tc>
          <w:tcPr>
            <w:tcW w:w="9855" w:type="dxa"/>
            <w:tcBorders>
              <w:top w:val="nil"/>
              <w:left w:val="nil"/>
              <w:bottom w:val="nil"/>
              <w:right w:val="nil"/>
            </w:tcBorders>
          </w:tcPr>
          <w:p w:rsidR="00B14200" w:rsidRPr="00B14200" w:rsidRDefault="00B14200" w:rsidP="00B14200">
            <w:pPr>
              <w:framePr w:w="9639" w:h="6917" w:hRule="exact" w:wrap="around" w:vAnchor="page" w:hAnchor="page" w:x="1441" w:y="6244" w:anchorLock="1"/>
              <w:widowControl w:val="0"/>
              <w:tabs>
                <w:tab w:val="clear" w:pos="4201"/>
                <w:tab w:val="clear" w:pos="9298"/>
              </w:tabs>
              <w:autoSpaceDE/>
              <w:autoSpaceDN/>
              <w:spacing w:beforeLines="0" w:before="440" w:afterLines="0" w:after="0" w:line="400" w:lineRule="exact"/>
              <w:ind w:firstLineChars="0" w:firstLine="0"/>
              <w:jc w:val="center"/>
              <w:textAlignment w:val="center"/>
              <w:rPr>
                <w:rFonts w:ascii="宋体" w:eastAsia="宋体" w:hAnsi="Times New Roman" w:cs="Times New Roman"/>
                <w:kern w:val="0"/>
                <w:sz w:val="28"/>
                <w:szCs w:val="28"/>
              </w:rPr>
            </w:pPr>
          </w:p>
        </w:tc>
      </w:tr>
      <w:tr w:rsidR="00B14200" w:rsidRPr="00B14200" w:rsidTr="00907065">
        <w:tc>
          <w:tcPr>
            <w:tcW w:w="9855" w:type="dxa"/>
            <w:tcBorders>
              <w:top w:val="nil"/>
              <w:left w:val="nil"/>
              <w:bottom w:val="nil"/>
              <w:right w:val="nil"/>
            </w:tcBorders>
          </w:tcPr>
          <w:p w:rsidR="00B14200" w:rsidRPr="00B14200" w:rsidRDefault="00B14200" w:rsidP="00B14200">
            <w:pPr>
              <w:framePr w:w="9639" w:h="6917" w:hRule="exact" w:wrap="around" w:vAnchor="page" w:hAnchor="page" w:x="1441" w:y="6244" w:anchorLock="1"/>
              <w:widowControl w:val="0"/>
              <w:tabs>
                <w:tab w:val="clear" w:pos="4201"/>
                <w:tab w:val="clear" w:pos="9298"/>
              </w:tabs>
              <w:autoSpaceDE/>
              <w:autoSpaceDN/>
              <w:spacing w:beforeLines="0" w:before="180" w:afterLines="0" w:after="160" w:line="180" w:lineRule="exact"/>
              <w:ind w:firstLineChars="0" w:firstLine="0"/>
              <w:jc w:val="center"/>
              <w:textAlignment w:val="center"/>
              <w:rPr>
                <w:rFonts w:ascii="宋体" w:eastAsia="宋体" w:hAnsi="Times New Roman" w:cs="Times New Roman"/>
                <w:kern w:val="0"/>
                <w:szCs w:val="28"/>
              </w:rPr>
            </w:pPr>
          </w:p>
        </w:tc>
      </w:tr>
    </w:tbl>
    <w:p w:rsidR="00B14200" w:rsidRPr="00B14200" w:rsidRDefault="00B14200" w:rsidP="00B14200">
      <w:pPr>
        <w:framePr w:w="9639" w:h="6917" w:hRule="exact" w:wrap="around" w:vAnchor="page" w:hAnchor="page" w:x="1441" w:y="6244" w:anchorLock="1"/>
        <w:widowControl w:val="0"/>
        <w:tabs>
          <w:tab w:val="clear" w:pos="4201"/>
          <w:tab w:val="clear" w:pos="9298"/>
        </w:tabs>
        <w:autoSpaceDE/>
        <w:autoSpaceDN/>
        <w:spacing w:beforeLines="0" w:before="440" w:afterLines="0" w:after="0" w:line="400" w:lineRule="exact"/>
        <w:ind w:firstLineChars="0" w:firstLine="0"/>
        <w:jc w:val="center"/>
        <w:textAlignment w:val="center"/>
        <w:rPr>
          <w:rFonts w:ascii="宋体" w:eastAsia="宋体" w:hAnsi="Times New Roman" w:cs="Times New Roman"/>
          <w:kern w:val="0"/>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55"/>
      </w:tblGrid>
      <w:tr w:rsidR="00B14200" w:rsidRPr="00B14200" w:rsidTr="00907065">
        <w:tc>
          <w:tcPr>
            <w:tcW w:w="9855" w:type="dxa"/>
            <w:tcBorders>
              <w:top w:val="nil"/>
              <w:left w:val="nil"/>
              <w:bottom w:val="nil"/>
              <w:right w:val="nil"/>
            </w:tcBorders>
          </w:tcPr>
          <w:p w:rsidR="00B14200" w:rsidRPr="00B14200" w:rsidRDefault="00B14200" w:rsidP="00B14200">
            <w:pPr>
              <w:framePr w:w="9639" w:h="6917" w:hRule="exact" w:wrap="around" w:vAnchor="page" w:hAnchor="page" w:x="1441" w:y="6244" w:anchorLock="1"/>
              <w:widowControl w:val="0"/>
              <w:tabs>
                <w:tab w:val="clear" w:pos="4201"/>
                <w:tab w:val="clear" w:pos="9298"/>
              </w:tabs>
              <w:autoSpaceDE/>
              <w:autoSpaceDN/>
              <w:spacing w:beforeLines="0" w:before="440" w:afterLines="0" w:after="160"/>
              <w:ind w:firstLineChars="0" w:firstLine="0"/>
              <w:jc w:val="center"/>
              <w:textAlignment w:val="center"/>
              <w:rPr>
                <w:rFonts w:ascii="宋体" w:eastAsia="宋体" w:hAnsi="Times New Roman" w:cs="Times New Roman"/>
                <w:kern w:val="0"/>
                <w:sz w:val="24"/>
                <w:szCs w:val="28"/>
              </w:rPr>
            </w:pPr>
            <w:r w:rsidRPr="00B14200">
              <w:rPr>
                <w:rFonts w:ascii="宋体" w:eastAsia="宋体" w:hAnsi="Times New Roman" w:cs="Times New Roman"/>
                <w:noProof/>
                <w:kern w:val="0"/>
                <w:sz w:val="24"/>
                <w:szCs w:val="28"/>
              </w:rPr>
              <mc:AlternateContent>
                <mc:Choice Requires="wps">
                  <w:drawing>
                    <wp:anchor distT="0" distB="0" distL="114300" distR="114300" simplePos="0" relativeHeight="251661312" behindDoc="1" locked="1" layoutInCell="1" allowOverlap="1" wp14:anchorId="18995DF5" wp14:editId="4EB64922">
                      <wp:simplePos x="0" y="0"/>
                      <wp:positionH relativeFrom="column">
                        <wp:posOffset>2200910</wp:posOffset>
                      </wp:positionH>
                      <wp:positionV relativeFrom="paragraph">
                        <wp:posOffset>573405</wp:posOffset>
                      </wp:positionV>
                      <wp:extent cx="1905000" cy="254000"/>
                      <wp:effectExtent l="635" t="0" r="0" b="0"/>
                      <wp:wrapNone/>
                      <wp:docPr id="7" name="矩形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xtLst>
                                <a:ext uri="{91240B29-F687-4F45-9708-019B960494DF}">
                                  <a14:hiddenLine xmlns:a14="http://schemas.microsoft.com/office/drawing/2010/main" w="9525" cmpd="sng">
                                    <a:solidFill>
                                      <a:srgbClr val="000000"/>
                                    </a:solidFill>
                                    <a:miter lim="800000"/>
                                    <a:headEnd/>
                                    <a:tailEnd/>
                                  </a14:hiddenLine>
                                </a:ext>
                              </a:extLst>
                            </wps:spPr>
                            <wps:txbx>
                              <w:txbxContent>
                                <w:p w:rsidR="00B14200" w:rsidRDefault="00B14200" w:rsidP="00B14200">
                                  <w:pPr>
                                    <w:spacing w:before="65" w:after="65"/>
                                    <w:ind w:firstLine="42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995DF5" id="矩形 7" o:spid="_x0000_s1028" style="position:absolute;left:0;text-align:left;margin-left:173.3pt;margin-top:45.15pt;width:150pt;height:20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" stroked="f">
                      <v:textbox>
                        <w:txbxContent>
                          <w:p w:rsidR="00B14200" w:rsidRDefault="00B14200" w:rsidP="00B14200">
                            <w:pPr>
                              <w:spacing w:before="65" w:after="65"/>
                              <w:ind w:firstLine="420"/>
                            </w:pPr>
                          </w:p>
                        </w:txbxContent>
                      </v:textbox>
                      <w10:anchorlock/>
                    </v:rect>
                  </w:pict>
                </mc:Fallback>
              </mc:AlternateContent>
            </w:r>
            <w:r w:rsidRPr="00B14200">
              <w:rPr>
                <w:rFonts w:ascii="宋体" w:eastAsia="宋体" w:hAnsi="Times New Roman" w:cs="Times New Roman"/>
                <w:noProof/>
                <w:kern w:val="0"/>
                <w:sz w:val="24"/>
                <w:szCs w:val="28"/>
              </w:rPr>
              <mc:AlternateContent>
                <mc:Choice Requires="wps">
                  <w:drawing>
                    <wp:anchor distT="0" distB="0" distL="114300" distR="114300" simplePos="0" relativeHeight="251660288" behindDoc="1" locked="0" layoutInCell="1" allowOverlap="1" wp14:anchorId="422081FB" wp14:editId="742751D9">
                      <wp:simplePos x="0" y="0"/>
                      <wp:positionH relativeFrom="column">
                        <wp:posOffset>2454910</wp:posOffset>
                      </wp:positionH>
                      <wp:positionV relativeFrom="paragraph">
                        <wp:posOffset>255905</wp:posOffset>
                      </wp:positionV>
                      <wp:extent cx="1270000" cy="304800"/>
                      <wp:effectExtent l="0" t="3810" r="0" b="0"/>
                      <wp:wrapNone/>
                      <wp:docPr id="5" name="矩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xtLst>
                                <a:ext uri="{91240B29-F687-4F45-9708-019B960494DF}">
                                  <a14:hiddenLine xmlns:a14="http://schemas.microsoft.com/office/drawing/2010/main" w="9525" cmpd="sng">
                                    <a:solidFill>
                                      <a:srgbClr val="000000"/>
                                    </a:solidFill>
                                    <a:miter lim="800000"/>
                                    <a:headEnd/>
                                    <a:tailEnd/>
                                  </a14:hiddenLine>
                                </a:ext>
                              </a:extLst>
                            </wps:spPr>
                            <wps:txbx>
                              <w:txbxContent>
                                <w:p w:rsidR="00B14200" w:rsidRDefault="00B14200" w:rsidP="00B14200">
                                  <w:pPr>
                                    <w:spacing w:before="65" w:after="65"/>
                                    <w:ind w:firstLine="42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2081FB" id="矩形 5" o:spid="_x0000_s1029" style="position:absolute;left:0;text-align:left;margin-left:193.3pt;margin-top:20.15pt;width:100pt;height:2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" stroked="f">
                      <v:textbox>
                        <w:txbxContent>
                          <w:p w:rsidR="00B14200" w:rsidRDefault="00B14200" w:rsidP="00B14200">
                            <w:pPr>
                              <w:spacing w:before="65" w:after="65"/>
                              <w:ind w:firstLine="420"/>
                            </w:pPr>
                          </w:p>
                        </w:txbxContent>
                      </v:textbox>
                    </v:rect>
                  </w:pict>
                </mc:Fallback>
              </mc:AlternateContent>
            </w:r>
          </w:p>
        </w:tc>
      </w:tr>
      <w:tr w:rsidR="00B14200" w:rsidRPr="00B14200" w:rsidTr="00907065">
        <w:tc>
          <w:tcPr>
            <w:tcW w:w="9855" w:type="dxa"/>
            <w:tcBorders>
              <w:top w:val="nil"/>
              <w:left w:val="nil"/>
              <w:bottom w:val="nil"/>
              <w:right w:val="nil"/>
            </w:tcBorders>
          </w:tcPr>
          <w:p w:rsidR="00B14200" w:rsidRPr="00B14200" w:rsidRDefault="00B14200" w:rsidP="00B14200">
            <w:pPr>
              <w:framePr w:w="9639" w:h="6917" w:hRule="exact" w:wrap="around" w:vAnchor="page" w:hAnchor="page" w:x="1441" w:y="6244" w:anchorLock="1"/>
              <w:widowControl w:val="0"/>
              <w:tabs>
                <w:tab w:val="clear" w:pos="4201"/>
                <w:tab w:val="clear" w:pos="9298"/>
              </w:tabs>
              <w:autoSpaceDE/>
              <w:autoSpaceDN/>
              <w:spacing w:beforeLines="0" w:before="180" w:afterLines="0" w:after="160" w:line="180" w:lineRule="exact"/>
              <w:ind w:firstLineChars="0" w:firstLine="0"/>
              <w:jc w:val="center"/>
              <w:textAlignment w:val="center"/>
              <w:rPr>
                <w:rFonts w:ascii="宋体" w:eastAsia="宋体" w:hAnsi="Times New Roman" w:cs="Times New Roman"/>
                <w:kern w:val="0"/>
                <w:szCs w:val="28"/>
              </w:rPr>
            </w:pPr>
          </w:p>
        </w:tc>
      </w:tr>
    </w:tbl>
    <w:p w:rsidR="00B14200" w:rsidRPr="00B14200" w:rsidRDefault="00B14200" w:rsidP="00B14200">
      <w:pPr>
        <w:framePr w:w="3997" w:h="471" w:hRule="exact" w:vSpace="181" w:wrap="around" w:vAnchor="page" w:hAnchor="page" w:x="1419" w:y="14097" w:anchorLock="1"/>
        <w:tabs>
          <w:tab w:val="clear" w:pos="4201"/>
          <w:tab w:val="clear" w:pos="9298"/>
        </w:tabs>
        <w:autoSpaceDE/>
        <w:autoSpaceDN/>
        <w:spacing w:beforeLines="0" w:before="0" w:afterLines="0" w:after="0"/>
        <w:ind w:firstLineChars="0" w:firstLine="0"/>
        <w:jc w:val="left"/>
        <w:rPr>
          <w:rFonts w:ascii="Times New Roman" w:eastAsia="黑体" w:hAnsi="Times New Roman" w:cs="Times New Roman"/>
          <w:kern w:val="0"/>
          <w:sz w:val="28"/>
          <w:szCs w:val="20"/>
        </w:rPr>
      </w:pPr>
      <w:r w:rsidRPr="00B14200">
        <w:rPr>
          <w:rFonts w:ascii="黑体" w:eastAsia="黑体" w:hAnsi="Times New Roman" w:cs="Times New Roman"/>
          <w:kern w:val="0"/>
          <w:sz w:val="28"/>
          <w:szCs w:val="20"/>
        </w:rPr>
        <w:t>2021-XX-XX</w:t>
      </w:r>
      <w:r w:rsidRPr="00B14200">
        <w:rPr>
          <w:rFonts w:ascii="Times New Roman" w:eastAsia="黑体" w:hAnsi="Times New Roman" w:cs="Times New Roman" w:hint="eastAsia"/>
          <w:kern w:val="0"/>
          <w:sz w:val="28"/>
          <w:szCs w:val="20"/>
        </w:rPr>
        <w:t>发布</w:t>
      </w:r>
      <w:r w:rsidRPr="00B14200">
        <w:rPr>
          <w:rFonts w:ascii="Times New Roman" w:eastAsia="黑体" w:hAnsi="Times New Roman" w:cs="Times New Roman"/>
          <w:noProof/>
          <w:kern w:val="0"/>
          <w:sz w:val="28"/>
          <w:szCs w:val="20"/>
        </w:rPr>
        <mc:AlternateContent>
          <mc:Choice Requires="wps">
            <w:drawing>
              <wp:anchor distT="0" distB="0" distL="114300" distR="114300" simplePos="0" relativeHeight="251663360" behindDoc="0" locked="1" layoutInCell="1" allowOverlap="1" wp14:anchorId="29F7E5A8" wp14:editId="26322B49">
                <wp:simplePos x="0" y="0"/>
                <wp:positionH relativeFrom="column">
                  <wp:posOffset>-635</wp:posOffset>
                </wp:positionH>
                <wp:positionV relativeFrom="page">
                  <wp:posOffset>9251950</wp:posOffset>
                </wp:positionV>
                <wp:extent cx="6120130" cy="0"/>
                <wp:effectExtent l="13970" t="12700" r="9525" b="635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FDDED0" id="直接连接符 3"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">
                <w10:wrap anchory="page"/>
                <w10:anchorlock/>
              </v:line>
            </w:pict>
          </mc:Fallback>
        </mc:AlternateContent>
      </w:r>
    </w:p>
    <w:p w:rsidR="00B14200" w:rsidRPr="00B14200" w:rsidRDefault="00B14200" w:rsidP="00B14200">
      <w:pPr>
        <w:framePr w:w="3997" w:h="471" w:hRule="exact" w:vSpace="181" w:wrap="around" w:vAnchor="page" w:hAnchor="page" w:x="7089" w:y="14097" w:anchorLock="1"/>
        <w:tabs>
          <w:tab w:val="clear" w:pos="4201"/>
          <w:tab w:val="clear" w:pos="9298"/>
        </w:tabs>
        <w:autoSpaceDE/>
        <w:autoSpaceDN/>
        <w:spacing w:beforeLines="0" w:before="0" w:afterLines="0" w:after="0"/>
        <w:ind w:firstLineChars="0" w:firstLine="0"/>
        <w:jc w:val="right"/>
        <w:rPr>
          <w:rFonts w:ascii="Times New Roman" w:eastAsia="黑体" w:hAnsi="Times New Roman" w:cs="Times New Roman"/>
          <w:kern w:val="0"/>
          <w:sz w:val="28"/>
          <w:szCs w:val="20"/>
        </w:rPr>
      </w:pPr>
      <w:r w:rsidRPr="00B14200">
        <w:rPr>
          <w:rFonts w:ascii="黑体" w:eastAsia="黑体" w:hAnsi="Times New Roman" w:cs="Times New Roman"/>
          <w:kern w:val="0"/>
          <w:sz w:val="28"/>
          <w:szCs w:val="20"/>
        </w:rPr>
        <w:t>2021-XX-XX</w:t>
      </w:r>
      <w:r w:rsidRPr="00B14200">
        <w:rPr>
          <w:rFonts w:ascii="Times New Roman" w:eastAsia="黑体" w:hAnsi="Times New Roman" w:cs="Times New Roman" w:hint="eastAsia"/>
          <w:kern w:val="0"/>
          <w:sz w:val="28"/>
          <w:szCs w:val="20"/>
        </w:rPr>
        <w:t>实施</w:t>
      </w:r>
    </w:p>
    <w:p w:rsidR="00B14200" w:rsidRPr="00B14200" w:rsidRDefault="00B14200" w:rsidP="00B14200">
      <w:pPr>
        <w:framePr w:w="7938" w:h="1134" w:hRule="exact" w:hSpace="125" w:vSpace="181" w:wrap="around" w:vAnchor="page" w:hAnchor="page" w:x="2150" w:y="15310" w:anchorLock="1"/>
        <w:tabs>
          <w:tab w:val="clear" w:pos="4201"/>
          <w:tab w:val="clear" w:pos="9298"/>
        </w:tabs>
        <w:autoSpaceDE/>
        <w:autoSpaceDN/>
        <w:spacing w:beforeLines="0" w:before="0" w:afterLines="0" w:after="0" w:line="0" w:lineRule="atLeast"/>
        <w:ind w:firstLineChars="0" w:firstLine="0"/>
        <w:jc w:val="center"/>
        <w:rPr>
          <w:rFonts w:ascii="黑体" w:eastAsia="黑体" w:hAnsi="Times New Roman" w:cs="Times New Roman"/>
          <w:spacing w:val="20"/>
          <w:w w:val="135"/>
          <w:kern w:val="0"/>
          <w:sz w:val="28"/>
          <w:szCs w:val="20"/>
        </w:rPr>
      </w:pPr>
      <w:r w:rsidRPr="00B14200">
        <w:rPr>
          <w:rFonts w:ascii="黑体" w:eastAsia="黑体" w:hAnsi="Times New Roman" w:cs="Times New Roman" w:hint="eastAsia"/>
          <w:spacing w:val="20"/>
          <w:w w:val="135"/>
          <w:kern w:val="0"/>
          <w:sz w:val="28"/>
          <w:szCs w:val="20"/>
        </w:rPr>
        <w:t>深圳市深圳标准促进会</w:t>
      </w:r>
      <w:r w:rsidRPr="00B14200">
        <w:rPr>
          <w:rFonts w:ascii="黑体" w:eastAsia="黑体" w:hAnsi="黑体" w:cs="Times New Roman"/>
          <w:spacing w:val="20"/>
          <w:w w:val="135"/>
          <w:kern w:val="0"/>
          <w:sz w:val="28"/>
          <w:szCs w:val="20"/>
        </w:rPr>
        <w:t>  </w:t>
      </w:r>
      <w:r w:rsidRPr="00B14200">
        <w:rPr>
          <w:rFonts w:ascii="黑体" w:eastAsia="黑体" w:hAnsi="Times New Roman" w:cs="Times New Roman" w:hint="eastAsia"/>
          <w:spacing w:val="85"/>
          <w:kern w:val="0"/>
          <w:position w:val="3"/>
          <w:sz w:val="28"/>
          <w:szCs w:val="28"/>
        </w:rPr>
        <w:t>发布</w:t>
      </w:r>
    </w:p>
    <w:p w:rsidR="001721A3" w:rsidRDefault="00D6697D">
      <w:pPr>
        <w:tabs>
          <w:tab w:val="clear" w:pos="4201"/>
          <w:tab w:val="clear" w:pos="9298"/>
        </w:tabs>
        <w:autoSpaceDE/>
        <w:autoSpaceDN/>
        <w:spacing w:beforeLines="0" w:before="0" w:afterLines="0" w:after="0"/>
        <w:ind w:firstLineChars="0" w:firstLine="0"/>
        <w:jc w:val="left"/>
        <w:rPr>
          <w:rFonts w:ascii="黑体" w:eastAsia="宋体" w:hAnsi="黑体" w:cs="Times New Roman"/>
          <w:szCs w:val="20"/>
        </w:rPr>
      </w:pPr>
      <w:r>
        <w:rPr>
          <w:rFonts w:ascii="黑体" w:eastAsia="宋体" w:hAnsi="黑体" w:cs="Times New Roman"/>
          <w:noProof/>
          <w:szCs w:val="20"/>
        </w:rPr>
        <mc:AlternateContent>
          <mc:Choice Requires="wps">
            <w:drawing>
              <wp:anchor distT="0" distB="0" distL="114300" distR="114300" simplePos="0" relativeHeight="251664384" behindDoc="0" locked="0" layoutInCell="1" allowOverlap="1" wp14:anchorId="2786E8F8" wp14:editId="7DA42EA2">
                <wp:simplePos x="0" y="0"/>
                <wp:positionH relativeFrom="column">
                  <wp:posOffset>-24765</wp:posOffset>
                </wp:positionH>
                <wp:positionV relativeFrom="paragraph">
                  <wp:posOffset>8430564</wp:posOffset>
                </wp:positionV>
                <wp:extent cx="6120000" cy="0"/>
                <wp:effectExtent l="0" t="0" r="33655" b="19050"/>
                <wp:wrapNone/>
                <wp:docPr id="12" name="直接连接符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w14:anchorId="40241DEA" id="直接连接符 12" o:spid="_x0000_s1026" style="position:absolute;left:0;text-align:lef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663.8pt" to="479.95pt,66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"/>
            </w:pict>
          </mc:Fallback>
        </mc:AlternateContent>
      </w:r>
      <w:r>
        <w:rPr>
          <w:rFonts w:ascii="黑体" w:eastAsia="宋体" w:hAnsi="黑体" w:cs="Times New Roman"/>
          <w:noProof/>
          <w:szCs w:val="20"/>
        </w:rPr>
        <mc:AlternateContent>
          <mc:Choice Requires="wps">
            <w:drawing>
              <wp:inline distT="0" distB="0" distL="0" distR="0" wp14:anchorId="2A23D561" wp14:editId="3BBDB7A4">
                <wp:extent cx="6120130" cy="0"/>
                <wp:effectExtent l="0" t="0" r="33020" b="19050"/>
                <wp:docPr id="13" name="直接连接符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3C19E0B9" id="直接连接符 13" o:spid="_x0000_s1026" style="visibility:visible;mso-wrap-style:square;mso-left-percent:-10001;mso-top-percent:-10001;mso-position-horizontal:absolute;mso-position-horizontal-relative:char;mso-position-vertical:absolute;mso-position-vertical-relative:line;mso-left-percent:-10001;mso-top-percent:-10001"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">
                <w10:anchorlock/>
              </v:line>
            </w:pict>
          </mc:Fallback>
        </mc:AlternateContent>
      </w:r>
      <w:r w:rsidR="001721A3">
        <w:rPr>
          <w:rFonts w:ascii="黑体" w:eastAsia="宋体" w:hAnsi="黑体" w:cs="Times New Roman"/>
          <w:szCs w:val="20"/>
        </w:rPr>
        <w:br w:type="page"/>
      </w:r>
    </w:p>
    <w:p w:rsidR="00D6697D" w:rsidRDefault="00D6697D">
      <w:pPr>
        <w:tabs>
          <w:tab w:val="clear" w:pos="4201"/>
          <w:tab w:val="clear" w:pos="9298"/>
        </w:tabs>
        <w:autoSpaceDE/>
        <w:autoSpaceDN/>
        <w:spacing w:beforeLines="0" w:before="0" w:afterLines="0" w:after="0"/>
        <w:ind w:firstLineChars="0" w:firstLine="0"/>
        <w:jc w:val="left"/>
        <w:rPr>
          <w:rFonts w:ascii="黑体" w:eastAsia="黑体" w:hAnsi="黑体" w:cs="Times New Roman"/>
          <w:bCs/>
          <w:caps/>
          <w:sz w:val="32"/>
          <w:szCs w:val="32"/>
        </w:rPr>
        <w:sectPr w:rsidR="00D6697D" w:rsidSect="00B14200">
          <w:headerReference w:type="even" r:id="rId7"/>
          <w:headerReference w:type="default" r:id="rId8"/>
          <w:footerReference w:type="even" r:id="rId9"/>
          <w:footerReference w:type="default" r:id="rId10"/>
          <w:headerReference w:type="first" r:id="rId11"/>
          <w:footerReference w:type="first" r:id="rId12"/>
          <w:type w:val="oddPage"/>
          <w:pgSz w:w="11906" w:h="16838"/>
          <w:pgMar w:top="567" w:right="851" w:bottom="1134" w:left="1418" w:header="992" w:footer="992" w:gutter="0"/>
          <w:pgNumType w:fmt="upperRoman" w:start="1"/>
          <w:cols w:space="425"/>
          <w:titlePg/>
          <w:docGrid w:type="lines" w:linePitch="326"/>
        </w:sectPr>
      </w:pPr>
    </w:p>
    <w:p w:rsidR="00A5243E" w:rsidRDefault="0054087B" w:rsidP="00213EA8">
      <w:pPr>
        <w:widowControl w:val="0"/>
        <w:tabs>
          <w:tab w:val="clear" w:pos="4201"/>
          <w:tab w:val="clear" w:pos="9298"/>
        </w:tabs>
        <w:autoSpaceDE/>
        <w:autoSpaceDN/>
        <w:spacing w:before="65" w:after="65"/>
        <w:ind w:firstLineChars="0" w:firstLine="0"/>
        <w:jc w:val="center"/>
        <w:rPr>
          <w:noProof/>
        </w:rPr>
      </w:pPr>
      <w:r w:rsidRPr="0054087B">
        <w:rPr>
          <w:rFonts w:ascii="黑体" w:eastAsia="黑体" w:hAnsi="黑体" w:cs="Times New Roman" w:hint="eastAsia"/>
          <w:bCs/>
          <w:caps/>
          <w:sz w:val="32"/>
          <w:szCs w:val="32"/>
        </w:rPr>
        <w:lastRenderedPageBreak/>
        <w:t>目</w:t>
      </w:r>
      <w:r w:rsidRPr="0054087B">
        <w:rPr>
          <w:rFonts w:ascii="黑体" w:eastAsia="黑体" w:hAnsi="黑体" w:cs="Times New Roman"/>
          <w:bCs/>
          <w:caps/>
          <w:sz w:val="32"/>
          <w:szCs w:val="32"/>
        </w:rPr>
        <w:t xml:space="preserve">    </w:t>
      </w:r>
      <w:r w:rsidRPr="0054087B">
        <w:rPr>
          <w:rFonts w:ascii="黑体" w:eastAsia="黑体" w:hAnsi="黑体" w:cs="Times New Roman" w:hint="eastAsia"/>
          <w:bCs/>
          <w:caps/>
          <w:sz w:val="32"/>
          <w:szCs w:val="32"/>
        </w:rPr>
        <w:t>次</w:t>
      </w:r>
      <w:bookmarkStart w:id="0" w:name="_Toc394482799"/>
      <w:bookmarkStart w:id="1" w:name="_Toc398023722"/>
      <w:r w:rsidRPr="0054087B">
        <w:rPr>
          <w:rFonts w:ascii="宋体" w:eastAsia="宋体" w:hAnsi="宋体" w:cs="Times New Roman"/>
          <w:szCs w:val="20"/>
        </w:rPr>
        <w:fldChar w:fldCharType="begin"/>
      </w:r>
      <w:r w:rsidRPr="0054087B">
        <w:rPr>
          <w:rFonts w:ascii="宋体" w:eastAsia="宋体" w:hAnsi="宋体" w:cs="Times New Roman"/>
          <w:szCs w:val="20"/>
        </w:rPr>
        <w:instrText xml:space="preserve"> TOC \o "1-2" \u </w:instrText>
      </w:r>
      <w:r w:rsidRPr="0054087B">
        <w:rPr>
          <w:rFonts w:ascii="宋体" w:eastAsia="宋体" w:hAnsi="宋体" w:cs="Times New Roman"/>
          <w:szCs w:val="20"/>
        </w:rPr>
        <w:fldChar w:fldCharType="separate"/>
      </w:r>
    </w:p>
    <w:p w:rsidR="00A5243E" w:rsidRPr="00A5243E" w:rsidRDefault="00A5243E">
      <w:pPr>
        <w:pStyle w:val="10"/>
        <w:tabs>
          <w:tab w:val="right" w:leader="dot" w:pos="9344"/>
        </w:tabs>
        <w:spacing w:before="65" w:after="65"/>
        <w:ind w:firstLine="420"/>
        <w:rPr>
          <w:rFonts w:asciiTheme="minorEastAsia" w:hAnsiTheme="minorEastAsia"/>
          <w:noProof/>
          <w:szCs w:val="22"/>
        </w:rPr>
      </w:pPr>
      <w:r w:rsidRPr="00A5243E">
        <w:rPr>
          <w:rFonts w:asciiTheme="minorEastAsia" w:hAnsiTheme="minorEastAsia" w:cs="Times New Roman" w:hint="eastAsia"/>
          <w:noProof/>
          <w:kern w:val="0"/>
        </w:rPr>
        <w:t>前言</w:t>
      </w:r>
      <w:r w:rsidRPr="00A5243E">
        <w:rPr>
          <w:rFonts w:asciiTheme="minorEastAsia" w:hAnsiTheme="minorEastAsia"/>
          <w:noProof/>
        </w:rPr>
        <w:tab/>
      </w:r>
      <w:r w:rsidRPr="00A5243E">
        <w:rPr>
          <w:rFonts w:asciiTheme="minorEastAsia" w:hAnsiTheme="minorEastAsia"/>
          <w:noProof/>
        </w:rPr>
        <w:fldChar w:fldCharType="begin"/>
      </w:r>
      <w:r w:rsidRPr="00A5243E">
        <w:rPr>
          <w:rFonts w:asciiTheme="minorEastAsia" w:hAnsiTheme="minorEastAsia"/>
          <w:noProof/>
        </w:rPr>
        <w:instrText xml:space="preserve"> PAGEREF _Toc83306406 \h </w:instrText>
      </w:r>
      <w:r w:rsidRPr="00A5243E">
        <w:rPr>
          <w:rFonts w:asciiTheme="minorEastAsia" w:hAnsiTheme="minorEastAsia"/>
          <w:noProof/>
        </w:rPr>
      </w:r>
      <w:r w:rsidRPr="00A5243E">
        <w:rPr>
          <w:rFonts w:asciiTheme="minorEastAsia" w:hAnsiTheme="minorEastAsia"/>
          <w:noProof/>
        </w:rPr>
        <w:fldChar w:fldCharType="separate"/>
      </w:r>
      <w:r w:rsidR="009B39FC">
        <w:rPr>
          <w:rFonts w:asciiTheme="minorEastAsia" w:hAnsiTheme="minorEastAsia"/>
          <w:noProof/>
        </w:rPr>
        <w:t>II</w:t>
      </w:r>
      <w:r w:rsidRPr="00A5243E">
        <w:rPr>
          <w:rFonts w:asciiTheme="minorEastAsia" w:hAnsiTheme="minorEastAsia"/>
          <w:noProof/>
        </w:rPr>
        <w:fldChar w:fldCharType="end"/>
      </w:r>
    </w:p>
    <w:p w:rsidR="00A5243E" w:rsidRPr="00A5243E" w:rsidRDefault="00A5243E" w:rsidP="00A5243E">
      <w:pPr>
        <w:pStyle w:val="20"/>
        <w:tabs>
          <w:tab w:val="left" w:pos="851"/>
          <w:tab w:val="right" w:leader="dot" w:pos="9344"/>
        </w:tabs>
        <w:spacing w:before="65" w:after="65"/>
        <w:ind w:leftChars="0" w:left="0" w:firstLine="420"/>
        <w:rPr>
          <w:rFonts w:asciiTheme="minorEastAsia" w:hAnsiTheme="minorEastAsia"/>
          <w:noProof/>
          <w:szCs w:val="22"/>
        </w:rPr>
      </w:pPr>
      <w:r w:rsidRPr="00A5243E">
        <w:rPr>
          <w:rFonts w:asciiTheme="minorEastAsia" w:hAnsiTheme="minorEastAsia"/>
          <w:noProof/>
        </w:rPr>
        <w:t>1</w:t>
      </w:r>
      <w:r w:rsidRPr="00A5243E">
        <w:rPr>
          <w:rFonts w:asciiTheme="minorEastAsia" w:hAnsiTheme="minorEastAsia"/>
          <w:noProof/>
          <w:szCs w:val="22"/>
        </w:rPr>
        <w:tab/>
      </w:r>
      <w:r w:rsidRPr="00A5243E">
        <w:rPr>
          <w:rFonts w:asciiTheme="minorEastAsia" w:hAnsiTheme="minorEastAsia" w:hint="eastAsia"/>
          <w:noProof/>
        </w:rPr>
        <w:t>范围</w:t>
      </w:r>
      <w:r w:rsidRPr="00A5243E">
        <w:rPr>
          <w:rFonts w:asciiTheme="minorEastAsia" w:hAnsiTheme="minorEastAsia"/>
          <w:noProof/>
        </w:rPr>
        <w:tab/>
      </w:r>
      <w:r w:rsidRPr="00A5243E">
        <w:rPr>
          <w:rFonts w:asciiTheme="minorEastAsia" w:hAnsiTheme="minorEastAsia"/>
          <w:noProof/>
        </w:rPr>
        <w:fldChar w:fldCharType="begin"/>
      </w:r>
      <w:r w:rsidRPr="00A5243E">
        <w:rPr>
          <w:rFonts w:asciiTheme="minorEastAsia" w:hAnsiTheme="minorEastAsia"/>
          <w:noProof/>
        </w:rPr>
        <w:instrText xml:space="preserve"> PAGEREF _Toc83306407 \h </w:instrText>
      </w:r>
      <w:r w:rsidRPr="00A5243E">
        <w:rPr>
          <w:rFonts w:asciiTheme="minorEastAsia" w:hAnsiTheme="minorEastAsia"/>
          <w:noProof/>
        </w:rPr>
      </w:r>
      <w:r w:rsidRPr="00A5243E">
        <w:rPr>
          <w:rFonts w:asciiTheme="minorEastAsia" w:hAnsiTheme="minorEastAsia"/>
          <w:noProof/>
        </w:rPr>
        <w:fldChar w:fldCharType="separate"/>
      </w:r>
      <w:r w:rsidR="009B39FC">
        <w:rPr>
          <w:rFonts w:asciiTheme="minorEastAsia" w:hAnsiTheme="minorEastAsia"/>
          <w:noProof/>
        </w:rPr>
        <w:t>1</w:t>
      </w:r>
      <w:r w:rsidRPr="00A5243E">
        <w:rPr>
          <w:rFonts w:asciiTheme="minorEastAsia" w:hAnsiTheme="minorEastAsia"/>
          <w:noProof/>
        </w:rPr>
        <w:fldChar w:fldCharType="end"/>
      </w:r>
    </w:p>
    <w:p w:rsidR="00A5243E" w:rsidRPr="00A5243E" w:rsidRDefault="00A5243E" w:rsidP="00A5243E">
      <w:pPr>
        <w:pStyle w:val="20"/>
        <w:tabs>
          <w:tab w:val="left" w:pos="851"/>
          <w:tab w:val="right" w:leader="dot" w:pos="9344"/>
        </w:tabs>
        <w:spacing w:before="65" w:after="65"/>
        <w:ind w:leftChars="0" w:left="0" w:firstLine="420"/>
        <w:rPr>
          <w:rFonts w:asciiTheme="minorEastAsia" w:hAnsiTheme="minorEastAsia"/>
          <w:noProof/>
          <w:szCs w:val="22"/>
        </w:rPr>
      </w:pPr>
      <w:r w:rsidRPr="00A5243E">
        <w:rPr>
          <w:rFonts w:asciiTheme="minorEastAsia" w:hAnsiTheme="minorEastAsia"/>
          <w:noProof/>
        </w:rPr>
        <w:t>2</w:t>
      </w:r>
      <w:r w:rsidRPr="00A5243E">
        <w:rPr>
          <w:rFonts w:asciiTheme="minorEastAsia" w:hAnsiTheme="minorEastAsia"/>
          <w:noProof/>
          <w:szCs w:val="22"/>
        </w:rPr>
        <w:tab/>
      </w:r>
      <w:r w:rsidRPr="00A5243E">
        <w:rPr>
          <w:rFonts w:asciiTheme="minorEastAsia" w:hAnsiTheme="minorEastAsia" w:hint="eastAsia"/>
          <w:noProof/>
        </w:rPr>
        <w:t>规范性引用文件</w:t>
      </w:r>
      <w:r w:rsidRPr="00A5243E">
        <w:rPr>
          <w:rFonts w:asciiTheme="minorEastAsia" w:hAnsiTheme="minorEastAsia"/>
          <w:noProof/>
        </w:rPr>
        <w:tab/>
      </w:r>
      <w:r w:rsidRPr="00A5243E">
        <w:rPr>
          <w:rFonts w:asciiTheme="minorEastAsia" w:hAnsiTheme="minorEastAsia"/>
          <w:noProof/>
        </w:rPr>
        <w:fldChar w:fldCharType="begin"/>
      </w:r>
      <w:r w:rsidRPr="00A5243E">
        <w:rPr>
          <w:rFonts w:asciiTheme="minorEastAsia" w:hAnsiTheme="minorEastAsia"/>
          <w:noProof/>
        </w:rPr>
        <w:instrText xml:space="preserve"> PAGEREF _Toc83306408 \h </w:instrText>
      </w:r>
      <w:r w:rsidRPr="00A5243E">
        <w:rPr>
          <w:rFonts w:asciiTheme="minorEastAsia" w:hAnsiTheme="minorEastAsia"/>
          <w:noProof/>
        </w:rPr>
      </w:r>
      <w:r w:rsidRPr="00A5243E">
        <w:rPr>
          <w:rFonts w:asciiTheme="minorEastAsia" w:hAnsiTheme="minorEastAsia"/>
          <w:noProof/>
        </w:rPr>
        <w:fldChar w:fldCharType="separate"/>
      </w:r>
      <w:r w:rsidR="009B39FC">
        <w:rPr>
          <w:rFonts w:asciiTheme="minorEastAsia" w:hAnsiTheme="minorEastAsia"/>
          <w:noProof/>
        </w:rPr>
        <w:t>1</w:t>
      </w:r>
      <w:r w:rsidRPr="00A5243E">
        <w:rPr>
          <w:rFonts w:asciiTheme="minorEastAsia" w:hAnsiTheme="minorEastAsia"/>
          <w:noProof/>
        </w:rPr>
        <w:fldChar w:fldCharType="end"/>
      </w:r>
    </w:p>
    <w:p w:rsidR="00A5243E" w:rsidRPr="00A5243E" w:rsidRDefault="00A5243E" w:rsidP="00A5243E">
      <w:pPr>
        <w:pStyle w:val="20"/>
        <w:tabs>
          <w:tab w:val="left" w:pos="851"/>
          <w:tab w:val="right" w:leader="dot" w:pos="9344"/>
        </w:tabs>
        <w:spacing w:before="65" w:after="65"/>
        <w:ind w:leftChars="0" w:left="0" w:firstLine="420"/>
        <w:rPr>
          <w:rFonts w:asciiTheme="minorEastAsia" w:hAnsiTheme="minorEastAsia"/>
          <w:noProof/>
          <w:szCs w:val="22"/>
        </w:rPr>
      </w:pPr>
      <w:r w:rsidRPr="00A5243E">
        <w:rPr>
          <w:rFonts w:asciiTheme="minorEastAsia" w:hAnsiTheme="minorEastAsia"/>
          <w:noProof/>
        </w:rPr>
        <w:t>3</w:t>
      </w:r>
      <w:r w:rsidRPr="00A5243E">
        <w:rPr>
          <w:rFonts w:asciiTheme="minorEastAsia" w:hAnsiTheme="minorEastAsia"/>
          <w:noProof/>
          <w:szCs w:val="22"/>
        </w:rPr>
        <w:tab/>
      </w:r>
      <w:r w:rsidRPr="00A5243E">
        <w:rPr>
          <w:rFonts w:asciiTheme="minorEastAsia" w:hAnsiTheme="minorEastAsia" w:hint="eastAsia"/>
          <w:noProof/>
        </w:rPr>
        <w:t>术语和定义</w:t>
      </w:r>
      <w:r w:rsidRPr="00A5243E">
        <w:rPr>
          <w:rFonts w:asciiTheme="minorEastAsia" w:hAnsiTheme="minorEastAsia"/>
          <w:noProof/>
        </w:rPr>
        <w:tab/>
      </w:r>
      <w:r w:rsidRPr="00A5243E">
        <w:rPr>
          <w:rFonts w:asciiTheme="minorEastAsia" w:hAnsiTheme="minorEastAsia"/>
          <w:noProof/>
        </w:rPr>
        <w:fldChar w:fldCharType="begin"/>
      </w:r>
      <w:r w:rsidRPr="00A5243E">
        <w:rPr>
          <w:rFonts w:asciiTheme="minorEastAsia" w:hAnsiTheme="minorEastAsia"/>
          <w:noProof/>
        </w:rPr>
        <w:instrText xml:space="preserve"> PAGEREF _Toc83306409 \h </w:instrText>
      </w:r>
      <w:r w:rsidRPr="00A5243E">
        <w:rPr>
          <w:rFonts w:asciiTheme="minorEastAsia" w:hAnsiTheme="minorEastAsia"/>
          <w:noProof/>
        </w:rPr>
      </w:r>
      <w:r w:rsidRPr="00A5243E">
        <w:rPr>
          <w:rFonts w:asciiTheme="minorEastAsia" w:hAnsiTheme="minorEastAsia"/>
          <w:noProof/>
        </w:rPr>
        <w:fldChar w:fldCharType="separate"/>
      </w:r>
      <w:r w:rsidR="009B39FC">
        <w:rPr>
          <w:rFonts w:asciiTheme="minorEastAsia" w:hAnsiTheme="minorEastAsia"/>
          <w:noProof/>
        </w:rPr>
        <w:t>1</w:t>
      </w:r>
      <w:r w:rsidRPr="00A5243E">
        <w:rPr>
          <w:rFonts w:asciiTheme="minorEastAsia" w:hAnsiTheme="minorEastAsia"/>
          <w:noProof/>
        </w:rPr>
        <w:fldChar w:fldCharType="end"/>
      </w:r>
    </w:p>
    <w:p w:rsidR="00A5243E" w:rsidRPr="00A5243E" w:rsidRDefault="00A5243E" w:rsidP="00A5243E">
      <w:pPr>
        <w:pStyle w:val="20"/>
        <w:tabs>
          <w:tab w:val="left" w:pos="851"/>
          <w:tab w:val="right" w:leader="dot" w:pos="9344"/>
        </w:tabs>
        <w:spacing w:before="65" w:after="65"/>
        <w:ind w:leftChars="0" w:left="0" w:firstLine="420"/>
        <w:rPr>
          <w:rFonts w:asciiTheme="minorEastAsia" w:hAnsiTheme="minorEastAsia"/>
          <w:noProof/>
          <w:szCs w:val="22"/>
        </w:rPr>
      </w:pPr>
      <w:r w:rsidRPr="00A5243E">
        <w:rPr>
          <w:rFonts w:asciiTheme="minorEastAsia" w:hAnsiTheme="minorEastAsia"/>
          <w:noProof/>
        </w:rPr>
        <w:t>4</w:t>
      </w:r>
      <w:r w:rsidRPr="00A5243E">
        <w:rPr>
          <w:rFonts w:asciiTheme="minorEastAsia" w:hAnsiTheme="minorEastAsia"/>
          <w:noProof/>
          <w:szCs w:val="22"/>
        </w:rPr>
        <w:tab/>
      </w:r>
      <w:r w:rsidRPr="00A5243E">
        <w:rPr>
          <w:rFonts w:asciiTheme="minorEastAsia" w:hAnsiTheme="minorEastAsia" w:hint="eastAsia"/>
          <w:noProof/>
        </w:rPr>
        <w:t>检测机构提供服务能力控制</w:t>
      </w:r>
      <w:r w:rsidRPr="00A5243E">
        <w:rPr>
          <w:rFonts w:asciiTheme="minorEastAsia" w:hAnsiTheme="minorEastAsia"/>
          <w:noProof/>
        </w:rPr>
        <w:tab/>
      </w:r>
      <w:r w:rsidRPr="00A5243E">
        <w:rPr>
          <w:rFonts w:asciiTheme="minorEastAsia" w:hAnsiTheme="minorEastAsia"/>
          <w:noProof/>
        </w:rPr>
        <w:fldChar w:fldCharType="begin"/>
      </w:r>
      <w:r w:rsidRPr="00A5243E">
        <w:rPr>
          <w:rFonts w:asciiTheme="minorEastAsia" w:hAnsiTheme="minorEastAsia"/>
          <w:noProof/>
        </w:rPr>
        <w:instrText xml:space="preserve"> PAGEREF _Toc83306410 \h </w:instrText>
      </w:r>
      <w:r w:rsidRPr="00A5243E">
        <w:rPr>
          <w:rFonts w:asciiTheme="minorEastAsia" w:hAnsiTheme="minorEastAsia"/>
          <w:noProof/>
        </w:rPr>
      </w:r>
      <w:r w:rsidRPr="00A5243E">
        <w:rPr>
          <w:rFonts w:asciiTheme="minorEastAsia" w:hAnsiTheme="minorEastAsia"/>
          <w:noProof/>
        </w:rPr>
        <w:fldChar w:fldCharType="separate"/>
      </w:r>
      <w:r w:rsidR="009B39FC">
        <w:rPr>
          <w:rFonts w:asciiTheme="minorEastAsia" w:hAnsiTheme="minorEastAsia"/>
          <w:noProof/>
        </w:rPr>
        <w:t>2</w:t>
      </w:r>
      <w:r w:rsidRPr="00A5243E">
        <w:rPr>
          <w:rFonts w:asciiTheme="minorEastAsia" w:hAnsiTheme="minorEastAsia"/>
          <w:noProof/>
        </w:rPr>
        <w:fldChar w:fldCharType="end"/>
      </w:r>
    </w:p>
    <w:p w:rsidR="00A5243E" w:rsidRPr="00A5243E" w:rsidRDefault="00A5243E" w:rsidP="00A5243E">
      <w:pPr>
        <w:pStyle w:val="20"/>
        <w:tabs>
          <w:tab w:val="left" w:pos="851"/>
          <w:tab w:val="right" w:leader="dot" w:pos="9344"/>
        </w:tabs>
        <w:spacing w:before="65" w:after="65"/>
        <w:ind w:leftChars="0" w:left="0" w:firstLine="420"/>
        <w:rPr>
          <w:rFonts w:asciiTheme="minorEastAsia" w:hAnsiTheme="minorEastAsia"/>
          <w:noProof/>
          <w:szCs w:val="22"/>
        </w:rPr>
      </w:pPr>
      <w:r w:rsidRPr="00A5243E">
        <w:rPr>
          <w:rFonts w:asciiTheme="minorEastAsia" w:hAnsiTheme="minorEastAsia"/>
          <w:noProof/>
        </w:rPr>
        <w:t>5</w:t>
      </w:r>
      <w:r w:rsidRPr="00A5243E">
        <w:rPr>
          <w:rFonts w:asciiTheme="minorEastAsia" w:hAnsiTheme="minorEastAsia"/>
          <w:noProof/>
          <w:szCs w:val="22"/>
        </w:rPr>
        <w:tab/>
      </w:r>
      <w:r w:rsidRPr="00A5243E">
        <w:rPr>
          <w:rFonts w:asciiTheme="minorEastAsia" w:hAnsiTheme="minorEastAsia" w:hint="eastAsia"/>
          <w:noProof/>
        </w:rPr>
        <w:t>样品管理</w:t>
      </w:r>
      <w:r w:rsidRPr="00A5243E">
        <w:rPr>
          <w:rFonts w:asciiTheme="minorEastAsia" w:hAnsiTheme="minorEastAsia"/>
          <w:noProof/>
        </w:rPr>
        <w:tab/>
      </w:r>
      <w:r w:rsidRPr="00A5243E">
        <w:rPr>
          <w:rFonts w:asciiTheme="minorEastAsia" w:hAnsiTheme="minorEastAsia"/>
          <w:noProof/>
        </w:rPr>
        <w:fldChar w:fldCharType="begin"/>
      </w:r>
      <w:r w:rsidRPr="00A5243E">
        <w:rPr>
          <w:rFonts w:asciiTheme="minorEastAsia" w:hAnsiTheme="minorEastAsia"/>
          <w:noProof/>
        </w:rPr>
        <w:instrText xml:space="preserve"> PAGEREF _Toc83306411 \h </w:instrText>
      </w:r>
      <w:r w:rsidRPr="00A5243E">
        <w:rPr>
          <w:rFonts w:asciiTheme="minorEastAsia" w:hAnsiTheme="minorEastAsia"/>
          <w:noProof/>
        </w:rPr>
      </w:r>
      <w:r w:rsidRPr="00A5243E">
        <w:rPr>
          <w:rFonts w:asciiTheme="minorEastAsia" w:hAnsiTheme="minorEastAsia"/>
          <w:noProof/>
        </w:rPr>
        <w:fldChar w:fldCharType="separate"/>
      </w:r>
      <w:r w:rsidR="009B39FC">
        <w:rPr>
          <w:rFonts w:asciiTheme="minorEastAsia" w:hAnsiTheme="minorEastAsia"/>
          <w:noProof/>
        </w:rPr>
        <w:t>3</w:t>
      </w:r>
      <w:r w:rsidRPr="00A5243E">
        <w:rPr>
          <w:rFonts w:asciiTheme="minorEastAsia" w:hAnsiTheme="minorEastAsia"/>
          <w:noProof/>
        </w:rPr>
        <w:fldChar w:fldCharType="end"/>
      </w:r>
    </w:p>
    <w:p w:rsidR="00A5243E" w:rsidRPr="00A5243E" w:rsidRDefault="00A5243E" w:rsidP="00A5243E">
      <w:pPr>
        <w:pStyle w:val="20"/>
        <w:tabs>
          <w:tab w:val="left" w:pos="851"/>
          <w:tab w:val="right" w:leader="dot" w:pos="9344"/>
        </w:tabs>
        <w:spacing w:before="65" w:after="65"/>
        <w:ind w:leftChars="0" w:left="0" w:firstLine="420"/>
        <w:rPr>
          <w:rFonts w:asciiTheme="minorEastAsia" w:hAnsiTheme="minorEastAsia"/>
          <w:noProof/>
          <w:szCs w:val="22"/>
        </w:rPr>
      </w:pPr>
      <w:r w:rsidRPr="00A5243E">
        <w:rPr>
          <w:rFonts w:asciiTheme="minorEastAsia" w:hAnsiTheme="minorEastAsia"/>
          <w:noProof/>
        </w:rPr>
        <w:t>6</w:t>
      </w:r>
      <w:r w:rsidRPr="00A5243E">
        <w:rPr>
          <w:rFonts w:asciiTheme="minorEastAsia" w:hAnsiTheme="minorEastAsia"/>
          <w:noProof/>
          <w:szCs w:val="22"/>
        </w:rPr>
        <w:tab/>
      </w:r>
      <w:r w:rsidRPr="00A5243E">
        <w:rPr>
          <w:rFonts w:asciiTheme="minorEastAsia" w:hAnsiTheme="minorEastAsia" w:hint="eastAsia"/>
          <w:noProof/>
        </w:rPr>
        <w:t>样品运送环节质量控制</w:t>
      </w:r>
      <w:r w:rsidRPr="00A5243E">
        <w:rPr>
          <w:rFonts w:asciiTheme="minorEastAsia" w:hAnsiTheme="minorEastAsia"/>
          <w:noProof/>
        </w:rPr>
        <w:tab/>
      </w:r>
      <w:r w:rsidRPr="00A5243E">
        <w:rPr>
          <w:rFonts w:asciiTheme="minorEastAsia" w:hAnsiTheme="minorEastAsia"/>
          <w:noProof/>
        </w:rPr>
        <w:fldChar w:fldCharType="begin"/>
      </w:r>
      <w:r w:rsidRPr="00A5243E">
        <w:rPr>
          <w:rFonts w:asciiTheme="minorEastAsia" w:hAnsiTheme="minorEastAsia"/>
          <w:noProof/>
        </w:rPr>
        <w:instrText xml:space="preserve"> PAGEREF _Toc83306412 \h </w:instrText>
      </w:r>
      <w:r w:rsidRPr="00A5243E">
        <w:rPr>
          <w:rFonts w:asciiTheme="minorEastAsia" w:hAnsiTheme="minorEastAsia"/>
          <w:noProof/>
        </w:rPr>
      </w:r>
      <w:r w:rsidRPr="00A5243E">
        <w:rPr>
          <w:rFonts w:asciiTheme="minorEastAsia" w:hAnsiTheme="minorEastAsia"/>
          <w:noProof/>
        </w:rPr>
        <w:fldChar w:fldCharType="separate"/>
      </w:r>
      <w:r w:rsidR="009B39FC">
        <w:rPr>
          <w:rFonts w:asciiTheme="minorEastAsia" w:hAnsiTheme="minorEastAsia"/>
          <w:noProof/>
        </w:rPr>
        <w:t>3</w:t>
      </w:r>
      <w:r w:rsidRPr="00A5243E">
        <w:rPr>
          <w:rFonts w:asciiTheme="minorEastAsia" w:hAnsiTheme="minorEastAsia"/>
          <w:noProof/>
        </w:rPr>
        <w:fldChar w:fldCharType="end"/>
      </w:r>
    </w:p>
    <w:p w:rsidR="00A5243E" w:rsidRPr="00A5243E" w:rsidRDefault="00A5243E" w:rsidP="00A5243E">
      <w:pPr>
        <w:pStyle w:val="20"/>
        <w:tabs>
          <w:tab w:val="left" w:pos="851"/>
          <w:tab w:val="right" w:leader="dot" w:pos="9344"/>
        </w:tabs>
        <w:spacing w:before="65" w:after="65"/>
        <w:ind w:leftChars="0" w:left="0" w:firstLine="420"/>
        <w:rPr>
          <w:rFonts w:asciiTheme="minorEastAsia" w:hAnsiTheme="minorEastAsia"/>
          <w:noProof/>
          <w:szCs w:val="22"/>
        </w:rPr>
      </w:pPr>
      <w:r w:rsidRPr="00A5243E">
        <w:rPr>
          <w:rFonts w:asciiTheme="minorEastAsia" w:hAnsiTheme="minorEastAsia"/>
          <w:noProof/>
        </w:rPr>
        <w:t>7</w:t>
      </w:r>
      <w:r w:rsidRPr="00A5243E">
        <w:rPr>
          <w:rFonts w:asciiTheme="minorEastAsia" w:hAnsiTheme="minorEastAsia"/>
          <w:noProof/>
          <w:szCs w:val="22"/>
        </w:rPr>
        <w:tab/>
      </w:r>
      <w:r w:rsidRPr="00A5243E">
        <w:rPr>
          <w:rFonts w:asciiTheme="minorEastAsia" w:hAnsiTheme="minorEastAsia" w:hint="eastAsia"/>
          <w:noProof/>
        </w:rPr>
        <w:t>检测人员管理</w:t>
      </w:r>
      <w:r w:rsidRPr="00A5243E">
        <w:rPr>
          <w:rFonts w:asciiTheme="minorEastAsia" w:hAnsiTheme="minorEastAsia"/>
          <w:noProof/>
        </w:rPr>
        <w:tab/>
      </w:r>
      <w:r w:rsidRPr="00A5243E">
        <w:rPr>
          <w:rFonts w:asciiTheme="minorEastAsia" w:hAnsiTheme="minorEastAsia"/>
          <w:noProof/>
        </w:rPr>
        <w:fldChar w:fldCharType="begin"/>
      </w:r>
      <w:r w:rsidRPr="00A5243E">
        <w:rPr>
          <w:rFonts w:asciiTheme="minorEastAsia" w:hAnsiTheme="minorEastAsia"/>
          <w:noProof/>
        </w:rPr>
        <w:instrText xml:space="preserve"> PAGEREF _Toc83306413 \h </w:instrText>
      </w:r>
      <w:r w:rsidRPr="00A5243E">
        <w:rPr>
          <w:rFonts w:asciiTheme="minorEastAsia" w:hAnsiTheme="minorEastAsia"/>
          <w:noProof/>
        </w:rPr>
      </w:r>
      <w:r w:rsidRPr="00A5243E">
        <w:rPr>
          <w:rFonts w:asciiTheme="minorEastAsia" w:hAnsiTheme="minorEastAsia"/>
          <w:noProof/>
        </w:rPr>
        <w:fldChar w:fldCharType="separate"/>
      </w:r>
      <w:r w:rsidR="009B39FC">
        <w:rPr>
          <w:rFonts w:asciiTheme="minorEastAsia" w:hAnsiTheme="minorEastAsia"/>
          <w:noProof/>
        </w:rPr>
        <w:t>4</w:t>
      </w:r>
      <w:r w:rsidRPr="00A5243E">
        <w:rPr>
          <w:rFonts w:asciiTheme="minorEastAsia" w:hAnsiTheme="minorEastAsia"/>
          <w:noProof/>
        </w:rPr>
        <w:fldChar w:fldCharType="end"/>
      </w:r>
    </w:p>
    <w:p w:rsidR="00A5243E" w:rsidRPr="00A5243E" w:rsidRDefault="00A5243E" w:rsidP="00A5243E">
      <w:pPr>
        <w:pStyle w:val="20"/>
        <w:tabs>
          <w:tab w:val="left" w:pos="851"/>
          <w:tab w:val="right" w:leader="dot" w:pos="9344"/>
        </w:tabs>
        <w:spacing w:before="65" w:after="65"/>
        <w:ind w:leftChars="0" w:left="0" w:firstLine="420"/>
        <w:rPr>
          <w:rFonts w:asciiTheme="minorEastAsia" w:hAnsiTheme="minorEastAsia"/>
          <w:noProof/>
          <w:szCs w:val="22"/>
        </w:rPr>
      </w:pPr>
      <w:r w:rsidRPr="00A5243E">
        <w:rPr>
          <w:rFonts w:asciiTheme="minorEastAsia" w:hAnsiTheme="minorEastAsia"/>
          <w:noProof/>
        </w:rPr>
        <w:t>8</w:t>
      </w:r>
      <w:r w:rsidRPr="00A5243E">
        <w:rPr>
          <w:rFonts w:asciiTheme="minorEastAsia" w:hAnsiTheme="minorEastAsia"/>
          <w:noProof/>
          <w:szCs w:val="22"/>
        </w:rPr>
        <w:tab/>
      </w:r>
      <w:r w:rsidRPr="00A5243E">
        <w:rPr>
          <w:rFonts w:asciiTheme="minorEastAsia" w:hAnsiTheme="minorEastAsia" w:hint="eastAsia"/>
          <w:noProof/>
        </w:rPr>
        <w:t>设备管理与质量控制</w:t>
      </w:r>
      <w:r w:rsidRPr="00A5243E">
        <w:rPr>
          <w:rFonts w:asciiTheme="minorEastAsia" w:hAnsiTheme="minorEastAsia"/>
          <w:noProof/>
        </w:rPr>
        <w:tab/>
      </w:r>
      <w:r w:rsidRPr="00A5243E">
        <w:rPr>
          <w:rFonts w:asciiTheme="minorEastAsia" w:hAnsiTheme="minorEastAsia"/>
          <w:noProof/>
        </w:rPr>
        <w:fldChar w:fldCharType="begin"/>
      </w:r>
      <w:r w:rsidRPr="00A5243E">
        <w:rPr>
          <w:rFonts w:asciiTheme="minorEastAsia" w:hAnsiTheme="minorEastAsia"/>
          <w:noProof/>
        </w:rPr>
        <w:instrText xml:space="preserve"> PAGEREF _Toc83306414 \h </w:instrText>
      </w:r>
      <w:r w:rsidRPr="00A5243E">
        <w:rPr>
          <w:rFonts w:asciiTheme="minorEastAsia" w:hAnsiTheme="minorEastAsia"/>
          <w:noProof/>
        </w:rPr>
      </w:r>
      <w:r w:rsidRPr="00A5243E">
        <w:rPr>
          <w:rFonts w:asciiTheme="minorEastAsia" w:hAnsiTheme="minorEastAsia"/>
          <w:noProof/>
        </w:rPr>
        <w:fldChar w:fldCharType="separate"/>
      </w:r>
      <w:r w:rsidR="009B39FC">
        <w:rPr>
          <w:rFonts w:asciiTheme="minorEastAsia" w:hAnsiTheme="minorEastAsia"/>
          <w:noProof/>
        </w:rPr>
        <w:t>4</w:t>
      </w:r>
      <w:r w:rsidRPr="00A5243E">
        <w:rPr>
          <w:rFonts w:asciiTheme="minorEastAsia" w:hAnsiTheme="minorEastAsia"/>
          <w:noProof/>
        </w:rPr>
        <w:fldChar w:fldCharType="end"/>
      </w:r>
    </w:p>
    <w:p w:rsidR="00A5243E" w:rsidRPr="00A5243E" w:rsidRDefault="00A5243E" w:rsidP="00A5243E">
      <w:pPr>
        <w:pStyle w:val="20"/>
        <w:tabs>
          <w:tab w:val="left" w:pos="851"/>
          <w:tab w:val="right" w:leader="dot" w:pos="9344"/>
        </w:tabs>
        <w:spacing w:before="65" w:after="65"/>
        <w:ind w:leftChars="0" w:left="0" w:firstLine="420"/>
        <w:rPr>
          <w:rFonts w:asciiTheme="minorEastAsia" w:hAnsiTheme="minorEastAsia"/>
          <w:noProof/>
          <w:szCs w:val="22"/>
        </w:rPr>
      </w:pPr>
      <w:r w:rsidRPr="00A5243E">
        <w:rPr>
          <w:rFonts w:asciiTheme="minorEastAsia" w:hAnsiTheme="minorEastAsia"/>
          <w:noProof/>
        </w:rPr>
        <w:t>9</w:t>
      </w:r>
      <w:r w:rsidRPr="00A5243E">
        <w:rPr>
          <w:rFonts w:asciiTheme="minorEastAsia" w:hAnsiTheme="minorEastAsia"/>
          <w:noProof/>
          <w:szCs w:val="22"/>
        </w:rPr>
        <w:tab/>
      </w:r>
      <w:r w:rsidRPr="00A5243E">
        <w:rPr>
          <w:rFonts w:asciiTheme="minorEastAsia" w:hAnsiTheme="minorEastAsia" w:hint="eastAsia"/>
          <w:noProof/>
        </w:rPr>
        <w:t>检测方法质量控制</w:t>
      </w:r>
      <w:r w:rsidRPr="00A5243E">
        <w:rPr>
          <w:rFonts w:asciiTheme="minorEastAsia" w:hAnsiTheme="minorEastAsia"/>
          <w:noProof/>
        </w:rPr>
        <w:tab/>
      </w:r>
      <w:r w:rsidRPr="00A5243E">
        <w:rPr>
          <w:rFonts w:asciiTheme="minorEastAsia" w:hAnsiTheme="minorEastAsia"/>
          <w:noProof/>
        </w:rPr>
        <w:fldChar w:fldCharType="begin"/>
      </w:r>
      <w:r w:rsidRPr="00A5243E">
        <w:rPr>
          <w:rFonts w:asciiTheme="minorEastAsia" w:hAnsiTheme="minorEastAsia"/>
          <w:noProof/>
        </w:rPr>
        <w:instrText xml:space="preserve"> PAGEREF _Toc83306415 \h </w:instrText>
      </w:r>
      <w:r w:rsidRPr="00A5243E">
        <w:rPr>
          <w:rFonts w:asciiTheme="minorEastAsia" w:hAnsiTheme="minorEastAsia"/>
          <w:noProof/>
        </w:rPr>
      </w:r>
      <w:r w:rsidRPr="00A5243E">
        <w:rPr>
          <w:rFonts w:asciiTheme="minorEastAsia" w:hAnsiTheme="minorEastAsia"/>
          <w:noProof/>
        </w:rPr>
        <w:fldChar w:fldCharType="separate"/>
      </w:r>
      <w:r w:rsidR="009B39FC">
        <w:rPr>
          <w:rFonts w:asciiTheme="minorEastAsia" w:hAnsiTheme="minorEastAsia"/>
          <w:noProof/>
        </w:rPr>
        <w:t>5</w:t>
      </w:r>
      <w:r w:rsidRPr="00A5243E">
        <w:rPr>
          <w:rFonts w:asciiTheme="minorEastAsia" w:hAnsiTheme="minorEastAsia"/>
          <w:noProof/>
        </w:rPr>
        <w:fldChar w:fldCharType="end"/>
      </w:r>
    </w:p>
    <w:p w:rsidR="00A5243E" w:rsidRPr="00A5243E" w:rsidRDefault="00A5243E">
      <w:pPr>
        <w:pStyle w:val="10"/>
        <w:tabs>
          <w:tab w:val="right" w:leader="dot" w:pos="9344"/>
        </w:tabs>
        <w:spacing w:before="65" w:after="65"/>
        <w:ind w:firstLine="420"/>
        <w:rPr>
          <w:rFonts w:asciiTheme="minorEastAsia" w:hAnsiTheme="minorEastAsia"/>
          <w:noProof/>
          <w:szCs w:val="22"/>
        </w:rPr>
      </w:pPr>
      <w:r w:rsidRPr="00A5243E">
        <w:rPr>
          <w:rFonts w:asciiTheme="minorEastAsia" w:hAnsiTheme="minorEastAsia" w:cs="Times New Roman" w:hint="eastAsia"/>
          <w:bCs/>
          <w:noProof/>
          <w:kern w:val="0"/>
        </w:rPr>
        <w:t>参考文献</w:t>
      </w:r>
      <w:r w:rsidRPr="00A5243E">
        <w:rPr>
          <w:rFonts w:asciiTheme="minorEastAsia" w:hAnsiTheme="minorEastAsia"/>
          <w:noProof/>
        </w:rPr>
        <w:tab/>
      </w:r>
      <w:r w:rsidRPr="00A5243E">
        <w:rPr>
          <w:rFonts w:asciiTheme="minorEastAsia" w:hAnsiTheme="minorEastAsia"/>
          <w:noProof/>
        </w:rPr>
        <w:fldChar w:fldCharType="begin"/>
      </w:r>
      <w:r w:rsidRPr="00A5243E">
        <w:rPr>
          <w:rFonts w:asciiTheme="minorEastAsia" w:hAnsiTheme="minorEastAsia"/>
          <w:noProof/>
        </w:rPr>
        <w:instrText xml:space="preserve"> PAGEREF _Toc83306416 \h </w:instrText>
      </w:r>
      <w:r w:rsidRPr="00A5243E">
        <w:rPr>
          <w:rFonts w:asciiTheme="minorEastAsia" w:hAnsiTheme="minorEastAsia"/>
          <w:noProof/>
        </w:rPr>
      </w:r>
      <w:r w:rsidRPr="00A5243E">
        <w:rPr>
          <w:rFonts w:asciiTheme="minorEastAsia" w:hAnsiTheme="minorEastAsia"/>
          <w:noProof/>
        </w:rPr>
        <w:fldChar w:fldCharType="separate"/>
      </w:r>
      <w:r w:rsidR="009B39FC">
        <w:rPr>
          <w:rFonts w:asciiTheme="minorEastAsia" w:hAnsiTheme="minorEastAsia"/>
          <w:noProof/>
        </w:rPr>
        <w:t>8</w:t>
      </w:r>
      <w:r w:rsidRPr="00A5243E">
        <w:rPr>
          <w:rFonts w:asciiTheme="minorEastAsia" w:hAnsiTheme="minorEastAsia"/>
          <w:noProof/>
        </w:rPr>
        <w:fldChar w:fldCharType="end"/>
      </w:r>
    </w:p>
    <w:p w:rsidR="0054087B" w:rsidRPr="0054087B" w:rsidRDefault="0054087B" w:rsidP="0054087B">
      <w:pPr>
        <w:tabs>
          <w:tab w:val="right" w:leader="dot" w:pos="9241"/>
        </w:tabs>
        <w:spacing w:before="65" w:after="65"/>
        <w:ind w:firstLineChars="0" w:firstLine="0"/>
        <w:rPr>
          <w:rFonts w:ascii="宋体" w:eastAsia="宋体" w:hAnsi="宋体" w:cs="Times New Roman"/>
          <w:bCs/>
          <w:caps/>
          <w:szCs w:val="20"/>
        </w:rPr>
      </w:pPr>
      <w:r w:rsidRPr="0054087B">
        <w:rPr>
          <w:rFonts w:ascii="宋体" w:eastAsia="宋体" w:hAnsi="宋体" w:cs="Times New Roman"/>
          <w:bCs/>
          <w:caps/>
          <w:szCs w:val="20"/>
        </w:rPr>
        <w:fldChar w:fldCharType="end"/>
      </w:r>
    </w:p>
    <w:p w:rsidR="0054087B" w:rsidRPr="0054087B" w:rsidRDefault="0054087B" w:rsidP="001B3197">
      <w:pPr>
        <w:shd w:val="clear" w:color="FFFFFF" w:fill="FFFFFF"/>
        <w:spacing w:beforeLines="0" w:before="640" w:afterLines="0" w:after="560"/>
        <w:ind w:firstLineChars="0" w:firstLine="0"/>
        <w:jc w:val="center"/>
        <w:outlineLvl w:val="0"/>
        <w:rPr>
          <w:rFonts w:ascii="黑体" w:eastAsia="黑体" w:hAnsi="黑体" w:cs="Times New Roman"/>
          <w:kern w:val="0"/>
          <w:sz w:val="32"/>
          <w:szCs w:val="20"/>
        </w:rPr>
      </w:pPr>
      <w:r w:rsidRPr="0054087B">
        <w:rPr>
          <w:rFonts w:ascii="黑体" w:eastAsia="黑体" w:hAnsi="黑体" w:cs="Times New Roman"/>
          <w:kern w:val="0"/>
          <w:sz w:val="32"/>
          <w:szCs w:val="20"/>
        </w:rPr>
        <w:br w:type="page"/>
      </w:r>
      <w:bookmarkStart w:id="2" w:name="_Toc491352280"/>
      <w:bookmarkStart w:id="3" w:name="_Toc497375507"/>
      <w:bookmarkStart w:id="4" w:name="_Toc436855798"/>
      <w:bookmarkStart w:id="5" w:name="_Toc83306406"/>
      <w:bookmarkEnd w:id="0"/>
      <w:bookmarkEnd w:id="1"/>
      <w:r w:rsidRPr="0054087B">
        <w:rPr>
          <w:rFonts w:ascii="黑体" w:eastAsia="黑体" w:hAnsi="黑体" w:cs="Times New Roman"/>
          <w:kern w:val="0"/>
          <w:sz w:val="32"/>
          <w:szCs w:val="20"/>
        </w:rPr>
        <w:t>前</w:t>
      </w:r>
      <w:bookmarkStart w:id="6" w:name="BKQY"/>
      <w:r w:rsidRPr="0054087B">
        <w:rPr>
          <w:rFonts w:ascii="黑体" w:eastAsia="黑体" w:hAnsi="黑体" w:cs="Times New Roman"/>
          <w:kern w:val="0"/>
          <w:sz w:val="32"/>
          <w:szCs w:val="20"/>
        </w:rPr>
        <w:t xml:space="preserve">  </w:t>
      </w:r>
      <w:r w:rsidRPr="0054087B">
        <w:rPr>
          <w:rFonts w:ascii="黑体" w:eastAsia="黑体" w:hAnsi="黑体" w:cs="Times New Roman" w:hint="eastAsia"/>
          <w:kern w:val="0"/>
          <w:sz w:val="32"/>
          <w:szCs w:val="20"/>
        </w:rPr>
        <w:t xml:space="preserve">  </w:t>
      </w:r>
      <w:r w:rsidRPr="0054087B">
        <w:rPr>
          <w:rFonts w:ascii="黑体" w:eastAsia="黑体" w:hAnsi="黑体" w:cs="Times New Roman"/>
          <w:kern w:val="0"/>
          <w:sz w:val="32"/>
          <w:szCs w:val="20"/>
        </w:rPr>
        <w:t>言</w:t>
      </w:r>
      <w:bookmarkEnd w:id="2"/>
      <w:bookmarkEnd w:id="3"/>
      <w:bookmarkEnd w:id="4"/>
      <w:bookmarkEnd w:id="5"/>
      <w:bookmarkEnd w:id="6"/>
    </w:p>
    <w:p w:rsidR="0054087B" w:rsidRPr="0054087B" w:rsidRDefault="0054087B" w:rsidP="0054087B">
      <w:pPr>
        <w:spacing w:before="65" w:after="65" w:line="400" w:lineRule="exact"/>
        <w:ind w:firstLine="420"/>
        <w:rPr>
          <w:rFonts w:ascii="宋体" w:eastAsia="宋体" w:hAnsi="宋体" w:cs="Times New Roman"/>
          <w:kern w:val="0"/>
          <w:szCs w:val="20"/>
        </w:rPr>
      </w:pPr>
      <w:r w:rsidRPr="0054087B">
        <w:rPr>
          <w:rFonts w:ascii="宋体" w:eastAsia="宋体" w:hAnsi="宋体" w:cs="Times New Roman" w:hint="eastAsia"/>
          <w:kern w:val="0"/>
          <w:szCs w:val="20"/>
        </w:rPr>
        <w:t>本标准根据</w:t>
      </w:r>
      <w:r w:rsidRPr="0054087B">
        <w:rPr>
          <w:rFonts w:ascii="宋体" w:eastAsia="宋体" w:hAnsi="宋体" w:cs="Times New Roman"/>
          <w:kern w:val="0"/>
          <w:szCs w:val="20"/>
        </w:rPr>
        <w:t>GB/T 1.1</w:t>
      </w:r>
      <w:r w:rsidR="00640BB0">
        <w:rPr>
          <w:rFonts w:hint="eastAsia"/>
        </w:rPr>
        <w:t>—</w:t>
      </w:r>
      <w:r w:rsidRPr="0054087B">
        <w:rPr>
          <w:rFonts w:ascii="宋体" w:eastAsia="宋体" w:hAnsi="宋体" w:cs="Times New Roman"/>
          <w:kern w:val="0"/>
          <w:szCs w:val="20"/>
        </w:rPr>
        <w:t>2020</w:t>
      </w:r>
      <w:r w:rsidR="00640BB0">
        <w:rPr>
          <w:rFonts w:ascii="宋体" w:eastAsia="宋体" w:hAnsi="宋体" w:cs="Times New Roman" w:hint="eastAsia"/>
          <w:kern w:val="0"/>
          <w:szCs w:val="20"/>
        </w:rPr>
        <w:t>《标准化工作导则 第1部分：标准化文件的结构和起草规则》的规定</w:t>
      </w:r>
      <w:r w:rsidRPr="0054087B">
        <w:rPr>
          <w:rFonts w:ascii="宋体" w:eastAsia="宋体" w:hAnsi="宋体" w:cs="Times New Roman" w:hint="eastAsia"/>
          <w:kern w:val="0"/>
          <w:szCs w:val="20"/>
        </w:rPr>
        <w:t>起草。</w:t>
      </w:r>
    </w:p>
    <w:p w:rsidR="0054087B" w:rsidRPr="0054087B" w:rsidRDefault="0054087B" w:rsidP="0054087B">
      <w:pPr>
        <w:tabs>
          <w:tab w:val="left" w:pos="1305"/>
          <w:tab w:val="left" w:pos="1800"/>
        </w:tabs>
        <w:spacing w:before="65" w:after="65"/>
        <w:ind w:firstLine="420"/>
        <w:jc w:val="left"/>
        <w:rPr>
          <w:rFonts w:ascii="宋体" w:eastAsia="宋体" w:hAnsi="宋体" w:cs="Times New Roman"/>
        </w:rPr>
      </w:pPr>
      <w:r w:rsidRPr="0054087B">
        <w:rPr>
          <w:rFonts w:ascii="宋体" w:eastAsia="宋体" w:hAnsi="宋体" w:cs="Times New Roman" w:hint="eastAsia"/>
        </w:rPr>
        <w:t>本标准由</w:t>
      </w:r>
      <w:r w:rsidR="00095418" w:rsidRPr="00095418">
        <w:rPr>
          <w:rFonts w:ascii="宋体" w:eastAsia="宋体" w:hAnsi="宋体" w:cs="Times New Roman" w:hint="eastAsia"/>
        </w:rPr>
        <w:t>新兴产业集成化检验检测服务平台一站</w:t>
      </w:r>
      <w:proofErr w:type="gramStart"/>
      <w:r w:rsidR="00095418" w:rsidRPr="00095418">
        <w:rPr>
          <w:rFonts w:ascii="宋体" w:eastAsia="宋体" w:hAnsi="宋体" w:cs="Times New Roman" w:hint="eastAsia"/>
        </w:rPr>
        <w:t>测</w:t>
      </w:r>
      <w:r w:rsidRPr="0054087B">
        <w:rPr>
          <w:rFonts w:ascii="宋体" w:eastAsia="宋体" w:hAnsi="宋体" w:cs="Times New Roman" w:hint="eastAsia"/>
        </w:rPr>
        <w:t>提出</w:t>
      </w:r>
      <w:proofErr w:type="gramEnd"/>
      <w:r w:rsidR="002A092E">
        <w:rPr>
          <w:rFonts w:ascii="宋体" w:eastAsia="宋体" w:hAnsi="宋体" w:cs="Times New Roman" w:hint="eastAsia"/>
        </w:rPr>
        <w:t>并归口</w:t>
      </w:r>
      <w:r w:rsidRPr="0054087B">
        <w:rPr>
          <w:rFonts w:ascii="宋体" w:eastAsia="宋体" w:hAnsi="宋体" w:cs="Times New Roman" w:hint="eastAsia"/>
        </w:rPr>
        <w:t>。</w:t>
      </w:r>
    </w:p>
    <w:p w:rsidR="0054087B" w:rsidRPr="0054087B" w:rsidRDefault="0054087B" w:rsidP="0054087B">
      <w:pPr>
        <w:tabs>
          <w:tab w:val="left" w:pos="1305"/>
          <w:tab w:val="left" w:pos="1800"/>
        </w:tabs>
        <w:spacing w:before="65" w:after="65"/>
        <w:ind w:firstLine="420"/>
        <w:jc w:val="left"/>
        <w:rPr>
          <w:rFonts w:ascii="宋体" w:eastAsia="宋体" w:hAnsi="宋体" w:cs="Times New Roman"/>
        </w:rPr>
      </w:pPr>
      <w:r w:rsidRPr="0054087B">
        <w:rPr>
          <w:rFonts w:ascii="宋体" w:eastAsia="宋体" w:hAnsi="宋体" w:cs="Times New Roman" w:hint="eastAsia"/>
        </w:rPr>
        <w:t>本标准起草单位：深圳市标准技术研究院、</w:t>
      </w:r>
      <w:proofErr w:type="gramStart"/>
      <w:r w:rsidR="00DC50D1" w:rsidRPr="0054087B">
        <w:rPr>
          <w:rFonts w:ascii="宋体" w:eastAsia="宋体" w:hAnsi="宋体" w:cs="Times New Roman"/>
        </w:rPr>
        <w:t>华测检测</w:t>
      </w:r>
      <w:proofErr w:type="gramEnd"/>
      <w:r w:rsidR="00DC50D1" w:rsidRPr="0054087B">
        <w:rPr>
          <w:rFonts w:ascii="宋体" w:eastAsia="宋体" w:hAnsi="宋体" w:cs="Times New Roman"/>
        </w:rPr>
        <w:t>认证集团</w:t>
      </w:r>
      <w:r w:rsidR="00DC50D1">
        <w:rPr>
          <w:rFonts w:ascii="宋体" w:eastAsia="宋体" w:hAnsi="宋体" w:cs="Times New Roman" w:hint="eastAsia"/>
        </w:rPr>
        <w:t>、</w:t>
      </w:r>
      <w:r w:rsidR="005E204D">
        <w:rPr>
          <w:rFonts w:ascii="宋体" w:eastAsia="宋体" w:hAnsi="宋体" w:cs="Times New Roman" w:hint="eastAsia"/>
        </w:rPr>
        <w:t>北京信息科技大学</w:t>
      </w:r>
      <w:r w:rsidRPr="0054087B">
        <w:rPr>
          <w:rFonts w:ascii="宋体" w:eastAsia="宋体" w:hAnsi="宋体" w:cs="Times New Roman" w:hint="eastAsia"/>
        </w:rPr>
        <w:t>、</w:t>
      </w:r>
      <w:r w:rsidRPr="0054087B">
        <w:rPr>
          <w:rFonts w:ascii="宋体" w:eastAsia="宋体" w:hAnsi="宋体" w:cs="Times New Roman"/>
        </w:rPr>
        <w:t>深圳市检验检疫科学研究院</w:t>
      </w:r>
      <w:r w:rsidR="00DC50D1">
        <w:rPr>
          <w:rFonts w:ascii="宋体" w:eastAsia="宋体" w:hAnsi="宋体" w:cs="Times New Roman" w:hint="eastAsia"/>
        </w:rPr>
        <w:t>、</w:t>
      </w:r>
      <w:r w:rsidR="00D84881" w:rsidRPr="00D84881">
        <w:rPr>
          <w:rFonts w:ascii="宋体" w:eastAsia="宋体" w:hAnsi="宋体" w:cs="Times New Roman" w:hint="eastAsia"/>
        </w:rPr>
        <w:t>武汉同</w:t>
      </w:r>
      <w:proofErr w:type="gramStart"/>
      <w:r w:rsidR="00D84881" w:rsidRPr="00D84881">
        <w:rPr>
          <w:rFonts w:ascii="宋体" w:eastAsia="宋体" w:hAnsi="宋体" w:cs="Times New Roman" w:hint="eastAsia"/>
        </w:rPr>
        <w:t>标</w:t>
      </w:r>
      <w:proofErr w:type="gramEnd"/>
      <w:r w:rsidR="00D84881" w:rsidRPr="00D84881">
        <w:rPr>
          <w:rFonts w:ascii="宋体" w:eastAsia="宋体" w:hAnsi="宋体" w:cs="Times New Roman" w:hint="eastAsia"/>
        </w:rPr>
        <w:t>标准技术服务有限公司</w:t>
      </w:r>
      <w:r w:rsidR="00D84881">
        <w:rPr>
          <w:rFonts w:ascii="宋体" w:eastAsia="宋体" w:hAnsi="宋体" w:cs="Times New Roman" w:hint="eastAsia"/>
        </w:rPr>
        <w:t>、</w:t>
      </w:r>
      <w:r w:rsidR="00DC50D1">
        <w:rPr>
          <w:rFonts w:ascii="宋体" w:eastAsia="宋体" w:hAnsi="宋体" w:cs="Times New Roman"/>
        </w:rPr>
        <w:t>湖北出入境检验检疫局检验检疫技术中心</w:t>
      </w:r>
      <w:r w:rsidRPr="0054087B">
        <w:rPr>
          <w:rFonts w:ascii="宋体" w:eastAsia="宋体" w:hAnsi="宋体" w:cs="Times New Roman" w:hint="eastAsia"/>
        </w:rPr>
        <w:t>。</w:t>
      </w:r>
    </w:p>
    <w:p w:rsidR="0054087B" w:rsidRPr="0054087B" w:rsidRDefault="0054087B" w:rsidP="0054087B">
      <w:pPr>
        <w:tabs>
          <w:tab w:val="left" w:pos="1305"/>
          <w:tab w:val="left" w:pos="1800"/>
        </w:tabs>
        <w:spacing w:before="65" w:after="65"/>
        <w:ind w:firstLine="420"/>
        <w:jc w:val="left"/>
        <w:rPr>
          <w:rFonts w:ascii="宋体" w:eastAsia="宋体" w:hAnsi="宋体" w:cs="Times New Roman"/>
        </w:rPr>
      </w:pPr>
      <w:r w:rsidRPr="0054087B">
        <w:rPr>
          <w:rFonts w:ascii="宋体" w:eastAsia="宋体" w:hAnsi="宋体" w:cs="Times New Roman" w:hint="eastAsia"/>
        </w:rPr>
        <w:t>本标准主要起草人：</w:t>
      </w:r>
      <w:r w:rsidR="00ED0273">
        <w:rPr>
          <w:rFonts w:ascii="宋体" w:eastAsia="宋体" w:hAnsi="宋体" w:cs="Times New Roman" w:hint="eastAsia"/>
        </w:rPr>
        <w:t>颜方沁</w:t>
      </w:r>
      <w:r w:rsidR="00DC50D1" w:rsidRPr="00DC50D1">
        <w:rPr>
          <w:rFonts w:ascii="宋体" w:eastAsia="宋体" w:hAnsi="宋体" w:cs="Times New Roman" w:hint="eastAsia"/>
        </w:rPr>
        <w:t>、</w:t>
      </w:r>
      <w:r w:rsidR="00DC50D1" w:rsidRPr="00DC50D1">
        <w:rPr>
          <w:rFonts w:ascii="宋体" w:eastAsia="宋体" w:hAnsi="宋体" w:cs="Times New Roman"/>
        </w:rPr>
        <w:t>杨志花</w:t>
      </w:r>
      <w:r w:rsidR="00DC50D1" w:rsidRPr="00DC50D1">
        <w:rPr>
          <w:rFonts w:ascii="宋体" w:eastAsia="宋体" w:hAnsi="宋体" w:cs="Times New Roman" w:hint="eastAsia"/>
        </w:rPr>
        <w:t>、</w:t>
      </w:r>
      <w:r w:rsidR="00DC50D1">
        <w:rPr>
          <w:rFonts w:ascii="宋体" w:eastAsia="宋体" w:hAnsi="宋体" w:cs="Times New Roman" w:hint="eastAsia"/>
        </w:rPr>
        <w:t>倪澜荪、</w:t>
      </w:r>
      <w:r w:rsidR="00E832FC">
        <w:rPr>
          <w:rFonts w:ascii="宋体" w:eastAsia="宋体" w:hAnsi="宋体" w:cs="Times New Roman" w:hint="eastAsia"/>
        </w:rPr>
        <w:t>董宁、戴煦、樊宇、栾鸾、邢军、</w:t>
      </w:r>
      <w:r w:rsidR="0021442C">
        <w:rPr>
          <w:rFonts w:ascii="宋体" w:eastAsia="宋体" w:hAnsi="宋体" w:cs="Times New Roman" w:hint="eastAsia"/>
        </w:rPr>
        <w:t>李力、</w:t>
      </w:r>
      <w:r w:rsidR="00DC50D1" w:rsidRPr="00DC50D1">
        <w:rPr>
          <w:rFonts w:ascii="宋体" w:eastAsia="宋体" w:hAnsi="宋体" w:cs="Times New Roman" w:hint="eastAsia"/>
        </w:rPr>
        <w:t>赵云龙、谭韵、杨寓涵、吴萍、</w:t>
      </w:r>
      <w:proofErr w:type="gramStart"/>
      <w:r w:rsidR="00DC50D1" w:rsidRPr="00DC50D1">
        <w:rPr>
          <w:rFonts w:ascii="宋体" w:eastAsia="宋体" w:hAnsi="宋体" w:cs="Times New Roman" w:hint="eastAsia"/>
        </w:rPr>
        <w:t>蒋</w:t>
      </w:r>
      <w:proofErr w:type="gramEnd"/>
      <w:r w:rsidR="00DC50D1" w:rsidRPr="00DC50D1">
        <w:rPr>
          <w:rFonts w:ascii="宋体" w:eastAsia="宋体" w:hAnsi="宋体" w:cs="Times New Roman" w:hint="eastAsia"/>
        </w:rPr>
        <w:t>青青</w:t>
      </w:r>
      <w:r w:rsidRPr="0054087B">
        <w:rPr>
          <w:rFonts w:ascii="宋体" w:eastAsia="宋体" w:hAnsi="宋体" w:cs="Times New Roman" w:hint="eastAsia"/>
        </w:rPr>
        <w:t>。</w:t>
      </w:r>
    </w:p>
    <w:p w:rsidR="0054087B" w:rsidRPr="0054087B" w:rsidRDefault="0054087B" w:rsidP="0054087B">
      <w:pPr>
        <w:spacing w:before="65" w:after="65" w:line="400" w:lineRule="exact"/>
        <w:ind w:firstLineChars="0" w:firstLine="0"/>
        <w:rPr>
          <w:rFonts w:ascii="宋体" w:eastAsia="宋体" w:hAnsi="宋体" w:cs="Times New Roman"/>
          <w:kern w:val="0"/>
          <w:szCs w:val="20"/>
        </w:rPr>
      </w:pPr>
    </w:p>
    <w:p w:rsidR="0054087B" w:rsidRPr="0054087B" w:rsidRDefault="0054087B" w:rsidP="0054087B">
      <w:pPr>
        <w:spacing w:before="65" w:after="65" w:line="400" w:lineRule="exact"/>
        <w:ind w:firstLineChars="0" w:firstLine="0"/>
        <w:rPr>
          <w:rFonts w:ascii="黑体" w:eastAsia="宋体" w:hAnsi="黑体" w:cs="Times New Roman"/>
          <w:kern w:val="0"/>
          <w:szCs w:val="20"/>
        </w:rPr>
      </w:pPr>
    </w:p>
    <w:p w:rsidR="0054087B" w:rsidRPr="0054087B" w:rsidRDefault="0054087B" w:rsidP="0054087B">
      <w:pPr>
        <w:spacing w:before="65" w:after="65" w:line="400" w:lineRule="exact"/>
        <w:ind w:firstLineChars="0" w:firstLine="0"/>
        <w:rPr>
          <w:rFonts w:ascii="黑体" w:eastAsia="宋体" w:hAnsi="黑体" w:cs="Times New Roman"/>
          <w:kern w:val="0"/>
          <w:szCs w:val="20"/>
        </w:rPr>
      </w:pPr>
    </w:p>
    <w:p w:rsidR="0054087B" w:rsidRPr="0054087B" w:rsidRDefault="0054087B" w:rsidP="0054087B">
      <w:pPr>
        <w:spacing w:before="65" w:after="65" w:line="400" w:lineRule="exact"/>
        <w:ind w:firstLineChars="0" w:firstLine="0"/>
        <w:rPr>
          <w:rFonts w:ascii="黑体" w:eastAsia="宋体" w:hAnsi="黑体" w:cs="Times New Roman"/>
          <w:kern w:val="0"/>
          <w:szCs w:val="20"/>
        </w:rPr>
      </w:pPr>
    </w:p>
    <w:p w:rsidR="0054087B" w:rsidRPr="0054087B" w:rsidRDefault="0054087B" w:rsidP="0054087B">
      <w:pPr>
        <w:spacing w:before="65" w:after="65" w:line="400" w:lineRule="exact"/>
        <w:ind w:firstLineChars="0" w:firstLine="0"/>
        <w:rPr>
          <w:rFonts w:ascii="黑体" w:eastAsia="宋体" w:hAnsi="黑体" w:cs="Times New Roman"/>
          <w:kern w:val="0"/>
          <w:szCs w:val="20"/>
        </w:rPr>
      </w:pPr>
    </w:p>
    <w:p w:rsidR="0054087B" w:rsidRPr="0054087B" w:rsidRDefault="0054087B" w:rsidP="0054087B">
      <w:pPr>
        <w:spacing w:before="65" w:after="65" w:line="400" w:lineRule="exact"/>
        <w:ind w:firstLineChars="0" w:firstLine="0"/>
        <w:rPr>
          <w:rFonts w:ascii="黑体" w:eastAsia="宋体" w:hAnsi="黑体" w:cs="Times New Roman"/>
          <w:kern w:val="0"/>
          <w:szCs w:val="20"/>
        </w:rPr>
        <w:sectPr w:rsidR="0054087B" w:rsidRPr="0054087B" w:rsidSect="00D6697D">
          <w:headerReference w:type="first" r:id="rId13"/>
          <w:footerReference w:type="first" r:id="rId14"/>
          <w:pgSz w:w="11906" w:h="16838"/>
          <w:pgMar w:top="567" w:right="1134" w:bottom="1134" w:left="1418" w:header="1417" w:footer="1134" w:gutter="0"/>
          <w:pgNumType w:fmt="upperRoman" w:start="1"/>
          <w:cols w:space="425"/>
          <w:titlePg/>
          <w:docGrid w:type="lines" w:linePitch="326"/>
        </w:sectPr>
      </w:pPr>
    </w:p>
    <w:p w:rsidR="0054087B" w:rsidRPr="0054087B" w:rsidRDefault="007A496C" w:rsidP="002A092E">
      <w:pPr>
        <w:widowControl w:val="0"/>
        <w:tabs>
          <w:tab w:val="clear" w:pos="4201"/>
          <w:tab w:val="clear" w:pos="9298"/>
        </w:tabs>
        <w:autoSpaceDE/>
        <w:autoSpaceDN/>
        <w:spacing w:before="62" w:after="62"/>
        <w:ind w:firstLineChars="0" w:firstLine="0"/>
        <w:jc w:val="center"/>
        <w:rPr>
          <w:rFonts w:ascii="黑体" w:eastAsia="黑体" w:hAnsi="黑体" w:cs="Times New Roman"/>
          <w:sz w:val="32"/>
          <w:szCs w:val="32"/>
        </w:rPr>
      </w:pPr>
      <w:r w:rsidRPr="007A496C">
        <w:rPr>
          <w:rFonts w:ascii="黑体" w:eastAsia="黑体" w:hAnsi="黑体" w:cs="Times New Roman" w:hint="eastAsia"/>
          <w:sz w:val="32"/>
          <w:szCs w:val="32"/>
        </w:rPr>
        <w:t>新兴产业检验检测服务质量控制</w:t>
      </w:r>
    </w:p>
    <w:p w:rsidR="0054087B" w:rsidRPr="0054087B" w:rsidRDefault="0054087B" w:rsidP="00BD1BE3">
      <w:pPr>
        <w:pStyle w:val="a0"/>
      </w:pPr>
      <w:bookmarkStart w:id="7" w:name="_Toc497725443"/>
      <w:bookmarkStart w:id="8" w:name="_Toc497725668"/>
      <w:bookmarkStart w:id="9" w:name="_Toc364933009"/>
      <w:bookmarkStart w:id="10" w:name="_Toc384130763"/>
      <w:bookmarkStart w:id="11" w:name="_Toc497725292"/>
      <w:bookmarkStart w:id="12" w:name="_Toc497725379"/>
      <w:bookmarkStart w:id="13" w:name="_Toc83306407"/>
      <w:r w:rsidRPr="0054087B">
        <w:t>范围</w:t>
      </w:r>
      <w:bookmarkEnd w:id="7"/>
      <w:bookmarkEnd w:id="8"/>
      <w:bookmarkEnd w:id="9"/>
      <w:bookmarkEnd w:id="10"/>
      <w:bookmarkEnd w:id="11"/>
      <w:bookmarkEnd w:id="12"/>
      <w:bookmarkEnd w:id="13"/>
    </w:p>
    <w:p w:rsidR="007A496C" w:rsidRPr="007A496C" w:rsidRDefault="007A496C" w:rsidP="007A496C">
      <w:pPr>
        <w:tabs>
          <w:tab w:val="left" w:pos="1305"/>
          <w:tab w:val="left" w:pos="1800"/>
        </w:tabs>
        <w:spacing w:before="62" w:after="62"/>
        <w:ind w:firstLineChars="0"/>
        <w:jc w:val="left"/>
        <w:rPr>
          <w:rFonts w:ascii="Calibri" w:eastAsia="宋体" w:hAnsi="Calibri" w:cs="Times New Roman"/>
        </w:rPr>
      </w:pPr>
      <w:r w:rsidRPr="007A496C">
        <w:rPr>
          <w:rFonts w:ascii="Calibri" w:eastAsia="宋体" w:hAnsi="Calibri" w:cs="Times New Roman" w:hint="eastAsia"/>
        </w:rPr>
        <w:t>本标准规定了新兴产业检验检测服务的质量管理和控制，包括样品、运送环节、检测人员。检测设备、检测方法等方面的控制与管理。</w:t>
      </w:r>
    </w:p>
    <w:p w:rsidR="0054087B" w:rsidRPr="0054087B" w:rsidRDefault="007A496C" w:rsidP="007A496C">
      <w:pPr>
        <w:tabs>
          <w:tab w:val="left" w:pos="1305"/>
          <w:tab w:val="left" w:pos="1800"/>
        </w:tabs>
        <w:spacing w:before="62" w:after="62"/>
        <w:ind w:firstLineChars="0"/>
        <w:jc w:val="left"/>
        <w:rPr>
          <w:rFonts w:ascii="Calibri" w:eastAsia="宋体" w:hAnsi="Calibri" w:cs="Times New Roman"/>
        </w:rPr>
      </w:pPr>
      <w:r w:rsidRPr="007A496C">
        <w:rPr>
          <w:rFonts w:ascii="Calibri" w:eastAsia="宋体" w:hAnsi="Calibri" w:cs="Times New Roman" w:hint="eastAsia"/>
        </w:rPr>
        <w:t>本标准适用于新兴产业集成化一站式检验检测服务协同平台的服务质量控制。</w:t>
      </w:r>
    </w:p>
    <w:p w:rsidR="0054087B" w:rsidRPr="0054087B" w:rsidRDefault="0054087B" w:rsidP="00BD1BE3">
      <w:pPr>
        <w:pStyle w:val="a0"/>
      </w:pPr>
      <w:bookmarkStart w:id="14" w:name="_Toc497725380"/>
      <w:bookmarkStart w:id="15" w:name="_Toc497725669"/>
      <w:bookmarkStart w:id="16" w:name="_Toc497725293"/>
      <w:bookmarkStart w:id="17" w:name="_Toc497725444"/>
      <w:bookmarkStart w:id="18" w:name="_Toc83306408"/>
      <w:r w:rsidRPr="0054087B">
        <w:t>规范性引用文件</w:t>
      </w:r>
      <w:bookmarkEnd w:id="14"/>
      <w:bookmarkEnd w:id="15"/>
      <w:bookmarkEnd w:id="16"/>
      <w:bookmarkEnd w:id="17"/>
      <w:bookmarkEnd w:id="18"/>
    </w:p>
    <w:p w:rsidR="007A496C" w:rsidRPr="007A496C" w:rsidRDefault="007A496C" w:rsidP="007A496C">
      <w:pPr>
        <w:tabs>
          <w:tab w:val="left" w:pos="1305"/>
          <w:tab w:val="left" w:pos="1800"/>
        </w:tabs>
        <w:spacing w:before="62" w:after="62"/>
        <w:ind w:firstLine="420"/>
        <w:jc w:val="left"/>
        <w:rPr>
          <w:rFonts w:ascii="宋体" w:eastAsia="宋体" w:hAnsi="宋体" w:cs="Times New Roman"/>
        </w:rPr>
      </w:pPr>
      <w:r w:rsidRPr="007A496C">
        <w:rPr>
          <w:rFonts w:ascii="宋体" w:eastAsia="宋体" w:hAnsi="宋体" w:cs="Times New Roman" w:hint="eastAsia"/>
        </w:rPr>
        <w:t>下列文件中的内容通过文中的规范性引用而构成本文件必不可少的条款。其中，注日期的引用文件，仅改日期对应的版本适用于本文件；不注日期的引用文件，其最新版本（包括所有的修改单）适用于本文件。</w:t>
      </w:r>
    </w:p>
    <w:p w:rsidR="007A496C" w:rsidRPr="007A496C" w:rsidRDefault="007A496C" w:rsidP="007A496C">
      <w:pPr>
        <w:tabs>
          <w:tab w:val="left" w:pos="1305"/>
          <w:tab w:val="left" w:pos="1800"/>
        </w:tabs>
        <w:spacing w:before="62" w:after="62"/>
        <w:ind w:firstLine="420"/>
        <w:jc w:val="left"/>
        <w:rPr>
          <w:rFonts w:ascii="宋体" w:eastAsia="宋体" w:hAnsi="宋体" w:cs="Times New Roman"/>
        </w:rPr>
      </w:pPr>
      <w:r w:rsidRPr="007A496C">
        <w:rPr>
          <w:rFonts w:ascii="宋体" w:eastAsia="宋体" w:hAnsi="宋体" w:cs="Times New Roman" w:hint="eastAsia"/>
        </w:rPr>
        <w:t>GB/T 19015 质量管理体系 质量计划指南</w:t>
      </w:r>
    </w:p>
    <w:p w:rsidR="007A496C" w:rsidRPr="007A496C" w:rsidRDefault="007A496C" w:rsidP="007A496C">
      <w:pPr>
        <w:tabs>
          <w:tab w:val="left" w:pos="1305"/>
          <w:tab w:val="left" w:pos="1800"/>
        </w:tabs>
        <w:spacing w:before="62" w:after="62"/>
        <w:ind w:firstLine="420"/>
        <w:jc w:val="left"/>
        <w:rPr>
          <w:rFonts w:ascii="宋体" w:eastAsia="宋体" w:hAnsi="宋体" w:cs="Times New Roman"/>
        </w:rPr>
      </w:pPr>
      <w:r w:rsidRPr="007A496C">
        <w:rPr>
          <w:rFonts w:ascii="宋体" w:eastAsia="宋体" w:hAnsi="宋体" w:cs="Times New Roman" w:hint="eastAsia"/>
        </w:rPr>
        <w:t>GB/T 19016 质量管理体系 项目质量管理指南</w:t>
      </w:r>
    </w:p>
    <w:p w:rsidR="007A496C" w:rsidRPr="007A496C" w:rsidRDefault="007A496C" w:rsidP="007A496C">
      <w:pPr>
        <w:tabs>
          <w:tab w:val="left" w:pos="1305"/>
          <w:tab w:val="left" w:pos="1800"/>
        </w:tabs>
        <w:spacing w:before="62" w:after="62"/>
        <w:ind w:firstLine="420"/>
        <w:jc w:val="left"/>
        <w:rPr>
          <w:rFonts w:ascii="宋体" w:eastAsia="宋体" w:hAnsi="宋体" w:cs="Times New Roman"/>
        </w:rPr>
      </w:pPr>
      <w:r w:rsidRPr="007A496C">
        <w:rPr>
          <w:rFonts w:ascii="宋体" w:eastAsia="宋体" w:hAnsi="宋体" w:cs="Times New Roman" w:hint="eastAsia"/>
        </w:rPr>
        <w:t>GB/T 19016 质量管理体系 技术状态管理指南</w:t>
      </w:r>
    </w:p>
    <w:p w:rsidR="007A496C" w:rsidRPr="007A496C" w:rsidRDefault="007A496C" w:rsidP="007A496C">
      <w:pPr>
        <w:tabs>
          <w:tab w:val="left" w:pos="1305"/>
          <w:tab w:val="left" w:pos="1800"/>
        </w:tabs>
        <w:spacing w:before="62" w:after="62"/>
        <w:ind w:firstLine="420"/>
        <w:jc w:val="left"/>
        <w:rPr>
          <w:rFonts w:ascii="宋体" w:eastAsia="宋体" w:hAnsi="宋体" w:cs="Times New Roman"/>
        </w:rPr>
      </w:pPr>
      <w:r w:rsidRPr="007A496C">
        <w:rPr>
          <w:rFonts w:ascii="宋体" w:eastAsia="宋体" w:hAnsi="宋体" w:cs="Times New Roman" w:hint="eastAsia"/>
        </w:rPr>
        <w:t>GB/T 22116 企业信用等级表示方法</w:t>
      </w:r>
    </w:p>
    <w:p w:rsidR="007A496C" w:rsidRPr="007A496C" w:rsidRDefault="007A496C" w:rsidP="007A496C">
      <w:pPr>
        <w:tabs>
          <w:tab w:val="left" w:pos="1305"/>
          <w:tab w:val="left" w:pos="1800"/>
        </w:tabs>
        <w:spacing w:before="62" w:after="62"/>
        <w:ind w:firstLine="420"/>
        <w:jc w:val="left"/>
        <w:rPr>
          <w:rFonts w:ascii="宋体" w:eastAsia="宋体" w:hAnsi="宋体" w:cs="Times New Roman"/>
        </w:rPr>
      </w:pPr>
      <w:r w:rsidRPr="007A496C">
        <w:rPr>
          <w:rFonts w:ascii="宋体" w:eastAsia="宋体" w:hAnsi="宋体" w:cs="Times New Roman" w:hint="eastAsia"/>
        </w:rPr>
        <w:t>GB/T 22117 信用基本术语</w:t>
      </w:r>
    </w:p>
    <w:p w:rsidR="007A496C" w:rsidRPr="007A496C" w:rsidRDefault="007A496C" w:rsidP="007A496C">
      <w:pPr>
        <w:tabs>
          <w:tab w:val="left" w:pos="1305"/>
          <w:tab w:val="left" w:pos="1800"/>
        </w:tabs>
        <w:spacing w:before="62" w:after="62"/>
        <w:ind w:firstLine="420"/>
        <w:jc w:val="left"/>
        <w:rPr>
          <w:rFonts w:ascii="宋体" w:eastAsia="宋体" w:hAnsi="宋体" w:cs="Times New Roman"/>
        </w:rPr>
      </w:pPr>
      <w:r w:rsidRPr="007A496C">
        <w:rPr>
          <w:rFonts w:ascii="宋体" w:eastAsia="宋体" w:hAnsi="宋体" w:cs="Times New Roman" w:hint="eastAsia"/>
        </w:rPr>
        <w:t>GB/T 23791 企业质量信用等级划分通则</w:t>
      </w:r>
    </w:p>
    <w:p w:rsidR="007A496C" w:rsidRPr="007A496C" w:rsidRDefault="007A496C" w:rsidP="007A496C">
      <w:pPr>
        <w:tabs>
          <w:tab w:val="left" w:pos="1305"/>
          <w:tab w:val="left" w:pos="1800"/>
        </w:tabs>
        <w:spacing w:before="62" w:after="62"/>
        <w:ind w:firstLine="420"/>
        <w:jc w:val="left"/>
        <w:rPr>
          <w:rFonts w:ascii="宋体" w:eastAsia="宋体" w:hAnsi="宋体" w:cs="Times New Roman"/>
        </w:rPr>
      </w:pPr>
      <w:r w:rsidRPr="007A496C">
        <w:rPr>
          <w:rFonts w:ascii="宋体" w:eastAsia="宋体" w:hAnsi="宋体" w:cs="Times New Roman" w:hint="eastAsia"/>
        </w:rPr>
        <w:t>GB/T 27020 合格评定各类检验机构的运作要求</w:t>
      </w:r>
    </w:p>
    <w:p w:rsidR="007A496C" w:rsidRPr="007A496C" w:rsidRDefault="007A496C" w:rsidP="007A496C">
      <w:pPr>
        <w:tabs>
          <w:tab w:val="left" w:pos="1305"/>
          <w:tab w:val="left" w:pos="1800"/>
        </w:tabs>
        <w:spacing w:before="62" w:after="62"/>
        <w:ind w:firstLine="420"/>
        <w:jc w:val="left"/>
        <w:rPr>
          <w:rFonts w:ascii="宋体" w:eastAsia="宋体" w:hAnsi="宋体" w:cs="Times New Roman"/>
        </w:rPr>
      </w:pPr>
      <w:r w:rsidRPr="007A496C">
        <w:rPr>
          <w:rFonts w:ascii="宋体" w:eastAsia="宋体" w:hAnsi="宋体" w:cs="Times New Roman" w:hint="eastAsia"/>
        </w:rPr>
        <w:t>GB/T 27025 检测和核准实验</w:t>
      </w:r>
      <w:proofErr w:type="gramStart"/>
      <w:r w:rsidRPr="007A496C">
        <w:rPr>
          <w:rFonts w:ascii="宋体" w:eastAsia="宋体" w:hAnsi="宋体" w:cs="Times New Roman" w:hint="eastAsia"/>
        </w:rPr>
        <w:t>室能力</w:t>
      </w:r>
      <w:proofErr w:type="gramEnd"/>
      <w:r w:rsidRPr="007A496C">
        <w:rPr>
          <w:rFonts w:ascii="宋体" w:eastAsia="宋体" w:hAnsi="宋体" w:cs="Times New Roman" w:hint="eastAsia"/>
        </w:rPr>
        <w:t>的通用要求</w:t>
      </w:r>
    </w:p>
    <w:p w:rsidR="007A496C" w:rsidRPr="007A496C" w:rsidRDefault="007A496C" w:rsidP="007A496C">
      <w:pPr>
        <w:tabs>
          <w:tab w:val="left" w:pos="1305"/>
          <w:tab w:val="left" w:pos="1800"/>
        </w:tabs>
        <w:spacing w:before="62" w:after="62"/>
        <w:ind w:firstLine="420"/>
        <w:jc w:val="left"/>
        <w:rPr>
          <w:rFonts w:ascii="宋体" w:eastAsia="宋体" w:hAnsi="宋体" w:cs="Times New Roman"/>
        </w:rPr>
      </w:pPr>
      <w:r w:rsidRPr="007A496C">
        <w:rPr>
          <w:rFonts w:ascii="宋体" w:eastAsia="宋体" w:hAnsi="宋体" w:cs="Times New Roman" w:hint="eastAsia"/>
        </w:rPr>
        <w:t>GB/T 31880 检验检测机构诚信基本要求</w:t>
      </w:r>
    </w:p>
    <w:p w:rsidR="00640BB0" w:rsidRDefault="007A496C" w:rsidP="007A496C">
      <w:pPr>
        <w:tabs>
          <w:tab w:val="left" w:pos="1305"/>
          <w:tab w:val="left" w:pos="1800"/>
        </w:tabs>
        <w:spacing w:before="62" w:after="62"/>
        <w:ind w:firstLine="420"/>
        <w:jc w:val="left"/>
        <w:rPr>
          <w:rFonts w:ascii="宋体" w:eastAsia="宋体" w:hAnsi="宋体" w:cs="Times New Roman"/>
        </w:rPr>
      </w:pPr>
      <w:r w:rsidRPr="007A496C">
        <w:rPr>
          <w:rFonts w:ascii="宋体" w:eastAsia="宋体" w:hAnsi="宋体" w:cs="Times New Roman" w:hint="eastAsia"/>
        </w:rPr>
        <w:t>DB31/T 886 企业质量信用分级评价准则第2部分：服务业</w:t>
      </w:r>
    </w:p>
    <w:p w:rsidR="0054087B" w:rsidRPr="0054087B" w:rsidRDefault="0054087B" w:rsidP="00BD1BE3">
      <w:pPr>
        <w:pStyle w:val="a0"/>
      </w:pPr>
      <w:bookmarkStart w:id="19" w:name="_Toc497725445"/>
      <w:bookmarkStart w:id="20" w:name="_Toc384130765"/>
      <w:bookmarkStart w:id="21" w:name="_Toc497725381"/>
      <w:bookmarkStart w:id="22" w:name="_Toc497725294"/>
      <w:bookmarkStart w:id="23" w:name="_Toc497725670"/>
      <w:bookmarkStart w:id="24" w:name="_Toc83306409"/>
      <w:r w:rsidRPr="0054087B">
        <w:t>术语和定义</w:t>
      </w:r>
      <w:bookmarkEnd w:id="19"/>
      <w:bookmarkEnd w:id="20"/>
      <w:bookmarkEnd w:id="21"/>
      <w:bookmarkEnd w:id="22"/>
      <w:bookmarkEnd w:id="23"/>
      <w:bookmarkEnd w:id="24"/>
    </w:p>
    <w:p w:rsidR="0054087B" w:rsidRPr="0054087B" w:rsidRDefault="0054087B" w:rsidP="0054087B">
      <w:pPr>
        <w:tabs>
          <w:tab w:val="left" w:pos="1305"/>
          <w:tab w:val="left" w:pos="1800"/>
        </w:tabs>
        <w:spacing w:before="62" w:after="62"/>
        <w:ind w:firstLine="420"/>
        <w:jc w:val="left"/>
        <w:rPr>
          <w:rFonts w:ascii="Calibri" w:eastAsia="宋体" w:hAnsi="Calibri" w:cs="Times New Roman"/>
        </w:rPr>
      </w:pPr>
      <w:r w:rsidRPr="0054087B">
        <w:rPr>
          <w:rFonts w:ascii="Calibri" w:eastAsia="宋体" w:hAnsi="Calibri" w:cs="Times New Roman" w:hint="eastAsia"/>
        </w:rPr>
        <w:t>下列</w:t>
      </w:r>
      <w:r w:rsidRPr="0054087B">
        <w:rPr>
          <w:rFonts w:ascii="Calibri" w:eastAsia="宋体" w:hAnsi="Calibri" w:cs="Times New Roman"/>
        </w:rPr>
        <w:t>术语和定义适用于本文件。</w:t>
      </w:r>
    </w:p>
    <w:p w:rsidR="0054087B" w:rsidRPr="0054087B" w:rsidRDefault="0054087B" w:rsidP="00895B77">
      <w:pPr>
        <w:spacing w:before="62" w:after="62"/>
        <w:ind w:firstLineChars="0" w:firstLine="0"/>
        <w:outlineLvl w:val="2"/>
        <w:rPr>
          <w:rFonts w:ascii="黑体" w:eastAsia="黑体" w:hAnsi="黑体" w:cs="Times New Roman"/>
          <w:kern w:val="0"/>
          <w:szCs w:val="20"/>
          <w:lang w:val="zh-CN"/>
        </w:rPr>
      </w:pPr>
      <w:bookmarkStart w:id="25" w:name="_Toc40109490"/>
      <w:r w:rsidRPr="0054087B">
        <w:rPr>
          <w:rFonts w:ascii="黑体" w:eastAsia="黑体" w:hAnsi="黑体" w:cs="Times New Roman" w:hint="eastAsia"/>
          <w:kern w:val="0"/>
          <w:szCs w:val="20"/>
          <w:lang w:val="zh-CN"/>
        </w:rPr>
        <w:t>3.1</w:t>
      </w:r>
      <w:bookmarkEnd w:id="25"/>
    </w:p>
    <w:p w:rsidR="00895B77" w:rsidRPr="0054087B" w:rsidRDefault="00895B77" w:rsidP="00895B77">
      <w:pPr>
        <w:spacing w:before="62" w:after="62"/>
        <w:ind w:firstLine="420"/>
        <w:rPr>
          <w:rFonts w:ascii="黑体" w:eastAsia="黑体" w:hAnsi="黑体" w:cs="Times New Roman"/>
          <w:szCs w:val="20"/>
        </w:rPr>
      </w:pPr>
      <w:r>
        <w:rPr>
          <w:rFonts w:ascii="黑体" w:eastAsia="黑体" w:hAnsi="黑体" w:cs="Times New Roman" w:hint="eastAsia"/>
          <w:szCs w:val="20"/>
        </w:rPr>
        <w:t>检测 testing</w:t>
      </w:r>
      <w:r w:rsidRPr="0054087B">
        <w:rPr>
          <w:rFonts w:ascii="黑体" w:eastAsia="黑体" w:hAnsi="黑体" w:cs="Times New Roman" w:hint="eastAsia"/>
          <w:szCs w:val="20"/>
        </w:rPr>
        <w:t xml:space="preserve"> </w:t>
      </w:r>
    </w:p>
    <w:p w:rsidR="00895B77" w:rsidRPr="0054087B" w:rsidRDefault="00895B77" w:rsidP="00895B77">
      <w:pPr>
        <w:spacing w:before="62" w:after="62"/>
        <w:ind w:firstLine="420"/>
        <w:rPr>
          <w:rFonts w:ascii="Calibri" w:eastAsia="宋体" w:hAnsi="Calibri" w:cs="Times New Roman"/>
        </w:rPr>
      </w:pPr>
      <w:r>
        <w:rPr>
          <w:rFonts w:ascii="Calibri" w:eastAsia="宋体" w:hAnsi="Calibri" w:cs="Times New Roman" w:hint="eastAsia"/>
        </w:rPr>
        <w:t>按照程序确定合格评定对象的一个或多个特性的活动</w:t>
      </w:r>
      <w:r w:rsidRPr="00BD1BE3">
        <w:rPr>
          <w:rFonts w:ascii="Calibri" w:eastAsia="宋体" w:hAnsi="Calibri" w:cs="Times New Roman" w:hint="eastAsia"/>
        </w:rPr>
        <w:t>。</w:t>
      </w:r>
    </w:p>
    <w:p w:rsidR="00895B77" w:rsidRPr="00895B77" w:rsidRDefault="00895B77" w:rsidP="0054087B">
      <w:pPr>
        <w:spacing w:before="62" w:after="62"/>
        <w:ind w:firstLine="420"/>
        <w:rPr>
          <w:rFonts w:ascii="黑体" w:eastAsia="黑体" w:hAnsi="黑体" w:cs="Times New Roman"/>
          <w:szCs w:val="20"/>
        </w:rPr>
      </w:pPr>
    </w:p>
    <w:p w:rsidR="00895B77" w:rsidRPr="00027561" w:rsidRDefault="00027561" w:rsidP="00027561">
      <w:pPr>
        <w:spacing w:before="62" w:after="62"/>
        <w:ind w:firstLineChars="0" w:firstLine="0"/>
        <w:outlineLvl w:val="2"/>
        <w:rPr>
          <w:rFonts w:ascii="黑体" w:eastAsia="黑体" w:hAnsi="黑体" w:cs="Times New Roman"/>
          <w:kern w:val="0"/>
          <w:szCs w:val="20"/>
          <w:lang w:val="zh-CN"/>
        </w:rPr>
      </w:pPr>
      <w:r w:rsidRPr="00027561">
        <w:rPr>
          <w:rFonts w:ascii="黑体" w:eastAsia="黑体" w:hAnsi="黑体" w:cs="Times New Roman" w:hint="eastAsia"/>
          <w:kern w:val="0"/>
          <w:szCs w:val="20"/>
          <w:lang w:val="zh-CN"/>
        </w:rPr>
        <w:t>3</w:t>
      </w:r>
      <w:r w:rsidRPr="00027561">
        <w:rPr>
          <w:rFonts w:ascii="黑体" w:eastAsia="黑体" w:hAnsi="黑体" w:cs="Times New Roman"/>
          <w:kern w:val="0"/>
          <w:szCs w:val="20"/>
          <w:lang w:val="zh-CN"/>
        </w:rPr>
        <w:t>.2</w:t>
      </w:r>
    </w:p>
    <w:p w:rsidR="0054087B" w:rsidRPr="0054087B" w:rsidRDefault="0054087B" w:rsidP="0054087B">
      <w:pPr>
        <w:spacing w:before="62" w:after="62"/>
        <w:ind w:firstLine="420"/>
        <w:rPr>
          <w:rFonts w:ascii="黑体" w:eastAsia="黑体" w:hAnsi="黑体" w:cs="Times New Roman"/>
          <w:szCs w:val="20"/>
        </w:rPr>
      </w:pPr>
      <w:r w:rsidRPr="0054087B">
        <w:rPr>
          <w:rFonts w:ascii="黑体" w:eastAsia="黑体" w:hAnsi="黑体" w:cs="Times New Roman" w:hint="eastAsia"/>
          <w:szCs w:val="20"/>
        </w:rPr>
        <w:t xml:space="preserve">新兴产业 </w:t>
      </w:r>
      <w:r w:rsidR="00895B77">
        <w:rPr>
          <w:rFonts w:ascii="黑体" w:eastAsia="黑体" w:hAnsi="黑体" w:cs="Times New Roman"/>
          <w:szCs w:val="20"/>
        </w:rPr>
        <w:t>e</w:t>
      </w:r>
      <w:r w:rsidRPr="0054087B">
        <w:rPr>
          <w:rFonts w:ascii="黑体" w:eastAsia="黑体" w:hAnsi="黑体" w:cs="Times New Roman"/>
          <w:szCs w:val="20"/>
        </w:rPr>
        <w:t xml:space="preserve">merging </w:t>
      </w:r>
      <w:r w:rsidR="00895B77">
        <w:rPr>
          <w:rFonts w:ascii="黑体" w:eastAsia="黑体" w:hAnsi="黑体" w:cs="Times New Roman"/>
          <w:szCs w:val="20"/>
        </w:rPr>
        <w:t>i</w:t>
      </w:r>
      <w:r w:rsidRPr="0054087B">
        <w:rPr>
          <w:rFonts w:ascii="黑体" w:eastAsia="黑体" w:hAnsi="黑体" w:cs="Times New Roman"/>
          <w:szCs w:val="20"/>
        </w:rPr>
        <w:t>ndustry</w:t>
      </w:r>
    </w:p>
    <w:p w:rsidR="00895B77" w:rsidRDefault="00BD1BE3" w:rsidP="002A092E">
      <w:pPr>
        <w:spacing w:before="62" w:after="62"/>
        <w:ind w:firstLine="420"/>
      </w:pPr>
      <w:r w:rsidRPr="00BD1BE3">
        <w:rPr>
          <w:rFonts w:hint="eastAsia"/>
        </w:rPr>
        <w:t>以重大技术突破和重大发展需求为基础，对</w:t>
      </w:r>
      <w:r w:rsidR="00895B77">
        <w:rPr>
          <w:rFonts w:hint="eastAsia"/>
        </w:rPr>
        <w:t>经济社会全局和长远发展具有重大引领带动作用，成长潜力巨大的产业。现阶段主要包括</w:t>
      </w:r>
      <w:r w:rsidR="00895B77" w:rsidRPr="00895B77">
        <w:rPr>
          <w:rFonts w:hint="eastAsia"/>
        </w:rPr>
        <w:t>节能环保、新一代信息技术、生物、高端装备制造、新能源、新材料、新能源汽车等产业</w:t>
      </w:r>
      <w:r w:rsidR="00895B77">
        <w:rPr>
          <w:rFonts w:hint="eastAsia"/>
        </w:rPr>
        <w:t>。</w:t>
      </w:r>
    </w:p>
    <w:p w:rsidR="00895B77" w:rsidRPr="0054087B" w:rsidRDefault="00895B77" w:rsidP="00895B77">
      <w:pPr>
        <w:spacing w:before="62" w:after="62"/>
        <w:ind w:firstLineChars="0" w:firstLine="0"/>
        <w:outlineLvl w:val="2"/>
        <w:rPr>
          <w:rFonts w:ascii="黑体" w:eastAsia="黑体" w:hAnsi="黑体" w:cs="Times New Roman"/>
          <w:kern w:val="0"/>
          <w:szCs w:val="20"/>
        </w:rPr>
      </w:pPr>
      <w:bookmarkStart w:id="26" w:name="_Toc40109492"/>
      <w:r w:rsidRPr="0054087B">
        <w:rPr>
          <w:rFonts w:ascii="黑体" w:eastAsia="黑体" w:hAnsi="黑体" w:cs="Times New Roman" w:hint="eastAsia"/>
          <w:kern w:val="0"/>
          <w:szCs w:val="20"/>
        </w:rPr>
        <w:t>3.3</w:t>
      </w:r>
      <w:bookmarkEnd w:id="26"/>
    </w:p>
    <w:p w:rsidR="0054087B" w:rsidRDefault="001476E4" w:rsidP="0054087B">
      <w:pPr>
        <w:spacing w:before="62" w:after="62"/>
        <w:ind w:firstLine="420"/>
        <w:rPr>
          <w:rFonts w:ascii="黑体" w:eastAsia="黑体" w:hAnsi="黑体" w:cs="Times New Roman"/>
          <w:szCs w:val="20"/>
        </w:rPr>
      </w:pPr>
      <w:r w:rsidRPr="001476E4">
        <w:rPr>
          <w:rFonts w:ascii="黑体" w:eastAsia="黑体" w:hAnsi="黑体" w:cs="Times New Roman" w:hint="eastAsia"/>
          <w:szCs w:val="20"/>
        </w:rPr>
        <w:t>检验检测机构</w:t>
      </w:r>
      <w:r w:rsidR="00895B77">
        <w:rPr>
          <w:rFonts w:ascii="黑体" w:eastAsia="黑体" w:hAnsi="黑体" w:cs="Times New Roman" w:hint="eastAsia"/>
          <w:szCs w:val="20"/>
        </w:rPr>
        <w:t xml:space="preserve"> </w:t>
      </w:r>
      <w:r w:rsidR="00895B77">
        <w:rPr>
          <w:rFonts w:ascii="黑体" w:eastAsia="黑体" w:hAnsi="黑体" w:cs="Times New Roman"/>
          <w:szCs w:val="20"/>
        </w:rPr>
        <w:t>inspection and testing institution</w:t>
      </w:r>
    </w:p>
    <w:p w:rsidR="001476E4" w:rsidRDefault="001476E4" w:rsidP="002A092E">
      <w:pPr>
        <w:spacing w:before="62" w:after="62"/>
        <w:ind w:firstLine="420"/>
      </w:pPr>
      <w:r w:rsidRPr="001476E4">
        <w:rPr>
          <w:rFonts w:hint="eastAsia"/>
        </w:rPr>
        <w:t>依法成立，依据相关标准或者技术规范，利用仪器设备、环境设施等技术条件和专业技能，对产品或者法律法规规定的特定对象进行检验检测的专业技术组织。</w:t>
      </w:r>
    </w:p>
    <w:p w:rsidR="007A496C" w:rsidRPr="002A092E" w:rsidRDefault="007A496C" w:rsidP="007A496C">
      <w:pPr>
        <w:pStyle w:val="a0"/>
        <w:numPr>
          <w:ilvl w:val="0"/>
          <w:numId w:val="3"/>
        </w:numPr>
      </w:pPr>
      <w:bookmarkStart w:id="27" w:name="_Toc68246653"/>
      <w:bookmarkStart w:id="28" w:name="_Toc83306410"/>
      <w:r w:rsidRPr="002A092E">
        <w:t>检测机构</w:t>
      </w:r>
      <w:r>
        <w:rPr>
          <w:rFonts w:hint="eastAsia"/>
        </w:rPr>
        <w:t>提供服务能力</w:t>
      </w:r>
      <w:bookmarkEnd w:id="27"/>
      <w:bookmarkEnd w:id="28"/>
    </w:p>
    <w:p w:rsidR="007A496C" w:rsidRDefault="007A496C" w:rsidP="007A496C">
      <w:pPr>
        <w:pStyle w:val="a1"/>
        <w:numPr>
          <w:ilvl w:val="1"/>
          <w:numId w:val="3"/>
        </w:numPr>
        <w:tabs>
          <w:tab w:val="center" w:pos="4201"/>
          <w:tab w:val="right" w:leader="dot" w:pos="9298"/>
        </w:tabs>
        <w:spacing w:beforeLines="20" w:before="62" w:afterLines="20" w:after="62"/>
        <w:ind w:left="567" w:hangingChars="270"/>
      </w:pPr>
      <w:r>
        <w:rPr>
          <w:rFonts w:hint="eastAsia"/>
        </w:rPr>
        <w:t>机构资质与从业准则</w:t>
      </w:r>
    </w:p>
    <w:p w:rsidR="007A496C" w:rsidRPr="002A092E" w:rsidRDefault="007A496C" w:rsidP="007A496C">
      <w:pPr>
        <w:spacing w:before="62" w:after="62"/>
        <w:ind w:firstLineChars="0" w:firstLine="0"/>
        <w:rPr>
          <w:rFonts w:asciiTheme="minorEastAsia" w:hAnsiTheme="minorEastAsia"/>
        </w:rPr>
      </w:pPr>
      <w:r>
        <w:rPr>
          <w:rFonts w:ascii="黑体" w:eastAsia="黑体" w:hAnsi="黑体" w:hint="eastAsia"/>
        </w:rPr>
        <w:t>4.1</w:t>
      </w:r>
      <w:r w:rsidRPr="0087348C">
        <w:rPr>
          <w:rFonts w:ascii="黑体" w:eastAsia="黑体" w:hAnsi="黑体"/>
        </w:rPr>
        <w:t xml:space="preserve">.1  </w:t>
      </w:r>
      <w:r w:rsidRPr="002A092E">
        <w:rPr>
          <w:rFonts w:asciiTheme="minorEastAsia" w:hAnsiTheme="minorEastAsia" w:hint="eastAsia"/>
        </w:rPr>
        <w:t>通过平台提供服务的检验检测机构应具备法人主体资格，并应在平台公开经营资格证明文件或者该文件的电子链接标识。</w:t>
      </w:r>
    </w:p>
    <w:p w:rsidR="007A496C" w:rsidRDefault="007A496C" w:rsidP="007A496C">
      <w:pPr>
        <w:spacing w:before="62" w:after="62"/>
        <w:ind w:firstLineChars="0" w:firstLine="0"/>
        <w:rPr>
          <w:rFonts w:asciiTheme="minorEastAsia" w:hAnsiTheme="minorEastAsia"/>
        </w:rPr>
      </w:pPr>
      <w:r>
        <w:rPr>
          <w:rFonts w:ascii="黑体" w:eastAsia="黑体" w:hAnsi="黑体"/>
        </w:rPr>
        <w:t xml:space="preserve">4.1.2  </w:t>
      </w:r>
      <w:r w:rsidRPr="005D3C91">
        <w:rPr>
          <w:rFonts w:asciiTheme="minorEastAsia" w:hAnsiTheme="minorEastAsia"/>
        </w:rPr>
        <w:t>入驻平台的</w:t>
      </w:r>
      <w:r w:rsidRPr="009F2753">
        <w:rPr>
          <w:rFonts w:asciiTheme="minorEastAsia" w:hAnsiTheme="minorEastAsia" w:hint="eastAsia"/>
        </w:rPr>
        <w:t>检验检测机构或者其所在的组织应有明确的法律地位，对其出具的检验检测数据、结果负责，并承担相应法律责任。不具备独立法人资格的检验检测机构应经所在法人单位授权。</w:t>
      </w:r>
    </w:p>
    <w:p w:rsidR="007A496C" w:rsidRDefault="007A496C" w:rsidP="007A496C">
      <w:pPr>
        <w:spacing w:before="62" w:after="62"/>
        <w:ind w:firstLineChars="0" w:firstLine="0"/>
        <w:rPr>
          <w:rFonts w:asciiTheme="minorEastAsia" w:hAnsiTheme="minorEastAsia"/>
        </w:rPr>
      </w:pPr>
      <w:r>
        <w:rPr>
          <w:rFonts w:ascii="黑体" w:eastAsia="黑体" w:hAnsi="黑体" w:hint="eastAsia"/>
        </w:rPr>
        <w:t>4.1</w:t>
      </w:r>
      <w:r>
        <w:rPr>
          <w:rFonts w:ascii="黑体" w:eastAsia="黑体" w:hAnsi="黑体"/>
        </w:rPr>
        <w:t>.</w:t>
      </w:r>
      <w:r w:rsidRPr="009F2753">
        <w:rPr>
          <w:rFonts w:ascii="黑体" w:eastAsia="黑体" w:hAnsi="黑体"/>
        </w:rPr>
        <w:t xml:space="preserve">3  </w:t>
      </w:r>
      <w:r w:rsidRPr="005D3C91">
        <w:rPr>
          <w:rFonts w:asciiTheme="minorEastAsia" w:hAnsiTheme="minorEastAsia"/>
        </w:rPr>
        <w:t>入驻平台的</w:t>
      </w:r>
      <w:r w:rsidRPr="009F2753">
        <w:rPr>
          <w:rFonts w:asciiTheme="minorEastAsia" w:hAnsiTheme="minorEastAsia" w:hint="eastAsia"/>
        </w:rPr>
        <w:t>检验检测机构及其人员从事检验检测活动</w:t>
      </w:r>
      <w:r>
        <w:rPr>
          <w:rFonts w:asciiTheme="minorEastAsia" w:hAnsiTheme="minorEastAsia" w:hint="eastAsia"/>
        </w:rPr>
        <w:t>时</w:t>
      </w:r>
      <w:r w:rsidRPr="009F2753">
        <w:rPr>
          <w:rFonts w:asciiTheme="minorEastAsia" w:hAnsiTheme="minorEastAsia" w:hint="eastAsia"/>
        </w:rPr>
        <w:t>应遵守国家相关法律法规的规定，遵循客观独立、公平公正、诚实信用原则，恪守职业道德，承担社会责任。</w:t>
      </w:r>
    </w:p>
    <w:p w:rsidR="007A496C" w:rsidRDefault="007A496C" w:rsidP="007A496C">
      <w:pPr>
        <w:spacing w:before="62" w:after="62"/>
        <w:ind w:firstLineChars="0" w:firstLine="0"/>
        <w:rPr>
          <w:rFonts w:asciiTheme="minorEastAsia" w:hAnsiTheme="minorEastAsia"/>
        </w:rPr>
      </w:pPr>
      <w:r>
        <w:rPr>
          <w:rFonts w:ascii="黑体" w:eastAsia="黑体" w:hAnsi="黑体"/>
        </w:rPr>
        <w:t>4.1.</w:t>
      </w:r>
      <w:r w:rsidRPr="009F2753">
        <w:rPr>
          <w:rFonts w:ascii="黑体" w:eastAsia="黑体" w:hAnsi="黑体"/>
        </w:rPr>
        <w:t xml:space="preserve">4  </w:t>
      </w:r>
      <w:r w:rsidRPr="005D3C91">
        <w:rPr>
          <w:rFonts w:asciiTheme="minorEastAsia" w:hAnsiTheme="minorEastAsia"/>
        </w:rPr>
        <w:t>入驻平台的</w:t>
      </w:r>
      <w:r w:rsidRPr="009F2753">
        <w:rPr>
          <w:rFonts w:asciiTheme="minorEastAsia" w:hAnsiTheme="minorEastAsia" w:hint="eastAsia"/>
        </w:rPr>
        <w:t>检验检测机构应建立和保持维护其公正和诚信的程序。检验检测机构及其人员应不受来自内外部的、不正当的商业、财务和其他方面的压力和影响，确保检验检测数据、结果的真实、客观、准确和</w:t>
      </w:r>
      <w:proofErr w:type="gramStart"/>
      <w:r w:rsidRPr="009F2753">
        <w:rPr>
          <w:rFonts w:asciiTheme="minorEastAsia" w:hAnsiTheme="minorEastAsia" w:hint="eastAsia"/>
        </w:rPr>
        <w:t>可</w:t>
      </w:r>
      <w:proofErr w:type="gramEnd"/>
      <w:r w:rsidRPr="009F2753">
        <w:rPr>
          <w:rFonts w:asciiTheme="minorEastAsia" w:hAnsiTheme="minorEastAsia" w:hint="eastAsia"/>
        </w:rPr>
        <w:t>追溯。若检验检测机构所在的单位还从事检验检测以外的活动，应识别并采取措施避免潜在的利益冲突。检验检测机构不得使用同时在两个及以上检验检测机构从业的人员。</w:t>
      </w:r>
    </w:p>
    <w:p w:rsidR="007A496C" w:rsidRDefault="007A496C" w:rsidP="007A496C">
      <w:pPr>
        <w:spacing w:before="62" w:after="62"/>
        <w:ind w:firstLineChars="0" w:firstLine="0"/>
        <w:rPr>
          <w:rFonts w:asciiTheme="minorEastAsia" w:hAnsiTheme="minorEastAsia"/>
        </w:rPr>
      </w:pPr>
      <w:r>
        <w:rPr>
          <w:rFonts w:ascii="黑体" w:eastAsia="黑体" w:hAnsi="黑体" w:hint="eastAsia"/>
        </w:rPr>
        <w:t>4.1</w:t>
      </w:r>
      <w:r>
        <w:rPr>
          <w:rFonts w:ascii="黑体" w:eastAsia="黑体" w:hAnsi="黑体"/>
        </w:rPr>
        <w:t>.</w:t>
      </w:r>
      <w:r w:rsidRPr="009F2753">
        <w:rPr>
          <w:rFonts w:ascii="黑体" w:eastAsia="黑体" w:hAnsi="黑体"/>
        </w:rPr>
        <w:t xml:space="preserve">5  </w:t>
      </w:r>
      <w:r w:rsidRPr="005D3C91">
        <w:rPr>
          <w:rFonts w:asciiTheme="minorEastAsia" w:hAnsiTheme="minorEastAsia"/>
        </w:rPr>
        <w:t>入驻平台的</w:t>
      </w:r>
      <w:r w:rsidRPr="009F2753">
        <w:rPr>
          <w:rFonts w:asciiTheme="minorEastAsia" w:hAnsiTheme="minorEastAsia" w:hint="eastAsia"/>
        </w:rPr>
        <w:t>检验检测机构应建立和保持保护客户秘密和所有权的程序，该程序应包括保护电子存储和传输结果信息的要求。检验检测机构及其人员应对其在检验检测活动中所知悉的国家秘密、商业秘密和技术秘密负有保密义务，并制定和实施相应的保密措施。</w:t>
      </w:r>
    </w:p>
    <w:p w:rsidR="007A496C" w:rsidRDefault="007A496C" w:rsidP="007A496C">
      <w:pPr>
        <w:pStyle w:val="a1"/>
        <w:numPr>
          <w:ilvl w:val="1"/>
          <w:numId w:val="3"/>
        </w:numPr>
        <w:tabs>
          <w:tab w:val="center" w:pos="4201"/>
          <w:tab w:val="right" w:leader="dot" w:pos="9298"/>
        </w:tabs>
        <w:spacing w:beforeLines="20" w:before="62" w:afterLines="20" w:after="62"/>
        <w:ind w:left="567" w:hangingChars="270"/>
      </w:pPr>
      <w:r>
        <w:t>机构场地</w:t>
      </w:r>
    </w:p>
    <w:p w:rsidR="007A496C" w:rsidRPr="009F2753" w:rsidRDefault="007A496C" w:rsidP="007A496C">
      <w:pPr>
        <w:spacing w:before="62" w:after="62"/>
        <w:ind w:firstLineChars="0" w:firstLine="0"/>
        <w:rPr>
          <w:rFonts w:asciiTheme="minorEastAsia" w:hAnsiTheme="minorEastAsia"/>
        </w:rPr>
      </w:pPr>
      <w:r>
        <w:rPr>
          <w:rFonts w:ascii="黑体" w:eastAsia="黑体" w:hAnsi="黑体" w:hint="eastAsia"/>
        </w:rPr>
        <w:t>4.2</w:t>
      </w:r>
      <w:r>
        <w:rPr>
          <w:rFonts w:ascii="黑体" w:eastAsia="黑体" w:hAnsi="黑体"/>
        </w:rPr>
        <w:t>.1</w:t>
      </w:r>
      <w:r w:rsidRPr="009F2753">
        <w:rPr>
          <w:rFonts w:ascii="黑体" w:eastAsia="黑体" w:hAnsi="黑体"/>
        </w:rPr>
        <w:t xml:space="preserve"> </w:t>
      </w:r>
      <w:r>
        <w:rPr>
          <w:rFonts w:asciiTheme="minorEastAsia" w:hAnsiTheme="minorEastAsia"/>
        </w:rPr>
        <w:t xml:space="preserve"> </w:t>
      </w:r>
      <w:r w:rsidRPr="005D3C91">
        <w:rPr>
          <w:rFonts w:asciiTheme="minorEastAsia" w:hAnsiTheme="minorEastAsia"/>
        </w:rPr>
        <w:t>入驻平台的</w:t>
      </w:r>
      <w:r w:rsidRPr="009F2753">
        <w:rPr>
          <w:rFonts w:asciiTheme="minorEastAsia" w:hAnsiTheme="minorEastAsia" w:hint="eastAsia"/>
        </w:rPr>
        <w:t>检验检测机构应具有满足相关法律法规、标准或者技术规范要求的场所，包括固定的、临时的、可移动的或多个地点的场所。</w:t>
      </w:r>
    </w:p>
    <w:p w:rsidR="007A496C" w:rsidRPr="009F2753" w:rsidRDefault="007A496C" w:rsidP="007A496C">
      <w:pPr>
        <w:spacing w:before="62" w:after="62"/>
        <w:ind w:firstLineChars="0" w:firstLine="0"/>
        <w:rPr>
          <w:rFonts w:asciiTheme="minorEastAsia" w:hAnsiTheme="minorEastAsia"/>
        </w:rPr>
      </w:pPr>
      <w:r>
        <w:rPr>
          <w:rFonts w:ascii="黑体" w:eastAsia="黑体" w:hAnsi="黑体" w:hint="eastAsia"/>
        </w:rPr>
        <w:t>4.2</w:t>
      </w:r>
      <w:r>
        <w:rPr>
          <w:rFonts w:ascii="黑体" w:eastAsia="黑体" w:hAnsi="黑体"/>
        </w:rPr>
        <w:t>.2</w:t>
      </w:r>
      <w:r w:rsidRPr="009F2753">
        <w:rPr>
          <w:rFonts w:ascii="黑体" w:eastAsia="黑体" w:hAnsi="黑体"/>
        </w:rPr>
        <w:t xml:space="preserve">  </w:t>
      </w:r>
      <w:r w:rsidRPr="005D3C91">
        <w:rPr>
          <w:rFonts w:asciiTheme="minorEastAsia" w:hAnsiTheme="minorEastAsia"/>
        </w:rPr>
        <w:t>入驻平台的</w:t>
      </w:r>
      <w:r w:rsidRPr="009F2753">
        <w:rPr>
          <w:rFonts w:asciiTheme="minorEastAsia" w:hAnsiTheme="minorEastAsia" w:hint="eastAsia"/>
        </w:rPr>
        <w:t>检验检测机构应确保其工作环境满足检验检测的要求。检验检测机构在固定场所以外进行检验检测或抽样时，应提出相应的控制要求，以确保环境条件满足检验检测标准或者技术规范的要求。</w:t>
      </w:r>
    </w:p>
    <w:p w:rsidR="007A496C" w:rsidRPr="009F2753" w:rsidRDefault="007A496C" w:rsidP="007A496C">
      <w:pPr>
        <w:spacing w:before="62" w:after="62"/>
        <w:ind w:firstLineChars="0" w:firstLine="0"/>
        <w:rPr>
          <w:rFonts w:asciiTheme="minorEastAsia" w:hAnsiTheme="minorEastAsia"/>
        </w:rPr>
      </w:pPr>
      <w:r>
        <w:rPr>
          <w:rFonts w:ascii="黑体" w:eastAsia="黑体" w:hAnsi="黑体"/>
        </w:rPr>
        <w:t>4.2.3</w:t>
      </w:r>
      <w:r w:rsidRPr="009F2753">
        <w:rPr>
          <w:rFonts w:ascii="黑体" w:eastAsia="黑体" w:hAnsi="黑体"/>
        </w:rPr>
        <w:t xml:space="preserve"> </w:t>
      </w:r>
      <w:r>
        <w:rPr>
          <w:rFonts w:asciiTheme="minorEastAsia" w:hAnsiTheme="minorEastAsia"/>
        </w:rPr>
        <w:t xml:space="preserve"> </w:t>
      </w:r>
      <w:r w:rsidRPr="005D3C91">
        <w:rPr>
          <w:rFonts w:asciiTheme="minorEastAsia" w:hAnsiTheme="minorEastAsia" w:hint="eastAsia"/>
        </w:rPr>
        <w:t>入驻平台的</w:t>
      </w:r>
      <w:r>
        <w:rPr>
          <w:rFonts w:asciiTheme="minorEastAsia" w:hAnsiTheme="minorEastAsia" w:hint="eastAsia"/>
        </w:rPr>
        <w:t>检验检测机构在进行检验检测服务时，</w:t>
      </w:r>
      <w:r w:rsidRPr="009F2753">
        <w:rPr>
          <w:rFonts w:asciiTheme="minorEastAsia" w:hAnsiTheme="minorEastAsia" w:hint="eastAsia"/>
        </w:rPr>
        <w:t>检验检测标准或者技术规范对环境条件有要求时或环境条件影响检验检测结果时，应监测、控制和记录环境条件。当环境条件不利于检验检测的开展时，应停止检验检测活动。</w:t>
      </w:r>
    </w:p>
    <w:p w:rsidR="007A496C" w:rsidRDefault="007A496C" w:rsidP="007A496C">
      <w:pPr>
        <w:spacing w:before="62" w:after="62"/>
        <w:ind w:firstLineChars="0" w:firstLine="0"/>
        <w:rPr>
          <w:rFonts w:asciiTheme="minorEastAsia" w:hAnsiTheme="minorEastAsia"/>
        </w:rPr>
      </w:pPr>
      <w:r>
        <w:rPr>
          <w:rFonts w:ascii="黑体" w:eastAsia="黑体" w:hAnsi="黑体"/>
        </w:rPr>
        <w:t>4.2.4</w:t>
      </w:r>
      <w:r w:rsidRPr="009F2753">
        <w:rPr>
          <w:rFonts w:ascii="黑体" w:eastAsia="黑体" w:hAnsi="黑体"/>
        </w:rPr>
        <w:t xml:space="preserve"> </w:t>
      </w:r>
      <w:r w:rsidRPr="009F2753">
        <w:rPr>
          <w:rFonts w:ascii="黑体" w:eastAsia="黑体" w:hAnsi="黑体" w:hint="eastAsia"/>
        </w:rPr>
        <w:t xml:space="preserve"> </w:t>
      </w:r>
      <w:r w:rsidRPr="005D3C91">
        <w:rPr>
          <w:rFonts w:asciiTheme="minorEastAsia" w:hAnsiTheme="minorEastAsia"/>
        </w:rPr>
        <w:t>入驻平台的</w:t>
      </w:r>
      <w:r w:rsidRPr="009F2753">
        <w:rPr>
          <w:rFonts w:asciiTheme="minorEastAsia" w:hAnsiTheme="minorEastAsia" w:hint="eastAsia"/>
        </w:rPr>
        <w:t>检验检测机构应建立和保持检验检测场所的内务管理程序，该程序应考虑安全和环境的因素。机构应将不相容活动的相邻区域进行有效隔离，应采取措施以防止干扰或者交叉污染，对影响检验检测质量的区域的使用和进入加以控制，并根据特定情况确定控制的范围。</w:t>
      </w:r>
    </w:p>
    <w:p w:rsidR="007A496C" w:rsidRDefault="007A496C" w:rsidP="007A496C">
      <w:pPr>
        <w:pStyle w:val="a1"/>
        <w:numPr>
          <w:ilvl w:val="1"/>
          <w:numId w:val="3"/>
        </w:numPr>
        <w:tabs>
          <w:tab w:val="center" w:pos="4201"/>
          <w:tab w:val="right" w:leader="dot" w:pos="9298"/>
        </w:tabs>
        <w:spacing w:beforeLines="20" w:before="62" w:afterLines="20" w:after="62"/>
        <w:ind w:left="567" w:hangingChars="270"/>
      </w:pPr>
      <w:r>
        <w:t>服务质量管理机制</w:t>
      </w:r>
    </w:p>
    <w:p w:rsidR="007A496C" w:rsidRPr="005D3C91" w:rsidRDefault="007A496C" w:rsidP="007A496C">
      <w:pPr>
        <w:spacing w:before="62" w:after="62"/>
        <w:ind w:firstLineChars="0" w:firstLine="0"/>
        <w:rPr>
          <w:rFonts w:asciiTheme="minorEastAsia" w:hAnsiTheme="minorEastAsia"/>
        </w:rPr>
      </w:pPr>
      <w:r w:rsidRPr="00DB1EC1">
        <w:rPr>
          <w:rFonts w:ascii="黑体" w:eastAsia="黑体" w:hAnsi="黑体" w:hint="eastAsia"/>
        </w:rPr>
        <w:t>4</w:t>
      </w:r>
      <w:r w:rsidRPr="00DB1EC1">
        <w:rPr>
          <w:rFonts w:ascii="黑体" w:eastAsia="黑体" w:hAnsi="黑体"/>
        </w:rPr>
        <w:t xml:space="preserve">.3.1  </w:t>
      </w:r>
      <w:r w:rsidRPr="003C63BC">
        <w:rPr>
          <w:rFonts w:asciiTheme="minorEastAsia" w:hAnsiTheme="minorEastAsia" w:hint="eastAsia"/>
        </w:rPr>
        <w:t>入驻平台的</w:t>
      </w:r>
      <w:r w:rsidRPr="005D3C91">
        <w:rPr>
          <w:rFonts w:asciiTheme="minorEastAsia" w:hAnsiTheme="minorEastAsia" w:hint="eastAsia"/>
        </w:rPr>
        <w:t>检验检测机构应建立、实施和保持与其活动范围相适应的管理体系，</w:t>
      </w:r>
      <w:r>
        <w:rPr>
          <w:rFonts w:asciiTheme="minorEastAsia" w:hAnsiTheme="minorEastAsia" w:hint="eastAsia"/>
        </w:rPr>
        <w:t>形成</w:t>
      </w:r>
      <w:r w:rsidRPr="005D3C91">
        <w:rPr>
          <w:rFonts w:asciiTheme="minorEastAsia" w:hAnsiTheme="minorEastAsia" w:hint="eastAsia"/>
        </w:rPr>
        <w:t>政策、制度、计划、程序和指导书</w:t>
      </w:r>
      <w:r>
        <w:rPr>
          <w:rFonts w:asciiTheme="minorEastAsia" w:hAnsiTheme="minorEastAsia" w:hint="eastAsia"/>
        </w:rPr>
        <w:t>等管理体系</w:t>
      </w:r>
      <w:r w:rsidRPr="005D3C91">
        <w:rPr>
          <w:rFonts w:asciiTheme="minorEastAsia" w:hAnsiTheme="minorEastAsia" w:hint="eastAsia"/>
        </w:rPr>
        <w:t>文件，</w:t>
      </w:r>
      <w:r>
        <w:rPr>
          <w:rFonts w:asciiTheme="minorEastAsia" w:hAnsiTheme="minorEastAsia" w:hint="eastAsia"/>
        </w:rPr>
        <w:t>并</w:t>
      </w:r>
      <w:r w:rsidRPr="005D3C91">
        <w:rPr>
          <w:rFonts w:asciiTheme="minorEastAsia" w:hAnsiTheme="minorEastAsia" w:hint="eastAsia"/>
        </w:rPr>
        <w:t>传达至有关人员，并被其获取、理解、执行。</w:t>
      </w:r>
    </w:p>
    <w:p w:rsidR="007A496C" w:rsidRPr="005D3C91" w:rsidRDefault="007A496C" w:rsidP="007A496C">
      <w:pPr>
        <w:spacing w:before="62" w:after="62"/>
        <w:ind w:firstLineChars="0" w:firstLine="0"/>
        <w:rPr>
          <w:rFonts w:asciiTheme="minorEastAsia" w:hAnsiTheme="minorEastAsia"/>
        </w:rPr>
      </w:pPr>
      <w:r w:rsidRPr="00DB1EC1">
        <w:rPr>
          <w:rFonts w:ascii="黑体" w:eastAsia="黑体" w:hAnsi="黑体" w:hint="eastAsia"/>
        </w:rPr>
        <w:t>4.</w:t>
      </w:r>
      <w:r>
        <w:rPr>
          <w:rFonts w:ascii="黑体" w:eastAsia="黑体" w:hAnsi="黑体"/>
        </w:rPr>
        <w:t>3</w:t>
      </w:r>
      <w:r w:rsidRPr="00DB1EC1">
        <w:rPr>
          <w:rFonts w:ascii="黑体" w:eastAsia="黑体" w:hAnsi="黑体" w:hint="eastAsia"/>
        </w:rPr>
        <w:t xml:space="preserve">.2 </w:t>
      </w:r>
      <w:r w:rsidRPr="00DB1EC1">
        <w:rPr>
          <w:rFonts w:ascii="黑体" w:eastAsia="黑体" w:hAnsi="黑体"/>
        </w:rPr>
        <w:t xml:space="preserve"> </w:t>
      </w:r>
      <w:r w:rsidRPr="003C63BC">
        <w:rPr>
          <w:rFonts w:asciiTheme="minorEastAsia" w:hAnsiTheme="minorEastAsia" w:hint="eastAsia"/>
        </w:rPr>
        <w:t>入驻平台的</w:t>
      </w:r>
      <w:r w:rsidRPr="005D3C91">
        <w:rPr>
          <w:rFonts w:asciiTheme="minorEastAsia" w:hAnsiTheme="minorEastAsia" w:hint="eastAsia"/>
        </w:rPr>
        <w:t>检验检测机构应阐明质量方针，应制定</w:t>
      </w:r>
      <w:r>
        <w:rPr>
          <w:rFonts w:asciiTheme="minorEastAsia" w:hAnsiTheme="minorEastAsia" w:hint="eastAsia"/>
        </w:rPr>
        <w:t>明确的</w:t>
      </w:r>
      <w:r w:rsidRPr="005D3C91">
        <w:rPr>
          <w:rFonts w:asciiTheme="minorEastAsia" w:hAnsiTheme="minorEastAsia" w:hint="eastAsia"/>
        </w:rPr>
        <w:t>质量目标。</w:t>
      </w:r>
    </w:p>
    <w:p w:rsidR="007A496C" w:rsidRPr="005D3C91" w:rsidRDefault="007A496C" w:rsidP="007A496C">
      <w:pPr>
        <w:spacing w:before="62" w:after="62"/>
        <w:ind w:firstLineChars="0" w:firstLine="0"/>
        <w:rPr>
          <w:rFonts w:asciiTheme="minorEastAsia" w:hAnsiTheme="minorEastAsia"/>
        </w:rPr>
      </w:pPr>
      <w:r w:rsidRPr="00DB1EC1">
        <w:rPr>
          <w:rFonts w:ascii="黑体" w:eastAsia="黑体" w:hAnsi="黑体" w:hint="eastAsia"/>
        </w:rPr>
        <w:t>4.</w:t>
      </w:r>
      <w:r w:rsidRPr="00DB1EC1">
        <w:rPr>
          <w:rFonts w:ascii="黑体" w:eastAsia="黑体" w:hAnsi="黑体"/>
        </w:rPr>
        <w:t>3</w:t>
      </w:r>
      <w:r w:rsidRPr="00DB1EC1">
        <w:rPr>
          <w:rFonts w:ascii="黑体" w:eastAsia="黑体" w:hAnsi="黑体" w:hint="eastAsia"/>
        </w:rPr>
        <w:t xml:space="preserve">.3 </w:t>
      </w:r>
      <w:r w:rsidRPr="00DB1EC1">
        <w:rPr>
          <w:rFonts w:ascii="黑体" w:eastAsia="黑体" w:hAnsi="黑体"/>
        </w:rPr>
        <w:t xml:space="preserve"> </w:t>
      </w:r>
      <w:r w:rsidRPr="003C63BC">
        <w:rPr>
          <w:rFonts w:asciiTheme="minorEastAsia" w:hAnsiTheme="minorEastAsia" w:hint="eastAsia"/>
        </w:rPr>
        <w:t>入驻平台的</w:t>
      </w:r>
      <w:r w:rsidRPr="005D3C91">
        <w:rPr>
          <w:rFonts w:asciiTheme="minorEastAsia" w:hAnsiTheme="minorEastAsia" w:hint="eastAsia"/>
        </w:rPr>
        <w:t>检验检测机构应建立和保持控制其管理体系的内部和外部文件的程序，明确文件的批准、发布、标识、变更和废止，防止使用无效、作废的文件。</w:t>
      </w:r>
    </w:p>
    <w:p w:rsidR="007A496C" w:rsidRDefault="007A496C" w:rsidP="007A496C">
      <w:pPr>
        <w:spacing w:before="62" w:after="62"/>
        <w:ind w:firstLineChars="0" w:firstLine="0"/>
        <w:rPr>
          <w:rFonts w:asciiTheme="minorEastAsia" w:hAnsiTheme="minorEastAsia"/>
        </w:rPr>
      </w:pPr>
      <w:r w:rsidRPr="00DB1EC1">
        <w:rPr>
          <w:rFonts w:ascii="黑体" w:eastAsia="黑体" w:hAnsi="黑体" w:hint="eastAsia"/>
        </w:rPr>
        <w:t>4.</w:t>
      </w:r>
      <w:r w:rsidRPr="00DB1EC1">
        <w:rPr>
          <w:rFonts w:ascii="黑体" w:eastAsia="黑体" w:hAnsi="黑体"/>
        </w:rPr>
        <w:t>3</w:t>
      </w:r>
      <w:r w:rsidRPr="00DB1EC1">
        <w:rPr>
          <w:rFonts w:ascii="黑体" w:eastAsia="黑体" w:hAnsi="黑体" w:hint="eastAsia"/>
        </w:rPr>
        <w:t xml:space="preserve">.4 </w:t>
      </w:r>
      <w:r w:rsidRPr="00DB1EC1">
        <w:rPr>
          <w:rFonts w:ascii="黑体" w:eastAsia="黑体" w:hAnsi="黑体"/>
        </w:rPr>
        <w:t xml:space="preserve"> </w:t>
      </w:r>
      <w:r>
        <w:rPr>
          <w:rFonts w:asciiTheme="minorEastAsia" w:hAnsiTheme="minorEastAsia" w:hint="eastAsia"/>
        </w:rPr>
        <w:t>入驻平台的</w:t>
      </w:r>
      <w:r w:rsidRPr="004154D2">
        <w:rPr>
          <w:rFonts w:asciiTheme="minorEastAsia" w:hAnsiTheme="minorEastAsia" w:hint="eastAsia"/>
        </w:rPr>
        <w:t>检验检测机构应建立和保持选择和购买对检验检测质量有影响的服务和供应品的程序。明确服务、供应品、试剂、消耗材料的购买、验收、存储的要求，并保存对供应商的评价记录和合格供应商名单。</w:t>
      </w:r>
    </w:p>
    <w:p w:rsidR="007A496C" w:rsidRDefault="007A496C" w:rsidP="007A496C">
      <w:pPr>
        <w:spacing w:before="62" w:after="62"/>
        <w:ind w:firstLineChars="0" w:firstLine="0"/>
        <w:rPr>
          <w:rFonts w:asciiTheme="minorEastAsia" w:hAnsiTheme="minorEastAsia"/>
        </w:rPr>
      </w:pPr>
      <w:r w:rsidRPr="00DB1EC1">
        <w:rPr>
          <w:rFonts w:ascii="黑体" w:eastAsia="黑体" w:hAnsi="黑体"/>
        </w:rPr>
        <w:t xml:space="preserve">4.3.5  </w:t>
      </w:r>
      <w:r w:rsidRPr="003C63BC">
        <w:rPr>
          <w:rFonts w:asciiTheme="minorEastAsia" w:hAnsiTheme="minorEastAsia" w:hint="eastAsia"/>
        </w:rPr>
        <w:t>入驻平台的</w:t>
      </w:r>
      <w:r w:rsidRPr="005D3C91">
        <w:rPr>
          <w:rFonts w:asciiTheme="minorEastAsia" w:hAnsiTheme="minorEastAsia" w:hint="eastAsia"/>
        </w:rPr>
        <w:t>检验检测机构应建立和保持评审客户要求、标书、合同的程序。对要求、标书、合同的偏离、变更应征得客户同意并通知相关人员。</w:t>
      </w:r>
    </w:p>
    <w:p w:rsidR="007A496C" w:rsidRPr="004154D2" w:rsidRDefault="007A496C" w:rsidP="007A496C">
      <w:pPr>
        <w:spacing w:before="62" w:after="62"/>
        <w:ind w:firstLineChars="0" w:firstLine="0"/>
        <w:rPr>
          <w:rFonts w:asciiTheme="minorEastAsia" w:hAnsiTheme="minorEastAsia"/>
        </w:rPr>
      </w:pPr>
      <w:r w:rsidRPr="00DB1EC1">
        <w:rPr>
          <w:rFonts w:ascii="黑体" w:eastAsia="黑体" w:hAnsi="黑体" w:hint="eastAsia"/>
        </w:rPr>
        <w:t>4</w:t>
      </w:r>
      <w:r w:rsidRPr="00DB1EC1">
        <w:rPr>
          <w:rFonts w:ascii="黑体" w:eastAsia="黑体" w:hAnsi="黑体"/>
        </w:rPr>
        <w:t xml:space="preserve">.3.6  </w:t>
      </w:r>
      <w:r w:rsidRPr="004154D2">
        <w:rPr>
          <w:rFonts w:asciiTheme="minorEastAsia" w:hAnsiTheme="minorEastAsia" w:hint="eastAsia"/>
        </w:rPr>
        <w:t>检验检测机构应建立和保持服务客户的程序。保持与客户沟通，跟踪对客户需求的满足，以及允许客户或其代表合理进入为其检验检测的相关区域观察。</w:t>
      </w:r>
    </w:p>
    <w:p w:rsidR="007A496C" w:rsidRPr="004154D2" w:rsidRDefault="007A496C" w:rsidP="007A496C">
      <w:pPr>
        <w:spacing w:before="62" w:after="62"/>
        <w:ind w:firstLineChars="0" w:firstLine="0"/>
        <w:rPr>
          <w:rFonts w:asciiTheme="minorEastAsia" w:hAnsiTheme="minorEastAsia"/>
        </w:rPr>
      </w:pPr>
      <w:r w:rsidRPr="00DB1EC1">
        <w:rPr>
          <w:rFonts w:ascii="黑体" w:eastAsia="黑体" w:hAnsi="黑体" w:hint="eastAsia"/>
        </w:rPr>
        <w:t>4.</w:t>
      </w:r>
      <w:r w:rsidRPr="00DB1EC1">
        <w:rPr>
          <w:rFonts w:ascii="黑体" w:eastAsia="黑体" w:hAnsi="黑体"/>
        </w:rPr>
        <w:t>3</w:t>
      </w:r>
      <w:r w:rsidRPr="00DB1EC1">
        <w:rPr>
          <w:rFonts w:ascii="黑体" w:eastAsia="黑体" w:hAnsi="黑体" w:hint="eastAsia"/>
        </w:rPr>
        <w:t>.</w:t>
      </w:r>
      <w:r w:rsidRPr="00DB1EC1">
        <w:rPr>
          <w:rFonts w:ascii="黑体" w:eastAsia="黑体" w:hAnsi="黑体"/>
        </w:rPr>
        <w:t>7</w:t>
      </w:r>
      <w:r w:rsidRPr="00DB1EC1">
        <w:rPr>
          <w:rFonts w:ascii="黑体" w:eastAsia="黑体" w:hAnsi="黑体" w:hint="eastAsia"/>
        </w:rPr>
        <w:t xml:space="preserve"> </w:t>
      </w:r>
      <w:r w:rsidRPr="00DB1EC1">
        <w:rPr>
          <w:rFonts w:ascii="黑体" w:eastAsia="黑体" w:hAnsi="黑体"/>
        </w:rPr>
        <w:t xml:space="preserve"> </w:t>
      </w:r>
      <w:r w:rsidRPr="004154D2">
        <w:rPr>
          <w:rFonts w:asciiTheme="minorEastAsia" w:hAnsiTheme="minorEastAsia" w:hint="eastAsia"/>
        </w:rPr>
        <w:t>入驻平台的检验检测机构应建立和保持处理投诉的程序。明确对投诉的接收、确认、调查和处理职责，并采取回避措施。</w:t>
      </w:r>
    </w:p>
    <w:p w:rsidR="007A496C" w:rsidRPr="004154D2" w:rsidRDefault="007A496C" w:rsidP="007A496C">
      <w:pPr>
        <w:spacing w:before="62" w:after="62"/>
        <w:ind w:firstLineChars="0" w:firstLine="0"/>
        <w:rPr>
          <w:rFonts w:asciiTheme="minorEastAsia" w:hAnsiTheme="minorEastAsia"/>
        </w:rPr>
      </w:pPr>
      <w:r w:rsidRPr="00DB1EC1">
        <w:rPr>
          <w:rFonts w:ascii="黑体" w:eastAsia="黑体" w:hAnsi="黑体" w:hint="eastAsia"/>
        </w:rPr>
        <w:t>4.</w:t>
      </w:r>
      <w:r w:rsidRPr="00DB1EC1">
        <w:rPr>
          <w:rFonts w:ascii="黑体" w:eastAsia="黑体" w:hAnsi="黑体"/>
        </w:rPr>
        <w:t>3</w:t>
      </w:r>
      <w:r w:rsidRPr="00DB1EC1">
        <w:rPr>
          <w:rFonts w:ascii="黑体" w:eastAsia="黑体" w:hAnsi="黑体" w:hint="eastAsia"/>
        </w:rPr>
        <w:t>.</w:t>
      </w:r>
      <w:r w:rsidRPr="00DB1EC1">
        <w:rPr>
          <w:rFonts w:ascii="黑体" w:eastAsia="黑体" w:hAnsi="黑体"/>
        </w:rPr>
        <w:t xml:space="preserve">8 </w:t>
      </w:r>
      <w:r w:rsidRPr="00DB1EC1">
        <w:rPr>
          <w:rFonts w:ascii="黑体" w:eastAsia="黑体" w:hAnsi="黑体" w:hint="eastAsia"/>
        </w:rPr>
        <w:t xml:space="preserve"> </w:t>
      </w:r>
      <w:r w:rsidRPr="004154D2">
        <w:rPr>
          <w:rFonts w:asciiTheme="minorEastAsia" w:hAnsiTheme="minorEastAsia" w:hint="eastAsia"/>
        </w:rPr>
        <w:t>入驻平台的检验检测机构应建立和保持出现不符合的处理程序，明确对不符合的评价、决定不符合是否可接受、纠正不符合、批准恢复被停止的工作的责任和权力。必要时，通知客户并取消工作。该程序包含检验检测前中后全过程。</w:t>
      </w:r>
    </w:p>
    <w:p w:rsidR="007A496C" w:rsidRPr="004154D2" w:rsidRDefault="007A496C" w:rsidP="007A496C">
      <w:pPr>
        <w:spacing w:before="62" w:after="62"/>
        <w:ind w:firstLineChars="0" w:firstLine="0"/>
        <w:rPr>
          <w:rFonts w:asciiTheme="minorEastAsia" w:hAnsiTheme="minorEastAsia"/>
        </w:rPr>
      </w:pPr>
      <w:r w:rsidRPr="00DB1EC1">
        <w:rPr>
          <w:rFonts w:ascii="黑体" w:eastAsia="黑体" w:hAnsi="黑体" w:hint="eastAsia"/>
        </w:rPr>
        <w:t>4.</w:t>
      </w:r>
      <w:r w:rsidRPr="00DB1EC1">
        <w:rPr>
          <w:rFonts w:ascii="黑体" w:eastAsia="黑体" w:hAnsi="黑体"/>
        </w:rPr>
        <w:t>3</w:t>
      </w:r>
      <w:r w:rsidRPr="00DB1EC1">
        <w:rPr>
          <w:rFonts w:ascii="黑体" w:eastAsia="黑体" w:hAnsi="黑体" w:hint="eastAsia"/>
        </w:rPr>
        <w:t>.</w:t>
      </w:r>
      <w:r w:rsidRPr="00DB1EC1">
        <w:rPr>
          <w:rFonts w:ascii="黑体" w:eastAsia="黑体" w:hAnsi="黑体"/>
        </w:rPr>
        <w:t xml:space="preserve">9 </w:t>
      </w:r>
      <w:r w:rsidRPr="00DB1EC1">
        <w:rPr>
          <w:rFonts w:ascii="黑体" w:eastAsia="黑体" w:hAnsi="黑体" w:hint="eastAsia"/>
        </w:rPr>
        <w:t xml:space="preserve"> </w:t>
      </w:r>
      <w:r w:rsidRPr="004154D2">
        <w:rPr>
          <w:rFonts w:asciiTheme="minorEastAsia" w:hAnsiTheme="minorEastAsia" w:hint="eastAsia"/>
        </w:rPr>
        <w:t>入驻平台的检验检测机构应建立和保持在识别出不符合时，采取纠正措施的程序；当发现潜在不符合时，应采取预防措施。检验检测机构应通过实施质量方针、质量目标，应用审核结果、数据分析、纠正措施、预防措施、管理评审来持续改进管理体系的适宜性、充分性和有效性。</w:t>
      </w:r>
    </w:p>
    <w:p w:rsidR="007A496C" w:rsidRDefault="007A496C" w:rsidP="007A496C">
      <w:pPr>
        <w:spacing w:before="62" w:after="62"/>
        <w:ind w:firstLineChars="0" w:firstLine="0"/>
        <w:rPr>
          <w:rFonts w:asciiTheme="minorEastAsia" w:hAnsiTheme="minorEastAsia"/>
        </w:rPr>
      </w:pPr>
      <w:r w:rsidRPr="00DB1EC1">
        <w:rPr>
          <w:rFonts w:ascii="黑体" w:eastAsia="黑体" w:hAnsi="黑体" w:hint="eastAsia"/>
        </w:rPr>
        <w:t>4.</w:t>
      </w:r>
      <w:r w:rsidRPr="00DB1EC1">
        <w:rPr>
          <w:rFonts w:ascii="黑体" w:eastAsia="黑体" w:hAnsi="黑体"/>
        </w:rPr>
        <w:t>3</w:t>
      </w:r>
      <w:r w:rsidRPr="00DB1EC1">
        <w:rPr>
          <w:rFonts w:ascii="黑体" w:eastAsia="黑体" w:hAnsi="黑体" w:hint="eastAsia"/>
        </w:rPr>
        <w:t>.1</w:t>
      </w:r>
      <w:r w:rsidRPr="00DB1EC1">
        <w:rPr>
          <w:rFonts w:ascii="黑体" w:eastAsia="黑体" w:hAnsi="黑体"/>
        </w:rPr>
        <w:t>0</w:t>
      </w:r>
      <w:r w:rsidRPr="00DB1EC1">
        <w:rPr>
          <w:rFonts w:ascii="黑体" w:eastAsia="黑体" w:hAnsi="黑体" w:hint="eastAsia"/>
        </w:rPr>
        <w:t xml:space="preserve"> </w:t>
      </w:r>
      <w:r w:rsidRPr="00DB1EC1">
        <w:rPr>
          <w:rFonts w:ascii="黑体" w:eastAsia="黑体" w:hAnsi="黑体"/>
        </w:rPr>
        <w:t xml:space="preserve"> </w:t>
      </w:r>
      <w:r w:rsidRPr="004154D2">
        <w:rPr>
          <w:rFonts w:asciiTheme="minorEastAsia" w:hAnsiTheme="minorEastAsia" w:hint="eastAsia"/>
        </w:rPr>
        <w:t>检验检测机构应建立和保持记录管理程序，确保记录的标识、贮存、保护、检索、保留和处置符合要求。</w:t>
      </w:r>
    </w:p>
    <w:p w:rsidR="007A496C" w:rsidRDefault="007A496C" w:rsidP="007A496C">
      <w:pPr>
        <w:pStyle w:val="a0"/>
        <w:numPr>
          <w:ilvl w:val="0"/>
          <w:numId w:val="3"/>
        </w:numPr>
      </w:pPr>
      <w:bookmarkStart w:id="29" w:name="_Toc68246654"/>
      <w:bookmarkStart w:id="30" w:name="_Toc83306411"/>
      <w:r>
        <w:t>样品管理</w:t>
      </w:r>
      <w:bookmarkEnd w:id="29"/>
      <w:bookmarkEnd w:id="30"/>
    </w:p>
    <w:p w:rsidR="007A496C" w:rsidRDefault="007A496C" w:rsidP="007A496C">
      <w:pPr>
        <w:spacing w:before="62" w:after="62"/>
        <w:ind w:firstLineChars="0" w:firstLine="0"/>
      </w:pPr>
      <w:r>
        <w:rPr>
          <w:rFonts w:ascii="黑体" w:eastAsia="黑体" w:hAnsi="黑体" w:hint="eastAsia"/>
        </w:rPr>
        <w:t>5</w:t>
      </w:r>
      <w:r w:rsidRPr="00F829C6">
        <w:rPr>
          <w:rFonts w:ascii="黑体" w:eastAsia="黑体" w:hAnsi="黑体"/>
        </w:rPr>
        <w:t xml:space="preserve">.1  </w:t>
      </w:r>
      <w:r>
        <w:rPr>
          <w:rFonts w:hint="eastAsia"/>
        </w:rPr>
        <w:t>提供检验检测服务的机构应有运输、接收、处置、保护、存储、保留、处理或归还检测或校准样</w:t>
      </w:r>
      <w:r w:rsidRPr="00F829C6">
        <w:rPr>
          <w:rFonts w:hint="eastAsia"/>
        </w:rPr>
        <w:t>品的程序，包括为保护检测或校准</w:t>
      </w:r>
      <w:r>
        <w:rPr>
          <w:rFonts w:hint="eastAsia"/>
        </w:rPr>
        <w:t>样品</w:t>
      </w:r>
      <w:r w:rsidRPr="00F829C6">
        <w:rPr>
          <w:rFonts w:hint="eastAsia"/>
        </w:rPr>
        <w:t>的完整性以及</w:t>
      </w:r>
      <w:r>
        <w:rPr>
          <w:rFonts w:hint="eastAsia"/>
        </w:rPr>
        <w:t>机构</w:t>
      </w:r>
      <w:r w:rsidRPr="00F829C6">
        <w:rPr>
          <w:rFonts w:hint="eastAsia"/>
        </w:rPr>
        <w:t>与客户利益所需的所有规定。</w:t>
      </w:r>
    </w:p>
    <w:p w:rsidR="007A496C" w:rsidRPr="00F829C6" w:rsidRDefault="007A496C" w:rsidP="007A496C">
      <w:pPr>
        <w:spacing w:before="62" w:after="62"/>
        <w:ind w:firstLineChars="0" w:firstLine="0"/>
      </w:pPr>
      <w:r>
        <w:rPr>
          <w:rFonts w:ascii="黑体" w:eastAsia="黑体" w:hAnsi="黑体"/>
        </w:rPr>
        <w:t>5</w:t>
      </w:r>
      <w:r w:rsidRPr="00F829C6">
        <w:rPr>
          <w:rFonts w:ascii="黑体" w:eastAsia="黑体" w:hAnsi="黑体"/>
        </w:rPr>
        <w:t xml:space="preserve">.2  </w:t>
      </w:r>
      <w:r>
        <w:t>机构</w:t>
      </w:r>
      <w:r>
        <w:rPr>
          <w:rFonts w:hint="eastAsia"/>
        </w:rPr>
        <w:t>开展</w:t>
      </w:r>
      <w:r>
        <w:t>检验服务过程中</w:t>
      </w:r>
      <w:r>
        <w:rPr>
          <w:rFonts w:hint="eastAsia"/>
        </w:rPr>
        <w:t>，在样品</w:t>
      </w:r>
      <w:r w:rsidRPr="00F829C6">
        <w:rPr>
          <w:rFonts w:hint="eastAsia"/>
        </w:rPr>
        <w:t>运输、保存</w:t>
      </w:r>
      <w:r>
        <w:rPr>
          <w:rFonts w:hint="eastAsia"/>
        </w:rPr>
        <w:t>、</w:t>
      </w:r>
      <w:r w:rsidRPr="00F829C6">
        <w:rPr>
          <w:rFonts w:hint="eastAsia"/>
        </w:rPr>
        <w:t>等候</w:t>
      </w:r>
      <w:r>
        <w:rPr>
          <w:rFonts w:hint="eastAsia"/>
        </w:rPr>
        <w:t>、</w:t>
      </w:r>
      <w:r w:rsidRPr="00F829C6">
        <w:rPr>
          <w:rFonts w:hint="eastAsia"/>
        </w:rPr>
        <w:t>制备</w:t>
      </w:r>
      <w:r>
        <w:rPr>
          <w:rFonts w:hint="eastAsia"/>
        </w:rPr>
        <w:t>、检测、核准</w:t>
      </w:r>
      <w:r w:rsidRPr="00F829C6">
        <w:rPr>
          <w:rFonts w:hint="eastAsia"/>
        </w:rPr>
        <w:t>和处置</w:t>
      </w:r>
      <w:r>
        <w:rPr>
          <w:rFonts w:hint="eastAsia"/>
        </w:rPr>
        <w:t>各个阶段，应注意避免样品变质、污染、丢失或损坏。应遵守随样</w:t>
      </w:r>
      <w:r w:rsidRPr="00F829C6">
        <w:rPr>
          <w:rFonts w:hint="eastAsia"/>
        </w:rPr>
        <w:t>品提供的</w:t>
      </w:r>
      <w:r>
        <w:rPr>
          <w:rFonts w:hint="eastAsia"/>
        </w:rPr>
        <w:t>相关</w:t>
      </w:r>
      <w:r w:rsidRPr="00F829C6">
        <w:rPr>
          <w:rFonts w:hint="eastAsia"/>
        </w:rPr>
        <w:t>操作说明。</w:t>
      </w:r>
    </w:p>
    <w:p w:rsidR="007A496C" w:rsidRPr="00F829C6" w:rsidRDefault="007A496C" w:rsidP="007A496C">
      <w:pPr>
        <w:spacing w:before="62" w:after="62"/>
        <w:ind w:firstLineChars="0" w:firstLine="0"/>
        <w:rPr>
          <w:rFonts w:asciiTheme="minorEastAsia" w:hAnsiTheme="minorEastAsia"/>
        </w:rPr>
      </w:pPr>
      <w:r>
        <w:rPr>
          <w:rFonts w:ascii="黑体" w:eastAsia="黑体" w:hAnsi="黑体" w:hint="eastAsia"/>
        </w:rPr>
        <w:t>5</w:t>
      </w:r>
      <w:r w:rsidRPr="00F829C6">
        <w:rPr>
          <w:rFonts w:ascii="黑体" w:eastAsia="黑体" w:hAnsi="黑体"/>
        </w:rPr>
        <w:t xml:space="preserve">.3  </w:t>
      </w:r>
      <w:r>
        <w:rPr>
          <w:rFonts w:asciiTheme="minorEastAsia" w:hAnsiTheme="minorEastAsia" w:hint="eastAsia"/>
        </w:rPr>
        <w:t>提供检验检测服务的机构应</w:t>
      </w:r>
      <w:r w:rsidRPr="00F829C6">
        <w:rPr>
          <w:rFonts w:asciiTheme="minorEastAsia" w:hAnsiTheme="minorEastAsia" w:hint="eastAsia"/>
        </w:rPr>
        <w:t>有</w:t>
      </w:r>
      <w:r>
        <w:rPr>
          <w:rFonts w:asciiTheme="minorEastAsia" w:hAnsiTheme="minorEastAsia" w:hint="eastAsia"/>
        </w:rPr>
        <w:t>科学的样品</w:t>
      </w:r>
      <w:r w:rsidRPr="00F829C6">
        <w:rPr>
          <w:rFonts w:asciiTheme="minorEastAsia" w:hAnsiTheme="minorEastAsia" w:hint="eastAsia"/>
        </w:rPr>
        <w:t>标识</w:t>
      </w:r>
      <w:r>
        <w:rPr>
          <w:rFonts w:asciiTheme="minorEastAsia" w:hAnsiTheme="minorEastAsia" w:hint="eastAsia"/>
        </w:rPr>
        <w:t>记录和管理系统。样</w:t>
      </w:r>
      <w:r w:rsidRPr="00F829C6">
        <w:rPr>
          <w:rFonts w:asciiTheme="minorEastAsia" w:hAnsiTheme="minorEastAsia" w:hint="eastAsia"/>
        </w:rPr>
        <w:t>品在</w:t>
      </w:r>
      <w:r>
        <w:rPr>
          <w:rFonts w:asciiTheme="minorEastAsia" w:hAnsiTheme="minorEastAsia" w:hint="eastAsia"/>
        </w:rPr>
        <w:t>检验检测服务过程中内应保留标识。标识系统应确保样品实物</w:t>
      </w:r>
      <w:r w:rsidRPr="00F829C6">
        <w:rPr>
          <w:rFonts w:asciiTheme="minorEastAsia" w:hAnsiTheme="minorEastAsia" w:hint="eastAsia"/>
        </w:rPr>
        <w:t>、</w:t>
      </w:r>
      <w:r>
        <w:rPr>
          <w:rFonts w:asciiTheme="minorEastAsia" w:hAnsiTheme="minorEastAsia" w:hint="eastAsia"/>
        </w:rPr>
        <w:t>检测</w:t>
      </w:r>
      <w:r w:rsidRPr="00F829C6">
        <w:rPr>
          <w:rFonts w:asciiTheme="minorEastAsia" w:hAnsiTheme="minorEastAsia" w:hint="eastAsia"/>
        </w:rPr>
        <w:t>记录</w:t>
      </w:r>
      <w:r>
        <w:rPr>
          <w:rFonts w:asciiTheme="minorEastAsia" w:hAnsiTheme="minorEastAsia" w:hint="eastAsia"/>
        </w:rPr>
        <w:t>等</w:t>
      </w:r>
      <w:r w:rsidRPr="00F829C6">
        <w:rPr>
          <w:rFonts w:asciiTheme="minorEastAsia" w:hAnsiTheme="minorEastAsia" w:hint="eastAsia"/>
        </w:rPr>
        <w:t>不被混淆。适当时，标识系统应</w:t>
      </w:r>
      <w:r>
        <w:rPr>
          <w:rFonts w:asciiTheme="minorEastAsia" w:hAnsiTheme="minorEastAsia" w:hint="eastAsia"/>
        </w:rPr>
        <w:t>保障一个样品或一组样品的区分和样</w:t>
      </w:r>
      <w:r w:rsidRPr="00F829C6">
        <w:rPr>
          <w:rFonts w:asciiTheme="minorEastAsia" w:hAnsiTheme="minorEastAsia" w:hint="eastAsia"/>
        </w:rPr>
        <w:t>品的</w:t>
      </w:r>
      <w:r>
        <w:rPr>
          <w:rFonts w:asciiTheme="minorEastAsia" w:hAnsiTheme="minorEastAsia" w:hint="eastAsia"/>
        </w:rPr>
        <w:t>有序</w:t>
      </w:r>
      <w:r w:rsidRPr="00F829C6">
        <w:rPr>
          <w:rFonts w:asciiTheme="minorEastAsia" w:hAnsiTheme="minorEastAsia" w:hint="eastAsia"/>
        </w:rPr>
        <w:t>传递。</w:t>
      </w:r>
    </w:p>
    <w:p w:rsidR="007A496C" w:rsidRPr="00F829C6" w:rsidRDefault="007A496C" w:rsidP="007A496C">
      <w:pPr>
        <w:spacing w:before="62" w:after="62"/>
        <w:ind w:firstLineChars="0" w:firstLine="0"/>
        <w:rPr>
          <w:rFonts w:asciiTheme="minorEastAsia" w:hAnsiTheme="minorEastAsia"/>
        </w:rPr>
      </w:pPr>
      <w:r>
        <w:rPr>
          <w:rFonts w:ascii="黑体" w:eastAsia="黑体" w:hAnsi="黑体" w:hint="eastAsia"/>
        </w:rPr>
        <w:t>5</w:t>
      </w:r>
      <w:r w:rsidRPr="00F829C6">
        <w:rPr>
          <w:rFonts w:ascii="黑体" w:eastAsia="黑体" w:hAnsi="黑体"/>
        </w:rPr>
        <w:t xml:space="preserve">.4  </w:t>
      </w:r>
      <w:r w:rsidRPr="00F829C6">
        <w:rPr>
          <w:rFonts w:asciiTheme="minorEastAsia" w:hAnsiTheme="minorEastAsia" w:hint="eastAsia"/>
        </w:rPr>
        <w:t>如</w:t>
      </w:r>
      <w:r>
        <w:rPr>
          <w:rFonts w:asciiTheme="minorEastAsia" w:hAnsiTheme="minorEastAsia" w:hint="eastAsia"/>
        </w:rPr>
        <w:t>样品</w:t>
      </w:r>
      <w:r w:rsidRPr="00F829C6">
        <w:rPr>
          <w:rFonts w:asciiTheme="minorEastAsia" w:hAnsiTheme="minorEastAsia" w:hint="eastAsia"/>
        </w:rPr>
        <w:t>需要在规定环境条件下存储或状态调节时，</w:t>
      </w:r>
      <w:r>
        <w:rPr>
          <w:rFonts w:asciiTheme="minorEastAsia" w:hAnsiTheme="minorEastAsia" w:hint="eastAsia"/>
        </w:rPr>
        <w:t>提供服务的</w:t>
      </w:r>
      <w:r w:rsidRPr="00D74B79">
        <w:rPr>
          <w:rFonts w:asciiTheme="minorEastAsia" w:hAnsiTheme="minorEastAsia" w:hint="eastAsia"/>
        </w:rPr>
        <w:t>检验检测机构应保持、监</w:t>
      </w:r>
      <w:r w:rsidRPr="00F829C6">
        <w:rPr>
          <w:rFonts w:asciiTheme="minorEastAsia" w:hAnsiTheme="minorEastAsia" w:hint="eastAsia"/>
        </w:rPr>
        <w:t>控和记录这些环境条件。</w:t>
      </w:r>
    </w:p>
    <w:p w:rsidR="007A496C" w:rsidRDefault="007A496C" w:rsidP="007A496C">
      <w:pPr>
        <w:pStyle w:val="a0"/>
        <w:numPr>
          <w:ilvl w:val="0"/>
          <w:numId w:val="3"/>
        </w:numPr>
      </w:pPr>
      <w:bookmarkStart w:id="31" w:name="_Toc68246655"/>
      <w:bookmarkStart w:id="32" w:name="_Toc83306412"/>
      <w:r>
        <w:rPr>
          <w:rFonts w:hint="eastAsia"/>
        </w:rPr>
        <w:t>样品</w:t>
      </w:r>
      <w:r w:rsidRPr="00F829C6">
        <w:rPr>
          <w:rFonts w:hint="eastAsia"/>
        </w:rPr>
        <w:t>运送环节</w:t>
      </w:r>
      <w:r w:rsidRPr="00F829C6">
        <w:t>质量控制</w:t>
      </w:r>
      <w:bookmarkEnd w:id="31"/>
      <w:bookmarkEnd w:id="32"/>
    </w:p>
    <w:p w:rsidR="007A496C" w:rsidRDefault="007A496C" w:rsidP="007A496C">
      <w:pPr>
        <w:spacing w:before="62" w:after="62"/>
        <w:ind w:firstLineChars="0" w:firstLine="0"/>
        <w:rPr>
          <w:rFonts w:asciiTheme="minorEastAsia" w:hAnsiTheme="minorEastAsia"/>
        </w:rPr>
      </w:pPr>
      <w:r>
        <w:rPr>
          <w:rFonts w:ascii="黑体" w:eastAsia="黑体" w:hAnsi="黑体" w:hint="eastAsia"/>
        </w:rPr>
        <w:t>6</w:t>
      </w:r>
      <w:r w:rsidRPr="00671828">
        <w:rPr>
          <w:rFonts w:ascii="黑体" w:eastAsia="黑体" w:hAnsi="黑体"/>
        </w:rPr>
        <w:t xml:space="preserve">.1  </w:t>
      </w:r>
      <w:r>
        <w:rPr>
          <w:rFonts w:asciiTheme="minorEastAsia" w:hAnsiTheme="minorEastAsia"/>
        </w:rPr>
        <w:t>在接收样品时</w:t>
      </w:r>
      <w:r>
        <w:rPr>
          <w:rFonts w:asciiTheme="minorEastAsia" w:hAnsiTheme="minorEastAsia" w:hint="eastAsia"/>
        </w:rPr>
        <w:t>，接收方</w:t>
      </w:r>
      <w:r>
        <w:rPr>
          <w:rFonts w:asciiTheme="minorEastAsia" w:hAnsiTheme="minorEastAsia"/>
        </w:rPr>
        <w:t>应认真检查样品包装</w:t>
      </w:r>
      <w:r>
        <w:rPr>
          <w:rFonts w:asciiTheme="minorEastAsia" w:hAnsiTheme="minorEastAsia" w:hint="eastAsia"/>
        </w:rPr>
        <w:t>，</w:t>
      </w:r>
      <w:r>
        <w:rPr>
          <w:rFonts w:asciiTheme="minorEastAsia" w:hAnsiTheme="minorEastAsia"/>
        </w:rPr>
        <w:t>核对样品清单</w:t>
      </w:r>
      <w:r>
        <w:rPr>
          <w:rFonts w:asciiTheme="minorEastAsia" w:hAnsiTheme="minorEastAsia" w:hint="eastAsia"/>
        </w:rPr>
        <w:t>，</w:t>
      </w:r>
      <w:r>
        <w:rPr>
          <w:rFonts w:asciiTheme="minorEastAsia" w:hAnsiTheme="minorEastAsia"/>
        </w:rPr>
        <w:t>检查样品破损和污染情况</w:t>
      </w:r>
      <w:r>
        <w:rPr>
          <w:rFonts w:asciiTheme="minorEastAsia" w:hAnsiTheme="minorEastAsia" w:hint="eastAsia"/>
        </w:rPr>
        <w:t>。提供服务的检验检测机构</w:t>
      </w:r>
      <w:r>
        <w:rPr>
          <w:rFonts w:asciiTheme="minorEastAsia" w:hAnsiTheme="minorEastAsia"/>
        </w:rPr>
        <w:t>应记录和保存接受样品的时间</w:t>
      </w:r>
      <w:r>
        <w:rPr>
          <w:rFonts w:asciiTheme="minorEastAsia" w:hAnsiTheme="minorEastAsia" w:hint="eastAsia"/>
        </w:rPr>
        <w:t>、</w:t>
      </w:r>
      <w:r>
        <w:rPr>
          <w:rFonts w:asciiTheme="minorEastAsia" w:hAnsiTheme="minorEastAsia"/>
        </w:rPr>
        <w:t>样品状态</w:t>
      </w:r>
      <w:r>
        <w:rPr>
          <w:rFonts w:asciiTheme="minorEastAsia" w:hAnsiTheme="minorEastAsia" w:hint="eastAsia"/>
        </w:rPr>
        <w:t>、</w:t>
      </w:r>
      <w:r>
        <w:rPr>
          <w:rFonts w:asciiTheme="minorEastAsia" w:hAnsiTheme="minorEastAsia"/>
        </w:rPr>
        <w:t>接收人员等样品接收详细信息</w:t>
      </w:r>
      <w:r>
        <w:rPr>
          <w:rFonts w:asciiTheme="minorEastAsia" w:hAnsiTheme="minorEastAsia" w:hint="eastAsia"/>
        </w:rPr>
        <w:t>。</w:t>
      </w:r>
    </w:p>
    <w:p w:rsidR="007A496C" w:rsidRDefault="007A496C" w:rsidP="007A496C">
      <w:pPr>
        <w:spacing w:before="62" w:after="62"/>
        <w:ind w:firstLineChars="0" w:firstLine="0"/>
        <w:rPr>
          <w:rFonts w:asciiTheme="minorEastAsia" w:hAnsiTheme="minorEastAsia"/>
        </w:rPr>
      </w:pPr>
      <w:r>
        <w:rPr>
          <w:rFonts w:ascii="黑体" w:eastAsia="黑体" w:hAnsi="黑体" w:hint="eastAsia"/>
        </w:rPr>
        <w:t>6</w:t>
      </w:r>
      <w:r w:rsidRPr="00121AFE">
        <w:rPr>
          <w:rFonts w:ascii="黑体" w:eastAsia="黑体" w:hAnsi="黑体"/>
        </w:rPr>
        <w:t xml:space="preserve">.2  </w:t>
      </w:r>
      <w:r>
        <w:rPr>
          <w:rFonts w:asciiTheme="minorEastAsia" w:hAnsiTheme="minorEastAsia" w:hint="eastAsia"/>
        </w:rPr>
        <w:t>机构在</w:t>
      </w:r>
      <w:r w:rsidRPr="009A75B0">
        <w:rPr>
          <w:rFonts w:asciiTheme="minorEastAsia" w:hAnsiTheme="minorEastAsia" w:hint="eastAsia"/>
        </w:rPr>
        <w:t>样品装运前应逐一与样品登记表、样品标签和采样记录进行核对，核对无误后分类装箱。</w:t>
      </w:r>
    </w:p>
    <w:p w:rsidR="007A496C" w:rsidRDefault="007A496C" w:rsidP="007A496C">
      <w:pPr>
        <w:spacing w:before="62" w:after="62"/>
        <w:ind w:firstLineChars="0" w:firstLine="0"/>
        <w:rPr>
          <w:rFonts w:asciiTheme="minorEastAsia" w:hAnsiTheme="minorEastAsia"/>
        </w:rPr>
      </w:pPr>
      <w:r>
        <w:rPr>
          <w:rFonts w:asciiTheme="minorEastAsia" w:hAnsiTheme="minorEastAsia"/>
        </w:rPr>
        <w:t>提供服务的检验检测机构在运送样品时</w:t>
      </w:r>
      <w:r>
        <w:rPr>
          <w:rFonts w:asciiTheme="minorEastAsia" w:hAnsiTheme="minorEastAsia" w:hint="eastAsia"/>
        </w:rPr>
        <w:t>，</w:t>
      </w:r>
      <w:r>
        <w:rPr>
          <w:rFonts w:asciiTheme="minorEastAsia" w:hAnsiTheme="minorEastAsia"/>
        </w:rPr>
        <w:t>应明确告知提供样品的需求方样品的运输途径和发货时间</w:t>
      </w:r>
      <w:r>
        <w:rPr>
          <w:rFonts w:asciiTheme="minorEastAsia" w:hAnsiTheme="minorEastAsia" w:hint="eastAsia"/>
        </w:rPr>
        <w:t>，获得许可后方可发出。</w:t>
      </w:r>
    </w:p>
    <w:p w:rsidR="007A496C" w:rsidRDefault="007A496C" w:rsidP="007A496C">
      <w:pPr>
        <w:spacing w:before="62" w:after="62"/>
        <w:ind w:firstLineChars="0" w:firstLine="0"/>
        <w:rPr>
          <w:rFonts w:asciiTheme="minorEastAsia" w:hAnsiTheme="minorEastAsia"/>
        </w:rPr>
      </w:pPr>
      <w:r>
        <w:rPr>
          <w:rFonts w:ascii="黑体" w:eastAsia="黑体" w:hAnsi="黑体" w:hint="eastAsia"/>
        </w:rPr>
        <w:t>6</w:t>
      </w:r>
      <w:r w:rsidRPr="00121AFE">
        <w:rPr>
          <w:rFonts w:ascii="黑体" w:eastAsia="黑体" w:hAnsi="黑体"/>
        </w:rPr>
        <w:t xml:space="preserve">.3  </w:t>
      </w:r>
      <w:r w:rsidRPr="003C63BC">
        <w:t>提供服务的</w:t>
      </w:r>
      <w:r>
        <w:rPr>
          <w:rFonts w:asciiTheme="minorEastAsia" w:hAnsiTheme="minorEastAsia"/>
        </w:rPr>
        <w:t>检验检测机构</w:t>
      </w:r>
      <w:r>
        <w:rPr>
          <w:rFonts w:asciiTheme="minorEastAsia" w:hAnsiTheme="minorEastAsia" w:hint="eastAsia"/>
        </w:rPr>
        <w:t>接收样品时，应记录与规定条件的偏离。当对样品</w:t>
      </w:r>
      <w:r w:rsidRPr="00F829C6">
        <w:rPr>
          <w:rFonts w:asciiTheme="minorEastAsia" w:hAnsiTheme="minorEastAsia" w:hint="eastAsia"/>
        </w:rPr>
        <w:t>是否适于</w:t>
      </w:r>
      <w:r>
        <w:rPr>
          <w:rFonts w:asciiTheme="minorEastAsia" w:hAnsiTheme="minorEastAsia" w:hint="eastAsia"/>
        </w:rPr>
        <w:t>约定的</w:t>
      </w:r>
      <w:r w:rsidRPr="00F829C6">
        <w:rPr>
          <w:rFonts w:asciiTheme="minorEastAsia" w:hAnsiTheme="minorEastAsia" w:hint="eastAsia"/>
        </w:rPr>
        <w:t>检测或校准</w:t>
      </w:r>
      <w:r>
        <w:rPr>
          <w:rFonts w:asciiTheme="minorEastAsia" w:hAnsiTheme="minorEastAsia" w:hint="eastAsia"/>
        </w:rPr>
        <w:t>服务</w:t>
      </w:r>
      <w:r w:rsidRPr="00F829C6">
        <w:rPr>
          <w:rFonts w:asciiTheme="minorEastAsia" w:hAnsiTheme="minorEastAsia" w:hint="eastAsia"/>
        </w:rPr>
        <w:t>有疑问，或当</w:t>
      </w:r>
      <w:r>
        <w:rPr>
          <w:rFonts w:asciiTheme="minorEastAsia" w:hAnsiTheme="minorEastAsia" w:hint="eastAsia"/>
        </w:rPr>
        <w:t>样品</w:t>
      </w:r>
      <w:r w:rsidRPr="00F829C6">
        <w:rPr>
          <w:rFonts w:asciiTheme="minorEastAsia" w:hAnsiTheme="minorEastAsia" w:hint="eastAsia"/>
        </w:rPr>
        <w:t>不符合</w:t>
      </w:r>
      <w:r>
        <w:rPr>
          <w:rFonts w:asciiTheme="minorEastAsia" w:hAnsiTheme="minorEastAsia" w:hint="eastAsia"/>
        </w:rPr>
        <w:t>需求方</w:t>
      </w:r>
      <w:r w:rsidRPr="00F829C6">
        <w:rPr>
          <w:rFonts w:asciiTheme="minorEastAsia" w:hAnsiTheme="minorEastAsia" w:hint="eastAsia"/>
        </w:rPr>
        <w:t>所提供的描述时</w:t>
      </w:r>
      <w:r>
        <w:rPr>
          <w:rFonts w:asciiTheme="minorEastAsia" w:hAnsiTheme="minorEastAsia" w:hint="eastAsia"/>
        </w:rPr>
        <w:t>，检验检测机构应在开始工作之前询问需求方，以得到进一步的说明，并记录询问结果。当需求</w:t>
      </w:r>
      <w:proofErr w:type="gramStart"/>
      <w:r>
        <w:rPr>
          <w:rFonts w:asciiTheme="minorEastAsia" w:hAnsiTheme="minorEastAsia" w:hint="eastAsia"/>
        </w:rPr>
        <w:t>方明确</w:t>
      </w:r>
      <w:proofErr w:type="gramEnd"/>
      <w:r>
        <w:rPr>
          <w:rFonts w:asciiTheme="minorEastAsia" w:hAnsiTheme="minorEastAsia" w:hint="eastAsia"/>
        </w:rPr>
        <w:t>样品</w:t>
      </w:r>
      <w:r w:rsidRPr="00F829C6">
        <w:rPr>
          <w:rFonts w:asciiTheme="minorEastAsia" w:hAnsiTheme="minorEastAsia" w:hint="eastAsia"/>
        </w:rPr>
        <w:t>偏离</w:t>
      </w:r>
      <w:r>
        <w:rPr>
          <w:rFonts w:asciiTheme="minorEastAsia" w:hAnsiTheme="minorEastAsia" w:hint="eastAsia"/>
        </w:rPr>
        <w:t>情况后</w:t>
      </w:r>
      <w:r w:rsidRPr="00F829C6">
        <w:rPr>
          <w:rFonts w:asciiTheme="minorEastAsia" w:hAnsiTheme="minorEastAsia" w:hint="eastAsia"/>
        </w:rPr>
        <w:t>仍要求</w:t>
      </w:r>
      <w:r>
        <w:rPr>
          <w:rFonts w:asciiTheme="minorEastAsia" w:hAnsiTheme="minorEastAsia" w:hint="eastAsia"/>
        </w:rPr>
        <w:t>继续进行检测或校准时，检验检测机构应在报告中做出</w:t>
      </w:r>
      <w:r w:rsidRPr="00F829C6">
        <w:rPr>
          <w:rFonts w:asciiTheme="minorEastAsia" w:hAnsiTheme="minorEastAsia" w:hint="eastAsia"/>
        </w:rPr>
        <w:t>免责声明，并指出偏离可能影响的结果。</w:t>
      </w:r>
    </w:p>
    <w:p w:rsidR="007A496C" w:rsidRDefault="007A496C" w:rsidP="007A496C">
      <w:pPr>
        <w:spacing w:before="62" w:after="62"/>
        <w:ind w:firstLineChars="0" w:firstLine="0"/>
        <w:rPr>
          <w:rFonts w:asciiTheme="minorEastAsia" w:hAnsiTheme="minorEastAsia"/>
        </w:rPr>
      </w:pPr>
      <w:r>
        <w:rPr>
          <w:rFonts w:ascii="黑体" w:eastAsia="黑体" w:hAnsi="黑体" w:hint="eastAsia"/>
        </w:rPr>
        <w:t>6</w:t>
      </w:r>
      <w:r w:rsidRPr="00121AFE">
        <w:rPr>
          <w:rFonts w:ascii="黑体" w:eastAsia="黑体" w:hAnsi="黑体"/>
        </w:rPr>
        <w:t xml:space="preserve">.4  </w:t>
      </w:r>
      <w:r>
        <w:rPr>
          <w:rFonts w:asciiTheme="minorEastAsia" w:hAnsiTheme="minorEastAsia"/>
        </w:rPr>
        <w:t>运输样品时</w:t>
      </w:r>
      <w:r>
        <w:rPr>
          <w:rFonts w:asciiTheme="minorEastAsia" w:hAnsiTheme="minorEastAsia" w:hint="eastAsia"/>
        </w:rPr>
        <w:t>，寄出机构</w:t>
      </w:r>
      <w:r>
        <w:rPr>
          <w:rFonts w:asciiTheme="minorEastAsia" w:hAnsiTheme="minorEastAsia"/>
        </w:rPr>
        <w:t>应考虑运送过程中可能出现的震动</w:t>
      </w:r>
      <w:r>
        <w:rPr>
          <w:rFonts w:asciiTheme="minorEastAsia" w:hAnsiTheme="minorEastAsia" w:hint="eastAsia"/>
        </w:rPr>
        <w:t>、</w:t>
      </w:r>
      <w:r>
        <w:rPr>
          <w:rFonts w:asciiTheme="minorEastAsia" w:hAnsiTheme="minorEastAsia"/>
        </w:rPr>
        <w:t>碰撞</w:t>
      </w:r>
      <w:r>
        <w:rPr>
          <w:rFonts w:asciiTheme="minorEastAsia" w:hAnsiTheme="minorEastAsia" w:hint="eastAsia"/>
        </w:rPr>
        <w:t>、挤压和</w:t>
      </w:r>
      <w:r>
        <w:rPr>
          <w:rFonts w:asciiTheme="minorEastAsia" w:hAnsiTheme="minorEastAsia"/>
        </w:rPr>
        <w:t>污染情况</w:t>
      </w:r>
      <w:r>
        <w:rPr>
          <w:rFonts w:asciiTheme="minorEastAsia" w:hAnsiTheme="minorEastAsia" w:hint="eastAsia"/>
        </w:rPr>
        <w:t>，</w:t>
      </w:r>
      <w:r>
        <w:rPr>
          <w:rFonts w:asciiTheme="minorEastAsia" w:hAnsiTheme="minorEastAsia"/>
        </w:rPr>
        <w:t>对样品采取适当的密封</w:t>
      </w:r>
      <w:r>
        <w:rPr>
          <w:rFonts w:asciiTheme="minorEastAsia" w:hAnsiTheme="minorEastAsia" w:hint="eastAsia"/>
        </w:rPr>
        <w:t>、</w:t>
      </w:r>
      <w:r>
        <w:rPr>
          <w:rFonts w:asciiTheme="minorEastAsia" w:hAnsiTheme="minorEastAsia"/>
        </w:rPr>
        <w:t>避震</w:t>
      </w:r>
      <w:r>
        <w:rPr>
          <w:rFonts w:asciiTheme="minorEastAsia" w:hAnsiTheme="minorEastAsia" w:hint="eastAsia"/>
        </w:rPr>
        <w:t>、</w:t>
      </w:r>
      <w:r>
        <w:rPr>
          <w:rFonts w:asciiTheme="minorEastAsia" w:hAnsiTheme="minorEastAsia"/>
        </w:rPr>
        <w:t>固定等保护措施</w:t>
      </w:r>
      <w:r>
        <w:rPr>
          <w:rFonts w:asciiTheme="minorEastAsia" w:hAnsiTheme="minorEastAsia" w:hint="eastAsia"/>
        </w:rPr>
        <w:t>，</w:t>
      </w:r>
      <w:r>
        <w:rPr>
          <w:rFonts w:asciiTheme="minorEastAsia" w:hAnsiTheme="minorEastAsia"/>
        </w:rPr>
        <w:t>并</w:t>
      </w:r>
      <w:r>
        <w:rPr>
          <w:rFonts w:asciiTheme="minorEastAsia" w:hAnsiTheme="minorEastAsia" w:hint="eastAsia"/>
        </w:rPr>
        <w:t>在醒目处</w:t>
      </w:r>
      <w:r>
        <w:rPr>
          <w:rFonts w:asciiTheme="minorEastAsia" w:hAnsiTheme="minorEastAsia"/>
        </w:rPr>
        <w:t>贴上</w:t>
      </w:r>
      <w:r>
        <w:rPr>
          <w:rFonts w:asciiTheme="minorEastAsia" w:hAnsiTheme="minorEastAsia" w:hint="eastAsia"/>
        </w:rPr>
        <w:t>“切勿倒置”、“易碎物品”等相应提示标识。</w:t>
      </w:r>
    </w:p>
    <w:p w:rsidR="007A496C" w:rsidRDefault="007A496C" w:rsidP="007A496C">
      <w:pPr>
        <w:spacing w:before="62" w:after="62"/>
        <w:ind w:firstLineChars="0" w:firstLine="0"/>
        <w:rPr>
          <w:rFonts w:asciiTheme="minorEastAsia" w:hAnsiTheme="minorEastAsia"/>
        </w:rPr>
      </w:pPr>
      <w:r>
        <w:rPr>
          <w:rFonts w:ascii="黑体" w:eastAsia="黑体" w:hAnsi="黑体"/>
        </w:rPr>
        <w:t>6</w:t>
      </w:r>
      <w:r w:rsidRPr="00121AFE">
        <w:rPr>
          <w:rFonts w:ascii="黑体" w:eastAsia="黑体" w:hAnsi="黑体"/>
        </w:rPr>
        <w:t xml:space="preserve">.5  </w:t>
      </w:r>
      <w:r>
        <w:rPr>
          <w:rFonts w:asciiTheme="minorEastAsia" w:hAnsiTheme="minorEastAsia"/>
        </w:rPr>
        <w:t>需特殊运输和保存</w:t>
      </w:r>
      <w:r>
        <w:rPr>
          <w:rFonts w:asciiTheme="minorEastAsia" w:hAnsiTheme="minorEastAsia" w:hint="eastAsia"/>
        </w:rPr>
        <w:t>的</w:t>
      </w:r>
      <w:r>
        <w:rPr>
          <w:rFonts w:asciiTheme="minorEastAsia" w:hAnsiTheme="minorEastAsia"/>
        </w:rPr>
        <w:t>样品</w:t>
      </w:r>
      <w:r>
        <w:rPr>
          <w:rFonts w:asciiTheme="minorEastAsia" w:hAnsiTheme="minorEastAsia" w:hint="eastAsia"/>
        </w:rPr>
        <w:t>，</w:t>
      </w:r>
      <w:r w:rsidRPr="003C63BC">
        <w:rPr>
          <w:rFonts w:asciiTheme="minorEastAsia" w:hAnsiTheme="minorEastAsia" w:hint="eastAsia"/>
        </w:rPr>
        <w:t>入驻平台的</w:t>
      </w:r>
      <w:r>
        <w:rPr>
          <w:rFonts w:asciiTheme="minorEastAsia" w:hAnsiTheme="minorEastAsia" w:hint="eastAsia"/>
        </w:rPr>
        <w:t>应在运送</w:t>
      </w:r>
      <w:r>
        <w:rPr>
          <w:rFonts w:asciiTheme="minorEastAsia" w:hAnsiTheme="minorEastAsia"/>
        </w:rPr>
        <w:t>前做出说明</w:t>
      </w:r>
      <w:r>
        <w:rPr>
          <w:rFonts w:asciiTheme="minorEastAsia" w:hAnsiTheme="minorEastAsia" w:hint="eastAsia"/>
        </w:rPr>
        <w:t>。</w:t>
      </w:r>
    </w:p>
    <w:p w:rsidR="007A496C" w:rsidRDefault="007A496C" w:rsidP="007A496C">
      <w:pPr>
        <w:pStyle w:val="a0"/>
        <w:numPr>
          <w:ilvl w:val="0"/>
          <w:numId w:val="3"/>
        </w:numPr>
      </w:pPr>
      <w:bookmarkStart w:id="33" w:name="_Toc68246656"/>
      <w:bookmarkStart w:id="34" w:name="_Toc83306413"/>
      <w:r>
        <w:rPr>
          <w:rFonts w:hint="eastAsia"/>
        </w:rPr>
        <w:t>检测人员管理</w:t>
      </w:r>
      <w:bookmarkEnd w:id="33"/>
      <w:bookmarkEnd w:id="34"/>
    </w:p>
    <w:p w:rsidR="007A496C" w:rsidRDefault="007A496C" w:rsidP="007A496C">
      <w:pPr>
        <w:spacing w:before="62" w:after="62"/>
        <w:ind w:firstLineChars="0" w:firstLine="0"/>
      </w:pPr>
      <w:r>
        <w:rPr>
          <w:rFonts w:ascii="黑体" w:eastAsia="黑体" w:hAnsi="黑体" w:hint="eastAsia"/>
        </w:rPr>
        <w:t>7</w:t>
      </w:r>
      <w:r w:rsidRPr="003054B0">
        <w:rPr>
          <w:rFonts w:ascii="黑体" w:eastAsia="黑体" w:hAnsi="黑体"/>
        </w:rPr>
        <w:t xml:space="preserve">.1  </w:t>
      </w:r>
      <w:r>
        <w:rPr>
          <w:rFonts w:hint="eastAsia"/>
        </w:rPr>
        <w:t>入驻平台的</w:t>
      </w:r>
      <w:r w:rsidRPr="00557035">
        <w:rPr>
          <w:rFonts w:hint="eastAsia"/>
        </w:rPr>
        <w:t>检验检测机构应建立和保持人员管理程序，对人员资格确认、任用、授权和能力保持等进行规范管理。</w:t>
      </w:r>
    </w:p>
    <w:p w:rsidR="007A496C" w:rsidRDefault="007A496C" w:rsidP="007A496C">
      <w:pPr>
        <w:spacing w:before="62" w:after="62"/>
        <w:ind w:firstLineChars="0" w:firstLine="0"/>
      </w:pPr>
      <w:r>
        <w:rPr>
          <w:rFonts w:ascii="黑体" w:eastAsia="黑体" w:hAnsi="黑体" w:hint="eastAsia"/>
        </w:rPr>
        <w:t>7</w:t>
      </w:r>
      <w:r w:rsidRPr="003054B0">
        <w:rPr>
          <w:rFonts w:ascii="黑体" w:eastAsia="黑体" w:hAnsi="黑体"/>
        </w:rPr>
        <w:t xml:space="preserve">.2  </w:t>
      </w:r>
      <w:r>
        <w:rPr>
          <w:rFonts w:hint="eastAsia"/>
        </w:rPr>
        <w:t>入驻平台的</w:t>
      </w:r>
      <w:r w:rsidRPr="00557035">
        <w:rPr>
          <w:rFonts w:hint="eastAsia"/>
        </w:rPr>
        <w:t>检验检测机构应</w:t>
      </w:r>
      <w:r>
        <w:rPr>
          <w:rFonts w:hint="eastAsia"/>
        </w:rPr>
        <w:t>有科学的人员管理机制，</w:t>
      </w:r>
      <w:r w:rsidRPr="00557035">
        <w:rPr>
          <w:rFonts w:hint="eastAsia"/>
        </w:rPr>
        <w:t>明确技术人员和管理人员的岗位职责、职</w:t>
      </w:r>
      <w:r>
        <w:rPr>
          <w:rFonts w:hint="eastAsia"/>
        </w:rPr>
        <w:t>能要求和工作关系，提供满足其岗位</w:t>
      </w:r>
      <w:r w:rsidRPr="00557035">
        <w:rPr>
          <w:rFonts w:hint="eastAsia"/>
        </w:rPr>
        <w:t>所需资源，履行建立、实施、保持和持续改进管理体系的职责。</w:t>
      </w:r>
    </w:p>
    <w:p w:rsidR="007A496C" w:rsidRDefault="007A496C" w:rsidP="007A496C">
      <w:pPr>
        <w:spacing w:before="62" w:after="62"/>
        <w:ind w:firstLineChars="0" w:firstLine="0"/>
      </w:pPr>
      <w:r>
        <w:rPr>
          <w:rFonts w:ascii="黑体" w:eastAsia="黑体" w:hAnsi="黑体" w:hint="eastAsia"/>
        </w:rPr>
        <w:t>7</w:t>
      </w:r>
      <w:r w:rsidRPr="003054B0">
        <w:rPr>
          <w:rFonts w:ascii="黑体" w:eastAsia="黑体" w:hAnsi="黑体"/>
        </w:rPr>
        <w:t xml:space="preserve">.3  </w:t>
      </w:r>
      <w:r>
        <w:rPr>
          <w:rFonts w:hint="eastAsia"/>
        </w:rPr>
        <w:t>入驻平台的检验</w:t>
      </w:r>
      <w:r w:rsidRPr="003054B0">
        <w:rPr>
          <w:rFonts w:hint="eastAsia"/>
        </w:rPr>
        <w:t>检测机构应确定全权负责的管理层，管理层应履行其对</w:t>
      </w:r>
      <w:r>
        <w:rPr>
          <w:rFonts w:hint="eastAsia"/>
        </w:rPr>
        <w:t>入驻平台、提供服务、满足检验检测需求方要求做出的相应</w:t>
      </w:r>
      <w:r w:rsidRPr="003054B0">
        <w:rPr>
          <w:rFonts w:hint="eastAsia"/>
        </w:rPr>
        <w:t>承诺</w:t>
      </w:r>
      <w:r>
        <w:rPr>
          <w:rFonts w:hint="eastAsia"/>
        </w:rPr>
        <w:t>。</w:t>
      </w:r>
    </w:p>
    <w:p w:rsidR="007A496C" w:rsidRDefault="007A496C" w:rsidP="007A496C">
      <w:pPr>
        <w:spacing w:before="62" w:after="62"/>
        <w:ind w:firstLineChars="0" w:firstLine="0"/>
      </w:pPr>
      <w:r>
        <w:rPr>
          <w:rFonts w:hint="eastAsia"/>
        </w:rPr>
        <w:t>7</w:t>
      </w:r>
      <w:r>
        <w:t xml:space="preserve">.4  </w:t>
      </w:r>
      <w:r w:rsidRPr="003C63BC">
        <w:rPr>
          <w:rFonts w:hint="eastAsia"/>
        </w:rPr>
        <w:t>入驻平台的</w:t>
      </w:r>
      <w:r w:rsidRPr="000246FA">
        <w:rPr>
          <w:rFonts w:hint="eastAsia"/>
        </w:rPr>
        <w:t>检验检测机构的技术负责人应具有中级及以上相关专业技术职称或同等能力，全面负责技术运作；质量负责人应确保质量管理体系得到实施和保持。</w:t>
      </w:r>
    </w:p>
    <w:p w:rsidR="007A496C" w:rsidRDefault="007A496C" w:rsidP="007A496C">
      <w:pPr>
        <w:spacing w:before="62" w:after="62"/>
        <w:ind w:firstLineChars="0" w:firstLine="0"/>
      </w:pPr>
      <w:r>
        <w:rPr>
          <w:rFonts w:ascii="黑体" w:eastAsia="黑体" w:hAnsi="黑体"/>
        </w:rPr>
        <w:t>7</w:t>
      </w:r>
      <w:r w:rsidRPr="003054B0">
        <w:rPr>
          <w:rFonts w:ascii="黑体" w:eastAsia="黑体" w:hAnsi="黑体"/>
        </w:rPr>
        <w:t>.</w:t>
      </w:r>
      <w:r>
        <w:rPr>
          <w:rFonts w:ascii="黑体" w:eastAsia="黑体" w:hAnsi="黑体"/>
        </w:rPr>
        <w:t>5</w:t>
      </w:r>
      <w:r w:rsidRPr="003054B0">
        <w:rPr>
          <w:rFonts w:ascii="黑体" w:eastAsia="黑体" w:hAnsi="黑体"/>
        </w:rPr>
        <w:t xml:space="preserve">  </w:t>
      </w:r>
      <w:r>
        <w:rPr>
          <w:rFonts w:hint="eastAsia"/>
        </w:rPr>
        <w:t>入驻平台的</w:t>
      </w:r>
      <w:r w:rsidRPr="000246FA">
        <w:rPr>
          <w:rFonts w:hint="eastAsia"/>
        </w:rPr>
        <w:t>检验检测机构的授权签字人应具有中级及以上相关专业技术职称或同等能力，并经资质认定部门批准。非授权签字人不得签发检验检测报告或证书。</w:t>
      </w:r>
    </w:p>
    <w:p w:rsidR="007A496C" w:rsidRDefault="007A496C" w:rsidP="007A496C">
      <w:pPr>
        <w:spacing w:before="62" w:after="62"/>
        <w:ind w:firstLineChars="0" w:firstLine="0"/>
      </w:pPr>
      <w:r>
        <w:rPr>
          <w:rFonts w:ascii="黑体" w:eastAsia="黑体" w:hAnsi="黑体" w:hint="eastAsia"/>
        </w:rPr>
        <w:t>7</w:t>
      </w:r>
      <w:r w:rsidRPr="003054B0">
        <w:rPr>
          <w:rFonts w:ascii="黑体" w:eastAsia="黑体" w:hAnsi="黑体"/>
        </w:rPr>
        <w:t>.</w:t>
      </w:r>
      <w:r>
        <w:rPr>
          <w:rFonts w:ascii="黑体" w:eastAsia="黑体" w:hAnsi="黑体"/>
        </w:rPr>
        <w:t>6</w:t>
      </w:r>
      <w:r w:rsidRPr="003054B0">
        <w:rPr>
          <w:rFonts w:ascii="黑体" w:eastAsia="黑体" w:hAnsi="黑体"/>
        </w:rPr>
        <w:t xml:space="preserve">  </w:t>
      </w:r>
      <w:r>
        <w:rPr>
          <w:rFonts w:hint="eastAsia"/>
        </w:rPr>
        <w:t>入驻平台的</w:t>
      </w:r>
      <w:r w:rsidRPr="000246FA">
        <w:rPr>
          <w:rFonts w:hint="eastAsia"/>
        </w:rPr>
        <w:t>检验检测机构应对抽样、操作设备、检验检测、签发检验检测报告或证书以及提出意见和解释的人员，依据相应的教育、培训、技能和经验进行能力确认并持证上岗。应由熟悉检验检测目的、程序、方法和结果评价的人员，对检验检测人员包括实习员工进行监督。</w:t>
      </w:r>
    </w:p>
    <w:p w:rsidR="007A496C" w:rsidRDefault="007A496C" w:rsidP="007A496C">
      <w:pPr>
        <w:spacing w:before="62" w:after="62"/>
        <w:ind w:firstLineChars="0" w:firstLine="0"/>
      </w:pPr>
      <w:r>
        <w:rPr>
          <w:rFonts w:ascii="黑体" w:eastAsia="黑体" w:hAnsi="黑体" w:hint="eastAsia"/>
        </w:rPr>
        <w:t>7</w:t>
      </w:r>
      <w:r w:rsidRPr="003054B0">
        <w:rPr>
          <w:rFonts w:ascii="黑体" w:eastAsia="黑体" w:hAnsi="黑体"/>
        </w:rPr>
        <w:t>.</w:t>
      </w:r>
      <w:r>
        <w:rPr>
          <w:rFonts w:ascii="黑体" w:eastAsia="黑体" w:hAnsi="黑体"/>
        </w:rPr>
        <w:t>7</w:t>
      </w:r>
      <w:r w:rsidRPr="003054B0">
        <w:rPr>
          <w:rFonts w:ascii="黑体" w:eastAsia="黑体" w:hAnsi="黑体"/>
        </w:rPr>
        <w:t xml:space="preserve">  </w:t>
      </w:r>
      <w:r>
        <w:rPr>
          <w:rFonts w:hint="eastAsia"/>
        </w:rPr>
        <w:t>入驻平台的检验检测机构应建立和保持人员培训程序，确定人员的教育和培训目标，明确培训需求和实施人员培训，并评价这些培训活动的有效性。培训计划应适应检验检测机构当前和预期的任务。</w:t>
      </w:r>
    </w:p>
    <w:p w:rsidR="007A496C" w:rsidRDefault="007A496C" w:rsidP="007A496C">
      <w:pPr>
        <w:spacing w:before="62" w:after="62"/>
        <w:ind w:firstLineChars="0" w:firstLine="0"/>
      </w:pPr>
      <w:r>
        <w:rPr>
          <w:rFonts w:ascii="黑体" w:eastAsia="黑体" w:hAnsi="黑体"/>
        </w:rPr>
        <w:t>7</w:t>
      </w:r>
      <w:r w:rsidRPr="003054B0">
        <w:rPr>
          <w:rFonts w:ascii="黑体" w:eastAsia="黑体" w:hAnsi="黑体"/>
        </w:rPr>
        <w:t>.</w:t>
      </w:r>
      <w:r>
        <w:rPr>
          <w:rFonts w:ascii="黑体" w:eastAsia="黑体" w:hAnsi="黑体"/>
        </w:rPr>
        <w:t>8</w:t>
      </w:r>
      <w:r w:rsidRPr="003054B0">
        <w:rPr>
          <w:rFonts w:ascii="黑体" w:eastAsia="黑体" w:hAnsi="黑体"/>
        </w:rPr>
        <w:t xml:space="preserve">  </w:t>
      </w:r>
      <w:r>
        <w:rPr>
          <w:rFonts w:hint="eastAsia"/>
        </w:rPr>
        <w:t>入驻平台的检验检测机构应保留技术人员的相关资格、能力确认、授权、教育、培训和监督的记录，并及时向平台更新技术人员资质情况。</w:t>
      </w:r>
    </w:p>
    <w:p w:rsidR="007A496C" w:rsidRDefault="007A496C" w:rsidP="007A496C">
      <w:pPr>
        <w:pStyle w:val="a0"/>
        <w:numPr>
          <w:ilvl w:val="0"/>
          <w:numId w:val="3"/>
        </w:numPr>
      </w:pPr>
      <w:bookmarkStart w:id="35" w:name="_Toc68246657"/>
      <w:bookmarkStart w:id="36" w:name="_Toc83306414"/>
      <w:r>
        <w:rPr>
          <w:rFonts w:hint="eastAsia"/>
        </w:rPr>
        <w:t>设备</w:t>
      </w:r>
      <w:r>
        <w:t>管理与质量控制</w:t>
      </w:r>
      <w:bookmarkEnd w:id="35"/>
      <w:bookmarkEnd w:id="36"/>
    </w:p>
    <w:p w:rsidR="007A496C" w:rsidRDefault="007A496C" w:rsidP="007A496C">
      <w:pPr>
        <w:pStyle w:val="a1"/>
        <w:numPr>
          <w:ilvl w:val="1"/>
          <w:numId w:val="3"/>
        </w:numPr>
        <w:tabs>
          <w:tab w:val="center" w:pos="4201"/>
          <w:tab w:val="right" w:leader="dot" w:pos="9298"/>
        </w:tabs>
        <w:spacing w:beforeLines="20" w:before="62" w:afterLines="20" w:after="62"/>
        <w:ind w:left="567" w:hangingChars="270"/>
      </w:pPr>
      <w:r>
        <w:t>设备管理</w:t>
      </w:r>
    </w:p>
    <w:p w:rsidR="007A496C" w:rsidRDefault="007A496C" w:rsidP="007A496C">
      <w:pPr>
        <w:spacing w:before="62" w:after="62"/>
        <w:ind w:firstLineChars="0" w:firstLine="0"/>
      </w:pPr>
      <w:r w:rsidRPr="00DB1EC1">
        <w:rPr>
          <w:rFonts w:ascii="黑体" w:eastAsia="黑体" w:hAnsi="黑体" w:hint="eastAsia"/>
        </w:rPr>
        <w:t>8.1</w:t>
      </w:r>
      <w:r w:rsidRPr="00DB1EC1">
        <w:rPr>
          <w:rFonts w:ascii="黑体" w:eastAsia="黑体" w:hAnsi="黑体"/>
        </w:rPr>
        <w:t xml:space="preserve">.1  </w:t>
      </w:r>
      <w:r>
        <w:rPr>
          <w:rFonts w:hint="eastAsia"/>
        </w:rPr>
        <w:t>入驻平台的检验检测机构应具备满足开展检验检测服务（包括抽样、样品制备、数据处理与分析）所必需的检验检测设备设施。</w:t>
      </w:r>
    </w:p>
    <w:p w:rsidR="007A496C" w:rsidRDefault="007A496C" w:rsidP="007A496C">
      <w:pPr>
        <w:spacing w:before="62" w:after="62"/>
        <w:ind w:firstLineChars="0" w:firstLine="0"/>
      </w:pPr>
      <w:r w:rsidRPr="00DB1EC1">
        <w:rPr>
          <w:rFonts w:ascii="黑体" w:eastAsia="黑体" w:hAnsi="黑体"/>
        </w:rPr>
        <w:t xml:space="preserve">8.1.2  </w:t>
      </w:r>
      <w:r w:rsidRPr="004154D2">
        <w:rPr>
          <w:rFonts w:hint="eastAsia"/>
        </w:rPr>
        <w:t>入驻平台的</w:t>
      </w:r>
      <w:r>
        <w:t>检验检测机构持有的设施设备可以是借用</w:t>
      </w:r>
      <w:r>
        <w:rPr>
          <w:rFonts w:hint="eastAsia"/>
        </w:rPr>
        <w:t>、</w:t>
      </w:r>
      <w:r>
        <w:t>租用</w:t>
      </w:r>
      <w:r>
        <w:rPr>
          <w:rFonts w:hint="eastAsia"/>
        </w:rPr>
        <w:t>、</w:t>
      </w:r>
      <w:r>
        <w:t>雇用</w:t>
      </w:r>
      <w:r>
        <w:rPr>
          <w:rFonts w:hint="eastAsia"/>
        </w:rPr>
        <w:t>、</w:t>
      </w:r>
      <w:r>
        <w:t>或由其它单机构</w:t>
      </w:r>
      <w:r>
        <w:rPr>
          <w:rFonts w:hint="eastAsia"/>
        </w:rPr>
        <w:t>（如设备的制造者）提供。使用非本机构的设施设备时，应确保外部设施设备满足机构的服务承诺和服务要求。</w:t>
      </w:r>
    </w:p>
    <w:p w:rsidR="007A496C" w:rsidRDefault="007A496C" w:rsidP="007A496C">
      <w:pPr>
        <w:spacing w:before="62" w:after="62"/>
        <w:ind w:firstLineChars="0" w:firstLine="0"/>
      </w:pPr>
      <w:r w:rsidRPr="00DB1EC1">
        <w:rPr>
          <w:rFonts w:ascii="黑体" w:eastAsia="黑体" w:hAnsi="黑体"/>
        </w:rPr>
        <w:t xml:space="preserve">8.1.3  </w:t>
      </w:r>
      <w:r>
        <w:rPr>
          <w:rFonts w:hint="eastAsia"/>
        </w:rPr>
        <w:t>在开展检验检测服务过程中，提供服务的检验检测机构应向服务需求方独立承担设备的适用性、准确性、校准状态等相关责任，并在平台做出公开承诺。</w:t>
      </w:r>
    </w:p>
    <w:p w:rsidR="007A496C" w:rsidRDefault="007A496C" w:rsidP="007A496C">
      <w:pPr>
        <w:spacing w:before="62" w:after="62"/>
        <w:ind w:firstLineChars="0" w:firstLine="0"/>
      </w:pPr>
      <w:r w:rsidRPr="00DB1EC1">
        <w:rPr>
          <w:rFonts w:ascii="黑体" w:eastAsia="黑体" w:hAnsi="黑体" w:hint="eastAsia"/>
        </w:rPr>
        <w:t>8.1</w:t>
      </w:r>
      <w:r w:rsidRPr="00DB1EC1">
        <w:rPr>
          <w:rFonts w:ascii="黑体" w:eastAsia="黑体" w:hAnsi="黑体"/>
        </w:rPr>
        <w:t xml:space="preserve">.4  </w:t>
      </w:r>
      <w:r>
        <w:rPr>
          <w:rFonts w:hint="eastAsia"/>
        </w:rPr>
        <w:t>入驻平台的检验检测机构应</w:t>
      </w:r>
      <w:r w:rsidRPr="00DF0618">
        <w:rPr>
          <w:rFonts w:hint="eastAsia"/>
        </w:rPr>
        <w:t>建立和保持科学的检验检测设施设备管理程序，以保证</w:t>
      </w:r>
      <w:r>
        <w:rPr>
          <w:rFonts w:hint="eastAsia"/>
        </w:rPr>
        <w:t>用于检验检测服务的设施设备在具有持续适宜性，满足检验检测的工作要求。</w:t>
      </w:r>
    </w:p>
    <w:p w:rsidR="007A496C" w:rsidRDefault="007A496C" w:rsidP="007A496C">
      <w:pPr>
        <w:spacing w:before="62" w:after="62"/>
        <w:ind w:firstLineChars="0" w:firstLine="0"/>
      </w:pPr>
      <w:r w:rsidRPr="00DB1EC1">
        <w:rPr>
          <w:rFonts w:ascii="黑体" w:eastAsia="黑体" w:hAnsi="黑体"/>
        </w:rPr>
        <w:t xml:space="preserve">8.1.5  </w:t>
      </w:r>
      <w:r w:rsidRPr="00A56C80">
        <w:rPr>
          <w:rFonts w:hint="eastAsia"/>
        </w:rPr>
        <w:t>入驻平台的检验检测机构</w:t>
      </w:r>
      <w:r>
        <w:rPr>
          <w:rFonts w:hint="eastAsia"/>
        </w:rPr>
        <w:t>应对关键设施设备进行唯一识别，形成作业指导书，进行定期维护，并向平台及时申报更新关键设施设备的参数、身份识别信息和使用状态。</w:t>
      </w:r>
    </w:p>
    <w:p w:rsidR="007A496C" w:rsidRDefault="007A496C" w:rsidP="007A496C">
      <w:pPr>
        <w:spacing w:before="62" w:after="62"/>
        <w:ind w:firstLineChars="0" w:firstLine="0"/>
      </w:pPr>
      <w:r w:rsidRPr="00DB1EC1">
        <w:rPr>
          <w:rFonts w:ascii="黑体" w:eastAsia="黑体" w:hAnsi="黑体" w:hint="eastAsia"/>
        </w:rPr>
        <w:t>8.1</w:t>
      </w:r>
      <w:r w:rsidRPr="00DB1EC1">
        <w:rPr>
          <w:rFonts w:ascii="黑体" w:eastAsia="黑体" w:hAnsi="黑体"/>
        </w:rPr>
        <w:t xml:space="preserve">.6  </w:t>
      </w:r>
      <w:r>
        <w:rPr>
          <w:rFonts w:hint="eastAsia"/>
        </w:rPr>
        <w:t>入驻平台的</w:t>
      </w:r>
      <w:r w:rsidRPr="00DF0618">
        <w:rPr>
          <w:rFonts w:hint="eastAsia"/>
        </w:rPr>
        <w:t>检验检测机构应保存对检验检测具有影响的设备及其软件的记录。</w:t>
      </w:r>
      <w:r>
        <w:rPr>
          <w:rFonts w:hint="eastAsia"/>
        </w:rPr>
        <w:t>对于</w:t>
      </w:r>
      <w:r w:rsidRPr="00DF0618">
        <w:rPr>
          <w:rFonts w:hint="eastAsia"/>
        </w:rPr>
        <w:t>用于检验检测并对结果有影响的设备及其软件，应加以唯一性标识。</w:t>
      </w:r>
    </w:p>
    <w:p w:rsidR="007A496C" w:rsidRDefault="007A496C" w:rsidP="007A496C">
      <w:pPr>
        <w:spacing w:before="62" w:after="62"/>
        <w:ind w:firstLineChars="0" w:firstLine="0"/>
      </w:pPr>
      <w:r w:rsidRPr="00DB1EC1">
        <w:rPr>
          <w:rFonts w:ascii="黑体" w:eastAsia="黑体" w:hAnsi="黑体" w:hint="eastAsia"/>
        </w:rPr>
        <w:t>8.1</w:t>
      </w:r>
      <w:r w:rsidRPr="00DB1EC1">
        <w:rPr>
          <w:rFonts w:ascii="黑体" w:eastAsia="黑体" w:hAnsi="黑体"/>
        </w:rPr>
        <w:t xml:space="preserve">.7  </w:t>
      </w:r>
      <w:r w:rsidRPr="004154D2">
        <w:rPr>
          <w:rFonts w:hint="eastAsia"/>
        </w:rPr>
        <w:t>入驻平台的</w:t>
      </w:r>
      <w:r>
        <w:rPr>
          <w:rFonts w:hint="eastAsia"/>
        </w:rPr>
        <w:t>检验检测设备应由经过授权的人员操作并对其进行正常维护。若设备脱离了检验检测机构的直接控制，该设备返回后，在使用前应对其功能和检定、校准状态进行核查。</w:t>
      </w:r>
    </w:p>
    <w:p w:rsidR="007A496C" w:rsidRDefault="007A496C" w:rsidP="007A496C">
      <w:pPr>
        <w:spacing w:before="62" w:after="62"/>
        <w:ind w:firstLineChars="0" w:firstLine="0"/>
      </w:pPr>
      <w:r w:rsidRPr="00DB1EC1">
        <w:rPr>
          <w:rFonts w:ascii="黑体" w:eastAsia="黑体" w:hAnsi="黑体"/>
        </w:rPr>
        <w:t>8.1.8</w:t>
      </w:r>
      <w:r w:rsidRPr="00DB1EC1">
        <w:rPr>
          <w:rFonts w:ascii="黑体" w:eastAsia="黑体" w:hAnsi="黑体" w:hint="eastAsia"/>
        </w:rPr>
        <w:t xml:space="preserve"> </w:t>
      </w:r>
      <w:r w:rsidRPr="00DB1EC1">
        <w:rPr>
          <w:rFonts w:ascii="黑体" w:eastAsia="黑体" w:hAnsi="黑体"/>
        </w:rPr>
        <w:t xml:space="preserve"> </w:t>
      </w:r>
      <w:r>
        <w:rPr>
          <w:rFonts w:hint="eastAsia"/>
        </w:rPr>
        <w:t>设备出现故障或者异常时，所属检验检测机构应采取相应措施，包括但不限于停止使用、隔离或加贴停用标签、标记，直至修复并通过检定、校准或核查表明设备能正常工作为止。机构应核查这些缺陷或异常对期限时间内已经完成的检验检测结果的影响。</w:t>
      </w:r>
    </w:p>
    <w:p w:rsidR="007A496C" w:rsidRPr="00DF0618" w:rsidRDefault="007A496C" w:rsidP="007A496C">
      <w:pPr>
        <w:spacing w:before="62" w:after="62"/>
        <w:ind w:firstLineChars="0" w:firstLine="0"/>
      </w:pPr>
      <w:r w:rsidRPr="00DB1EC1">
        <w:rPr>
          <w:rFonts w:ascii="黑体" w:eastAsia="黑体" w:hAnsi="黑体"/>
        </w:rPr>
        <w:t xml:space="preserve">8.1.9  </w:t>
      </w:r>
      <w:r>
        <w:t>入驻平台的检验检测机构应向平台及时上报和更新关键检验检测设施设备的故障和异常的处理情况</w:t>
      </w:r>
      <w:r>
        <w:rPr>
          <w:rFonts w:hint="eastAsia"/>
        </w:rPr>
        <w:t>。</w:t>
      </w:r>
      <w:r>
        <w:t>可能对已完成检验检测结果做成影响的</w:t>
      </w:r>
      <w:r>
        <w:rPr>
          <w:rFonts w:hint="eastAsia"/>
        </w:rPr>
        <w:t>，</w:t>
      </w:r>
      <w:r>
        <w:t>应及时</w:t>
      </w:r>
      <w:r>
        <w:rPr>
          <w:rFonts w:hint="eastAsia"/>
        </w:rPr>
        <w:t>复核并</w:t>
      </w:r>
      <w:proofErr w:type="gramStart"/>
      <w:r>
        <w:rPr>
          <w:rFonts w:hint="eastAsia"/>
        </w:rPr>
        <w:t>作出</w:t>
      </w:r>
      <w:proofErr w:type="gramEnd"/>
      <w:r>
        <w:rPr>
          <w:rFonts w:hint="eastAsia"/>
        </w:rPr>
        <w:t>相关声明。</w:t>
      </w:r>
    </w:p>
    <w:p w:rsidR="007A496C" w:rsidRDefault="007A496C" w:rsidP="007A496C">
      <w:pPr>
        <w:pStyle w:val="a1"/>
        <w:numPr>
          <w:ilvl w:val="1"/>
          <w:numId w:val="3"/>
        </w:numPr>
        <w:tabs>
          <w:tab w:val="center" w:pos="4201"/>
          <w:tab w:val="right" w:leader="dot" w:pos="9298"/>
        </w:tabs>
        <w:spacing w:beforeLines="20" w:before="62" w:afterLines="20" w:after="62"/>
        <w:ind w:left="567" w:hangingChars="270"/>
      </w:pPr>
      <w:r>
        <w:t>设备检定与校准</w:t>
      </w:r>
    </w:p>
    <w:p w:rsidR="007A496C" w:rsidRDefault="007A496C" w:rsidP="007A496C">
      <w:pPr>
        <w:spacing w:before="62" w:after="62"/>
        <w:ind w:firstLineChars="0" w:firstLine="0"/>
      </w:pPr>
      <w:r w:rsidRPr="00DB1EC1">
        <w:rPr>
          <w:rFonts w:ascii="黑体" w:eastAsia="黑体" w:hAnsi="黑体" w:hint="eastAsia"/>
        </w:rPr>
        <w:t>8.2</w:t>
      </w:r>
      <w:r w:rsidRPr="00DB1EC1">
        <w:rPr>
          <w:rFonts w:ascii="黑体" w:eastAsia="黑体" w:hAnsi="黑体"/>
        </w:rPr>
        <w:t xml:space="preserve">.1  </w:t>
      </w:r>
      <w:r>
        <w:t>入驻平台的</w:t>
      </w:r>
      <w:r>
        <w:rPr>
          <w:rFonts w:hint="eastAsia"/>
        </w:rPr>
        <w:t>检验检测机构应对检验检测结果、抽样结果的准确性或有效性有显著影响的设备，包括用于测量环境条件等辅助测量设备有计划地实施检定或校准。</w:t>
      </w:r>
    </w:p>
    <w:p w:rsidR="007A496C" w:rsidRDefault="007A496C" w:rsidP="007A496C">
      <w:pPr>
        <w:spacing w:before="62" w:after="62"/>
        <w:ind w:firstLineChars="0" w:firstLine="0"/>
      </w:pPr>
      <w:r w:rsidRPr="00DB1EC1">
        <w:rPr>
          <w:rFonts w:ascii="黑体" w:eastAsia="黑体" w:hAnsi="黑体"/>
        </w:rPr>
        <w:t xml:space="preserve">8.2.2  </w:t>
      </w:r>
      <w:r>
        <w:rPr>
          <w:rFonts w:hint="eastAsia"/>
        </w:rPr>
        <w:t>设备在投入使用前，其所属检验检测机构应采用检定或校准等方式</w:t>
      </w:r>
      <w:r>
        <w:rPr>
          <w:rFonts w:hint="eastAsia"/>
        </w:rPr>
        <w:t>,</w:t>
      </w:r>
      <w:r>
        <w:rPr>
          <w:rFonts w:hint="eastAsia"/>
        </w:rPr>
        <w:t>以确认其是否满足检验检测的要求，并标识其状态。</w:t>
      </w:r>
    </w:p>
    <w:p w:rsidR="007A496C" w:rsidRDefault="007A496C" w:rsidP="007A496C">
      <w:pPr>
        <w:spacing w:before="62" w:after="62"/>
        <w:ind w:firstLineChars="0" w:firstLine="0"/>
      </w:pPr>
      <w:r w:rsidRPr="00DB1EC1">
        <w:rPr>
          <w:rFonts w:ascii="黑体" w:eastAsia="黑体" w:hAnsi="黑体"/>
        </w:rPr>
        <w:t xml:space="preserve">8.2.3  </w:t>
      </w:r>
      <w:r>
        <w:rPr>
          <w:rFonts w:hint="eastAsia"/>
        </w:rPr>
        <w:t>针对校准结果产生的修正信息，设备所属检验检测机构应确保在其检测结果及相关记录中加以利用，并进行备份和更新。</w:t>
      </w:r>
    </w:p>
    <w:p w:rsidR="007A496C" w:rsidRDefault="007A496C" w:rsidP="007A496C">
      <w:pPr>
        <w:spacing w:before="62" w:after="62"/>
        <w:ind w:firstLineChars="0" w:firstLine="0"/>
      </w:pPr>
      <w:r w:rsidRPr="00DB1EC1">
        <w:rPr>
          <w:rFonts w:ascii="黑体" w:eastAsia="黑体" w:hAnsi="黑体"/>
        </w:rPr>
        <w:t xml:space="preserve">8.2.4  </w:t>
      </w:r>
      <w:r>
        <w:t>入驻平台的</w:t>
      </w:r>
      <w:r>
        <w:rPr>
          <w:rFonts w:hint="eastAsia"/>
        </w:rPr>
        <w:t>检验检测机构的参考标准应满足溯源要求。无法溯源到国家或国际测量标准时，检验检测机构应保留检验检测结果相关性或准确性的证据。</w:t>
      </w:r>
    </w:p>
    <w:p w:rsidR="007A496C" w:rsidRPr="007A496C" w:rsidRDefault="007A496C" w:rsidP="007A496C">
      <w:pPr>
        <w:numPr>
          <w:ilvl w:val="0"/>
          <w:numId w:val="3"/>
        </w:numPr>
        <w:tabs>
          <w:tab w:val="clear" w:pos="4201"/>
          <w:tab w:val="clear" w:pos="9298"/>
        </w:tabs>
        <w:autoSpaceDE/>
        <w:autoSpaceDN/>
        <w:spacing w:beforeLines="100" w:before="312" w:afterLines="100" w:after="312"/>
        <w:ind w:firstLineChars="0"/>
        <w:outlineLvl w:val="1"/>
        <w:rPr>
          <w:rFonts w:ascii="黑体" w:eastAsia="黑体"/>
        </w:rPr>
      </w:pPr>
      <w:bookmarkStart w:id="37" w:name="_Toc68246658"/>
      <w:bookmarkStart w:id="38" w:name="_Toc83306415"/>
      <w:r w:rsidRPr="007A496C">
        <w:rPr>
          <w:rFonts w:ascii="黑体" w:eastAsia="黑体" w:hint="eastAsia"/>
        </w:rPr>
        <w:t>检测</w:t>
      </w:r>
      <w:r w:rsidRPr="007A496C">
        <w:rPr>
          <w:rFonts w:ascii="黑体" w:eastAsia="黑体"/>
        </w:rPr>
        <w:t>方法质量控制</w:t>
      </w:r>
      <w:bookmarkEnd w:id="37"/>
      <w:bookmarkEnd w:id="38"/>
    </w:p>
    <w:p w:rsidR="007A496C" w:rsidRPr="007A496C" w:rsidRDefault="007A496C" w:rsidP="007A496C">
      <w:pPr>
        <w:numPr>
          <w:ilvl w:val="1"/>
          <w:numId w:val="3"/>
        </w:numPr>
        <w:spacing w:before="62" w:after="62"/>
        <w:ind w:left="567" w:hangingChars="270"/>
        <w:outlineLvl w:val="2"/>
        <w:rPr>
          <w:rFonts w:ascii="黑体" w:eastAsia="黑体" w:hAnsi="黑体" w:cs="Times New Roman"/>
          <w:kern w:val="0"/>
          <w:szCs w:val="20"/>
        </w:rPr>
      </w:pPr>
      <w:r w:rsidRPr="007A496C">
        <w:rPr>
          <w:rFonts w:ascii="黑体" w:eastAsia="黑体" w:hAnsi="黑体" w:cs="Times New Roman" w:hint="eastAsia"/>
          <w:kern w:val="0"/>
          <w:szCs w:val="20"/>
        </w:rPr>
        <w:t>检测方法选择</w:t>
      </w:r>
    </w:p>
    <w:p w:rsidR="007A496C" w:rsidRPr="007A496C" w:rsidRDefault="007A496C" w:rsidP="007A496C">
      <w:pPr>
        <w:spacing w:before="62" w:after="62"/>
        <w:ind w:firstLineChars="0" w:firstLine="0"/>
      </w:pPr>
      <w:r w:rsidRPr="007A496C">
        <w:rPr>
          <w:rFonts w:ascii="黑体" w:eastAsia="黑体" w:hAnsi="黑体" w:hint="eastAsia"/>
        </w:rPr>
        <w:t>9</w:t>
      </w:r>
      <w:r w:rsidRPr="007A496C">
        <w:rPr>
          <w:rFonts w:ascii="黑体" w:eastAsia="黑体" w:hAnsi="黑体"/>
        </w:rPr>
        <w:t xml:space="preserve">.1.1  </w:t>
      </w:r>
      <w:r w:rsidRPr="007A496C">
        <w:t>入驻平台的</w:t>
      </w:r>
      <w:r w:rsidRPr="007A496C">
        <w:rPr>
          <w:rFonts w:hint="eastAsia"/>
        </w:rPr>
        <w:t>检验检测机构应建立和保持检验检测方法控制程序。检验检测方法包括标准方法、非标准方法（含自制方法）。</w:t>
      </w:r>
    </w:p>
    <w:p w:rsidR="007A496C" w:rsidRPr="007A496C" w:rsidRDefault="007A496C" w:rsidP="007A496C">
      <w:pPr>
        <w:spacing w:before="62" w:after="62"/>
        <w:ind w:firstLineChars="0" w:firstLine="0"/>
      </w:pPr>
      <w:r w:rsidRPr="007A496C">
        <w:rPr>
          <w:rFonts w:ascii="黑体" w:eastAsia="黑体" w:hAnsi="黑体" w:hint="eastAsia"/>
        </w:rPr>
        <w:t>9</w:t>
      </w:r>
      <w:r w:rsidRPr="007A496C">
        <w:rPr>
          <w:rFonts w:ascii="黑体" w:eastAsia="黑体" w:hAnsi="黑体"/>
        </w:rPr>
        <w:t xml:space="preserve">.1.2  </w:t>
      </w:r>
      <w:r w:rsidRPr="007A496C">
        <w:t>提供检验检测服务时</w:t>
      </w:r>
      <w:r w:rsidRPr="007A496C">
        <w:rPr>
          <w:rFonts w:hint="eastAsia"/>
        </w:rPr>
        <w:t>，</w:t>
      </w:r>
      <w:r w:rsidRPr="007A496C">
        <w:t>平台</w:t>
      </w:r>
      <w:r w:rsidRPr="007A496C">
        <w:rPr>
          <w:rFonts w:hint="eastAsia"/>
        </w:rPr>
        <w:t>检验机构应根据所实施的检验活动，使用要求中规定的检验方法和程序。没有规定方法和程序时，应优先使用标准方法，并确保使用标准的有效版本。在使用标准方法前，应向需求方进行证实。</w:t>
      </w:r>
    </w:p>
    <w:p w:rsidR="007A496C" w:rsidRPr="007A496C" w:rsidRDefault="007A496C" w:rsidP="007A496C">
      <w:pPr>
        <w:spacing w:before="62" w:after="62"/>
        <w:ind w:firstLineChars="0" w:firstLine="0"/>
      </w:pPr>
      <w:r w:rsidRPr="007A496C">
        <w:rPr>
          <w:rFonts w:ascii="黑体" w:eastAsia="黑体" w:hAnsi="黑体" w:hint="eastAsia"/>
        </w:rPr>
        <w:t>9</w:t>
      </w:r>
      <w:r w:rsidRPr="007A496C">
        <w:rPr>
          <w:rFonts w:ascii="黑体" w:eastAsia="黑体" w:hAnsi="黑体"/>
        </w:rPr>
        <w:t xml:space="preserve">.1.3  </w:t>
      </w:r>
      <w:r w:rsidRPr="007A496C">
        <w:t>入驻平台的</w:t>
      </w:r>
      <w:r w:rsidRPr="007A496C">
        <w:rPr>
          <w:rFonts w:hint="eastAsia"/>
        </w:rPr>
        <w:t>检验检测机构应跟踪检测方法的变化，并在提供服务前进行证实或确认。</w:t>
      </w:r>
    </w:p>
    <w:p w:rsidR="007A496C" w:rsidRPr="007A496C" w:rsidRDefault="007A496C" w:rsidP="007A496C">
      <w:pPr>
        <w:spacing w:before="62" w:after="62"/>
        <w:ind w:firstLineChars="0" w:firstLine="0"/>
      </w:pPr>
      <w:r w:rsidRPr="007A496C">
        <w:rPr>
          <w:rFonts w:ascii="黑体" w:eastAsia="黑体" w:hAnsi="黑体" w:hint="eastAsia"/>
        </w:rPr>
        <w:t>9</w:t>
      </w:r>
      <w:r w:rsidRPr="007A496C">
        <w:rPr>
          <w:rFonts w:ascii="黑体" w:eastAsia="黑体" w:hAnsi="黑体"/>
        </w:rPr>
        <w:t xml:space="preserve">.1.4  </w:t>
      </w:r>
      <w:r w:rsidRPr="007A496C">
        <w:rPr>
          <w:rFonts w:hint="eastAsia"/>
        </w:rPr>
        <w:t>入驻平台的检验检测机构应根据所实施的检验活动，在使用非标准方法（含自制方法）前，应向需求方进行确认。</w:t>
      </w:r>
    </w:p>
    <w:p w:rsidR="007A496C" w:rsidRPr="007A496C" w:rsidRDefault="007A496C" w:rsidP="007A496C">
      <w:pPr>
        <w:spacing w:before="62" w:after="62"/>
        <w:ind w:firstLineChars="0" w:firstLine="0"/>
      </w:pPr>
      <w:r w:rsidRPr="007A496C">
        <w:rPr>
          <w:rFonts w:ascii="黑体" w:eastAsia="黑体" w:hAnsi="黑体" w:hint="eastAsia"/>
        </w:rPr>
        <w:t>9</w:t>
      </w:r>
      <w:r w:rsidRPr="007A496C">
        <w:rPr>
          <w:rFonts w:ascii="黑体" w:eastAsia="黑体" w:hAnsi="黑体"/>
        </w:rPr>
        <w:t xml:space="preserve">.1.5  </w:t>
      </w:r>
      <w:r w:rsidRPr="007A496C">
        <w:rPr>
          <w:rFonts w:hint="eastAsia"/>
        </w:rPr>
        <w:t>非标准方法（含自制方法）的使用，应事先征得客户同意，并告知客户相关方法可能存在的风险。</w:t>
      </w:r>
    </w:p>
    <w:p w:rsidR="007A496C" w:rsidRPr="007A496C" w:rsidRDefault="007A496C" w:rsidP="007A496C">
      <w:pPr>
        <w:spacing w:before="62" w:after="62"/>
        <w:ind w:firstLineChars="0" w:firstLine="0"/>
      </w:pPr>
      <w:r w:rsidRPr="007A496C">
        <w:rPr>
          <w:rFonts w:ascii="黑体" w:eastAsia="黑体" w:hAnsi="黑体" w:hint="eastAsia"/>
        </w:rPr>
        <w:t>9</w:t>
      </w:r>
      <w:r w:rsidRPr="007A496C">
        <w:rPr>
          <w:rFonts w:ascii="黑体" w:eastAsia="黑体" w:hAnsi="黑体"/>
        </w:rPr>
        <w:t xml:space="preserve">.1.6  </w:t>
      </w:r>
      <w:r w:rsidRPr="007A496C">
        <w:rPr>
          <w:rFonts w:hint="eastAsia"/>
        </w:rPr>
        <w:t>提供检验检测服务时，如缺少形成文件的指导书，并可能影响检验过程的有效性，检验机构应制定和使用针对检验计划、抽样和检验技术方面形成文件的指导书。适用时，检验机构应具备充分的统计技术知识，以确保统计学上合理的抽样程序、以及对结果的正确处理和解释。</w:t>
      </w:r>
    </w:p>
    <w:p w:rsidR="007A496C" w:rsidRPr="007A496C" w:rsidRDefault="007A496C" w:rsidP="007A496C">
      <w:pPr>
        <w:spacing w:before="62" w:after="62"/>
        <w:ind w:firstLineChars="0" w:firstLine="0"/>
      </w:pPr>
      <w:r w:rsidRPr="007A496C">
        <w:rPr>
          <w:rFonts w:ascii="黑体" w:eastAsia="黑体" w:hAnsi="黑体" w:hint="eastAsia"/>
        </w:rPr>
        <w:t>9</w:t>
      </w:r>
      <w:r w:rsidRPr="007A496C">
        <w:rPr>
          <w:rFonts w:ascii="黑体" w:eastAsia="黑体" w:hAnsi="黑体"/>
        </w:rPr>
        <w:t xml:space="preserve">.1.7  </w:t>
      </w:r>
      <w:r w:rsidRPr="007A496C">
        <w:t>开展服务的</w:t>
      </w:r>
      <w:r w:rsidRPr="007A496C">
        <w:rPr>
          <w:rFonts w:hint="eastAsia"/>
        </w:rPr>
        <w:t>检验检测机构应将与工作有关的所有指导书、标准或书面程序、工作表格、检验表和参考数据保持现行有效并便于员工获得。</w:t>
      </w:r>
    </w:p>
    <w:p w:rsidR="007A496C" w:rsidRPr="007A496C" w:rsidRDefault="007A496C" w:rsidP="007A496C">
      <w:pPr>
        <w:spacing w:before="62" w:after="62"/>
        <w:ind w:firstLineChars="0" w:firstLine="0"/>
      </w:pPr>
      <w:r w:rsidRPr="007A496C">
        <w:rPr>
          <w:rFonts w:ascii="黑体" w:eastAsia="黑体" w:hAnsi="黑体"/>
        </w:rPr>
        <w:t xml:space="preserve">9.1.8  </w:t>
      </w:r>
      <w:r w:rsidRPr="007A496C">
        <w:t>提供检验检测服务时</w:t>
      </w:r>
      <w:r w:rsidRPr="007A496C">
        <w:rPr>
          <w:rFonts w:hint="eastAsia"/>
        </w:rPr>
        <w:t>，如确需检测方法将发生偏离，应形成详细文件，经技术判断和批准，并征得客户同意。</w:t>
      </w:r>
    </w:p>
    <w:p w:rsidR="007A496C" w:rsidRPr="007A496C" w:rsidRDefault="007A496C" w:rsidP="007A496C">
      <w:pPr>
        <w:spacing w:before="62" w:after="62"/>
        <w:ind w:firstLine="420"/>
      </w:pPr>
    </w:p>
    <w:p w:rsidR="007A496C" w:rsidRPr="007A496C" w:rsidRDefault="007A496C" w:rsidP="007A496C">
      <w:pPr>
        <w:numPr>
          <w:ilvl w:val="1"/>
          <w:numId w:val="3"/>
        </w:numPr>
        <w:spacing w:before="62" w:after="62"/>
        <w:ind w:left="567" w:hangingChars="270"/>
        <w:outlineLvl w:val="2"/>
        <w:rPr>
          <w:rFonts w:ascii="黑体" w:eastAsia="黑体" w:hAnsi="黑体" w:cs="Times New Roman"/>
          <w:kern w:val="0"/>
          <w:szCs w:val="20"/>
        </w:rPr>
      </w:pPr>
      <w:r w:rsidRPr="007A496C">
        <w:rPr>
          <w:rFonts w:ascii="黑体" w:eastAsia="黑体" w:hAnsi="黑体" w:cs="Times New Roman" w:hint="eastAsia"/>
          <w:kern w:val="0"/>
          <w:szCs w:val="20"/>
        </w:rPr>
        <w:t>检测的不确定性与结果偏离</w:t>
      </w:r>
    </w:p>
    <w:p w:rsidR="007A496C" w:rsidRPr="007A496C" w:rsidRDefault="007A496C" w:rsidP="007A496C">
      <w:pPr>
        <w:spacing w:before="62" w:after="62"/>
        <w:ind w:firstLineChars="0" w:firstLine="0"/>
      </w:pPr>
      <w:r w:rsidRPr="007A496C">
        <w:rPr>
          <w:rFonts w:ascii="黑体" w:eastAsia="黑体" w:hAnsi="黑体" w:hint="eastAsia"/>
        </w:rPr>
        <w:t>9</w:t>
      </w:r>
      <w:r w:rsidRPr="007A496C">
        <w:rPr>
          <w:rFonts w:ascii="黑体" w:eastAsia="黑体" w:hAnsi="黑体"/>
        </w:rPr>
        <w:t xml:space="preserve">.2.1  </w:t>
      </w:r>
      <w:r w:rsidRPr="007A496C">
        <w:rPr>
          <w:rFonts w:hint="eastAsia"/>
        </w:rPr>
        <w:t>入驻平台的检验检测机构应根据需要建立和保持应用评定测量不确定度的程序。</w:t>
      </w:r>
    </w:p>
    <w:p w:rsidR="007A496C" w:rsidRPr="007A496C" w:rsidRDefault="007A496C" w:rsidP="007A496C">
      <w:pPr>
        <w:spacing w:before="62" w:after="62"/>
        <w:ind w:firstLineChars="0" w:firstLine="0"/>
      </w:pPr>
      <w:r w:rsidRPr="007A496C">
        <w:rPr>
          <w:rFonts w:ascii="黑体" w:eastAsia="黑体" w:hAnsi="黑体"/>
        </w:rPr>
        <w:t xml:space="preserve">9.2.2  </w:t>
      </w:r>
      <w:r w:rsidRPr="007A496C">
        <w:rPr>
          <w:rFonts w:hint="eastAsia"/>
        </w:rPr>
        <w:t>入驻平台的检验检测机构应当对媒介上的数据予以保护，应对计算和数据转移进行系统和适当地检查。</w:t>
      </w:r>
    </w:p>
    <w:p w:rsidR="007A496C" w:rsidRPr="007A496C" w:rsidRDefault="007A496C" w:rsidP="007A496C">
      <w:pPr>
        <w:spacing w:before="62" w:after="62"/>
        <w:ind w:firstLineChars="0" w:firstLine="0"/>
      </w:pPr>
      <w:r w:rsidRPr="007A496C">
        <w:rPr>
          <w:rFonts w:ascii="黑体" w:eastAsia="黑体" w:hAnsi="黑体"/>
        </w:rPr>
        <w:t xml:space="preserve">9.2.3  </w:t>
      </w:r>
      <w:r w:rsidRPr="007A496C">
        <w:rPr>
          <w:rFonts w:hint="eastAsia"/>
        </w:rPr>
        <w:t>当利用计算机或自动化设备对检验检测数据进行采集、处理、记录、报告、存储或检索时，检验检测机构应建立和保持保护数据完整性和安全性的程序。</w:t>
      </w:r>
    </w:p>
    <w:p w:rsidR="007A496C" w:rsidRPr="007A496C" w:rsidRDefault="007A496C" w:rsidP="007A496C">
      <w:pPr>
        <w:spacing w:before="62" w:after="62"/>
        <w:ind w:firstLineChars="0" w:firstLine="0"/>
      </w:pPr>
      <w:r w:rsidRPr="007A496C">
        <w:rPr>
          <w:rFonts w:ascii="黑体" w:eastAsia="黑体" w:hAnsi="黑体"/>
        </w:rPr>
        <w:t xml:space="preserve">9.2.4  </w:t>
      </w:r>
      <w:r w:rsidRPr="007A496C">
        <w:rPr>
          <w:rFonts w:hint="eastAsia"/>
        </w:rPr>
        <w:t>当入驻平台的检验检测机构使用自行开发的计算机软件时，应形成文件，使用前确认其适用性，并进行定期、改变或升级后的再确认。</w:t>
      </w:r>
    </w:p>
    <w:p w:rsidR="007A496C" w:rsidRPr="007A496C" w:rsidRDefault="007A496C" w:rsidP="007A496C">
      <w:pPr>
        <w:spacing w:before="62" w:after="62"/>
        <w:ind w:firstLineChars="0" w:firstLine="0"/>
      </w:pPr>
      <w:r w:rsidRPr="007A496C">
        <w:rPr>
          <w:rFonts w:ascii="黑体" w:eastAsia="黑体" w:hAnsi="黑体"/>
        </w:rPr>
        <w:t xml:space="preserve">9.2.5  </w:t>
      </w:r>
      <w:r w:rsidRPr="007A496C">
        <w:rPr>
          <w:rFonts w:hint="eastAsia"/>
        </w:rPr>
        <w:t>入驻平台的检验检测机构应建立和保持抽样控制程序。抽样计划应根据适当的统计方法制定，抽样应确保检验检测结果的有效性。</w:t>
      </w:r>
    </w:p>
    <w:p w:rsidR="007A496C" w:rsidRPr="007A496C" w:rsidRDefault="007A496C" w:rsidP="007A496C">
      <w:pPr>
        <w:spacing w:before="62" w:after="62"/>
        <w:ind w:firstLineChars="0" w:firstLine="0"/>
      </w:pPr>
      <w:r w:rsidRPr="007A496C">
        <w:rPr>
          <w:rFonts w:ascii="黑体" w:eastAsia="黑体" w:hAnsi="黑体" w:hint="eastAsia"/>
        </w:rPr>
        <w:t>9</w:t>
      </w:r>
      <w:r w:rsidRPr="007A496C">
        <w:rPr>
          <w:rFonts w:ascii="黑体" w:eastAsia="黑体" w:hAnsi="黑体"/>
        </w:rPr>
        <w:t xml:space="preserve">.2.6  </w:t>
      </w:r>
      <w:r w:rsidRPr="007A496C">
        <w:rPr>
          <w:rFonts w:hint="eastAsia"/>
        </w:rPr>
        <w:t>开展检验检测服务时，若当客户对抽样程序有偏离的要求，应予以详细记录，同时告知相关人员。</w:t>
      </w:r>
    </w:p>
    <w:p w:rsidR="007A496C" w:rsidRPr="007A496C" w:rsidRDefault="007A496C" w:rsidP="007A496C">
      <w:pPr>
        <w:spacing w:before="62" w:after="62"/>
        <w:ind w:firstLineChars="0" w:firstLine="0"/>
      </w:pPr>
      <w:r w:rsidRPr="007A496C">
        <w:rPr>
          <w:rFonts w:ascii="黑体" w:eastAsia="黑体" w:hAnsi="黑体"/>
        </w:rPr>
        <w:t xml:space="preserve">9.2.7  </w:t>
      </w:r>
      <w:r w:rsidRPr="007A496C">
        <w:rPr>
          <w:rFonts w:hint="eastAsia"/>
        </w:rPr>
        <w:t>入驻平台的检验检测机构应定期分析质量控制的数据，当发现偏离预先判据时，应采取有计划的措施来纠正出现的问题，防止出现错误的结果。</w:t>
      </w:r>
    </w:p>
    <w:p w:rsidR="007A496C" w:rsidRPr="007A496C" w:rsidRDefault="007A496C" w:rsidP="007A496C">
      <w:pPr>
        <w:numPr>
          <w:ilvl w:val="1"/>
          <w:numId w:val="3"/>
        </w:numPr>
        <w:spacing w:before="62" w:after="62"/>
        <w:ind w:left="567" w:hangingChars="270"/>
        <w:outlineLvl w:val="2"/>
        <w:rPr>
          <w:rFonts w:ascii="黑体" w:eastAsia="黑体" w:hAnsi="黑体" w:cs="Times New Roman"/>
          <w:kern w:val="0"/>
          <w:szCs w:val="20"/>
        </w:rPr>
      </w:pPr>
      <w:r w:rsidRPr="007A496C">
        <w:rPr>
          <w:rFonts w:ascii="黑体" w:eastAsia="黑体" w:hAnsi="黑体" w:cs="Times New Roman" w:hint="eastAsia"/>
          <w:kern w:val="0"/>
          <w:szCs w:val="20"/>
        </w:rPr>
        <w:t>分包</w:t>
      </w:r>
    </w:p>
    <w:p w:rsidR="007A496C" w:rsidRPr="007A496C" w:rsidRDefault="007A496C" w:rsidP="007A496C">
      <w:pPr>
        <w:spacing w:before="62" w:after="62"/>
        <w:ind w:firstLineChars="0" w:firstLine="0"/>
      </w:pPr>
      <w:r w:rsidRPr="007A496C">
        <w:rPr>
          <w:rFonts w:ascii="黑体" w:eastAsia="黑体" w:hAnsi="黑体"/>
        </w:rPr>
        <w:t xml:space="preserve">9.3.1  </w:t>
      </w:r>
      <w:r w:rsidRPr="007A496C">
        <w:rPr>
          <w:rFonts w:hint="eastAsia"/>
        </w:rPr>
        <w:t>通常情况下，检验机构应自行执行合同任务。</w:t>
      </w:r>
    </w:p>
    <w:p w:rsidR="007A496C" w:rsidRPr="007A496C" w:rsidRDefault="007A496C" w:rsidP="007A496C">
      <w:pPr>
        <w:spacing w:before="62" w:after="62"/>
        <w:ind w:firstLineChars="0" w:firstLine="0"/>
      </w:pPr>
      <w:r w:rsidRPr="007A496C">
        <w:rPr>
          <w:rFonts w:ascii="黑体" w:eastAsia="黑体" w:hAnsi="黑体"/>
        </w:rPr>
        <w:t xml:space="preserve">9.3.2  </w:t>
      </w:r>
      <w:r w:rsidRPr="007A496C">
        <w:t>当发生特殊情况时</w:t>
      </w:r>
      <w:r w:rsidRPr="007A496C">
        <w:rPr>
          <w:rFonts w:hint="eastAsia"/>
        </w:rPr>
        <w:t>，在经过与需求方协商和平台备案后，</w:t>
      </w:r>
      <w:r w:rsidRPr="007A496C">
        <w:t>检验检测机构可对检验检测工作进行分包</w:t>
      </w:r>
      <w:r w:rsidRPr="007A496C">
        <w:rPr>
          <w:rFonts w:hint="eastAsia"/>
        </w:rPr>
        <w:t>。</w:t>
      </w:r>
      <w:r w:rsidRPr="007A496C">
        <w:t>分包的情况包括但不限于</w:t>
      </w:r>
      <w:r w:rsidRPr="007A496C">
        <w:rPr>
          <w:rFonts w:hint="eastAsia"/>
        </w:rPr>
        <w:t>：</w:t>
      </w:r>
    </w:p>
    <w:p w:rsidR="007A496C" w:rsidRPr="007A496C" w:rsidRDefault="007A496C" w:rsidP="007A496C">
      <w:pPr>
        <w:spacing w:before="62" w:after="62"/>
        <w:ind w:firstLine="420"/>
      </w:pPr>
      <w:r w:rsidRPr="007A496C">
        <w:rPr>
          <w:rFonts w:hint="eastAsia"/>
        </w:rPr>
        <w:t>——未预料的或不正常的超工作量；</w:t>
      </w:r>
    </w:p>
    <w:p w:rsidR="007A496C" w:rsidRPr="007A496C" w:rsidRDefault="007A496C" w:rsidP="007A496C">
      <w:pPr>
        <w:spacing w:before="62" w:after="62"/>
        <w:ind w:firstLine="420"/>
      </w:pPr>
      <w:r w:rsidRPr="007A496C">
        <w:rPr>
          <w:rFonts w:hint="eastAsia"/>
        </w:rPr>
        <w:t>——关键检验人员失去工作能力；</w:t>
      </w:r>
    </w:p>
    <w:p w:rsidR="007A496C" w:rsidRPr="007A496C" w:rsidRDefault="007A496C" w:rsidP="007A496C">
      <w:pPr>
        <w:spacing w:before="62" w:after="62"/>
        <w:ind w:firstLine="420"/>
      </w:pPr>
      <w:r w:rsidRPr="007A496C">
        <w:rPr>
          <w:rFonts w:hint="eastAsia"/>
        </w:rPr>
        <w:t>——关键设施或设备关键部件暂不宜使用；</w:t>
      </w:r>
    </w:p>
    <w:p w:rsidR="007A496C" w:rsidRPr="007A496C" w:rsidRDefault="007A496C" w:rsidP="007A496C">
      <w:pPr>
        <w:spacing w:before="62" w:after="62"/>
        <w:ind w:firstLine="420"/>
      </w:pPr>
      <w:r w:rsidRPr="007A496C">
        <w:rPr>
          <w:rFonts w:hint="eastAsia"/>
        </w:rPr>
        <w:t>——顾客合同中某部分的检验活动不属于检验机构的范围或超出了检验机构的能力或资源。</w:t>
      </w:r>
    </w:p>
    <w:p w:rsidR="007A496C" w:rsidRPr="007A496C" w:rsidRDefault="007A496C" w:rsidP="007A496C">
      <w:pPr>
        <w:spacing w:before="62" w:after="62"/>
        <w:ind w:firstLineChars="0" w:firstLine="0"/>
      </w:pPr>
      <w:r w:rsidRPr="007A496C">
        <w:rPr>
          <w:rFonts w:ascii="黑体" w:eastAsia="黑体" w:hAnsi="黑体" w:hint="eastAsia"/>
        </w:rPr>
        <w:t>9.3</w:t>
      </w:r>
      <w:r w:rsidRPr="007A496C">
        <w:rPr>
          <w:rFonts w:ascii="黑体" w:eastAsia="黑体" w:hAnsi="黑体"/>
        </w:rPr>
        <w:t xml:space="preserve">.3  </w:t>
      </w:r>
      <w:r w:rsidRPr="007A496C">
        <w:rPr>
          <w:rFonts w:hint="eastAsia"/>
        </w:rPr>
        <w:t>当检验机构分包检验工作的任何一部分时，应确保并能够证明该分包方有能力承担相应的检验活动。</w:t>
      </w:r>
    </w:p>
    <w:p w:rsidR="007A496C" w:rsidRPr="007A496C" w:rsidRDefault="007A496C" w:rsidP="007A496C">
      <w:pPr>
        <w:spacing w:before="62" w:after="62"/>
        <w:ind w:firstLineChars="0" w:firstLine="0"/>
      </w:pPr>
      <w:r w:rsidRPr="007A496C">
        <w:rPr>
          <w:rFonts w:ascii="黑体" w:eastAsia="黑体" w:hAnsi="黑体"/>
        </w:rPr>
        <w:t xml:space="preserve">9.3.4  </w:t>
      </w:r>
      <w:r w:rsidRPr="007A496C">
        <w:rPr>
          <w:rFonts w:hint="eastAsia"/>
        </w:rPr>
        <w:t>当检验机构使用个人或其他机构的人员来提供额外的资源或专业技能时，如果这些人与检验机构正式签约并在检验机构的管理体系下工作，则</w:t>
      </w:r>
      <w:proofErr w:type="gramStart"/>
      <w:r w:rsidRPr="007A496C">
        <w:rPr>
          <w:rFonts w:hint="eastAsia"/>
        </w:rPr>
        <w:t>不</w:t>
      </w:r>
      <w:proofErr w:type="gramEnd"/>
      <w:r w:rsidRPr="007A496C">
        <w:rPr>
          <w:rFonts w:hint="eastAsia"/>
        </w:rPr>
        <w:t>视为分包方。</w:t>
      </w:r>
    </w:p>
    <w:p w:rsidR="007A496C" w:rsidRPr="007A496C" w:rsidRDefault="007A496C" w:rsidP="007A496C">
      <w:pPr>
        <w:spacing w:before="62" w:after="62"/>
        <w:ind w:firstLineChars="0" w:firstLine="0"/>
      </w:pPr>
      <w:r w:rsidRPr="007A496C">
        <w:rPr>
          <w:rFonts w:ascii="黑体" w:eastAsia="黑体" w:hAnsi="黑体"/>
        </w:rPr>
        <w:t xml:space="preserve">9.3.5  </w:t>
      </w:r>
      <w:r w:rsidRPr="007A496C">
        <w:rPr>
          <w:rFonts w:hint="eastAsia"/>
        </w:rPr>
        <w:t>检验机构应向客户说明其将某一部分检验工作分包的意图。</w:t>
      </w:r>
    </w:p>
    <w:p w:rsidR="007A496C" w:rsidRPr="007A496C" w:rsidRDefault="007A496C" w:rsidP="007A496C">
      <w:pPr>
        <w:spacing w:before="62" w:after="62"/>
        <w:ind w:firstLineChars="0" w:firstLine="0"/>
      </w:pPr>
      <w:r w:rsidRPr="007A496C">
        <w:rPr>
          <w:rFonts w:ascii="黑体" w:eastAsia="黑体" w:hAnsi="黑体"/>
        </w:rPr>
        <w:t xml:space="preserve">9.3.6  </w:t>
      </w:r>
      <w:r w:rsidRPr="007A496C">
        <w:rPr>
          <w:rFonts w:hint="eastAsia"/>
        </w:rPr>
        <w:t>当检验工作的一部分由分包方完成时，确定该检验工作是否符合要求的责任仍应由检验机构承担。</w:t>
      </w:r>
    </w:p>
    <w:p w:rsidR="007A496C" w:rsidRPr="007A496C" w:rsidRDefault="007A496C" w:rsidP="007A496C">
      <w:pPr>
        <w:spacing w:before="62" w:after="62"/>
        <w:ind w:firstLineChars="0" w:firstLine="0"/>
      </w:pPr>
      <w:r w:rsidRPr="007A496C">
        <w:rPr>
          <w:rFonts w:ascii="黑体" w:eastAsia="黑体" w:hAnsi="黑体"/>
        </w:rPr>
        <w:t xml:space="preserve">9.3.7  </w:t>
      </w:r>
      <w:r w:rsidRPr="007A496C">
        <w:rPr>
          <w:rFonts w:hint="eastAsia"/>
        </w:rPr>
        <w:t>检验机构应记录和保留关于分包</w:t>
      </w:r>
      <w:proofErr w:type="gramStart"/>
      <w:r w:rsidRPr="007A496C">
        <w:rPr>
          <w:rFonts w:hint="eastAsia"/>
        </w:rPr>
        <w:t>方能力</w:t>
      </w:r>
      <w:proofErr w:type="gramEnd"/>
      <w:r w:rsidRPr="007A496C">
        <w:rPr>
          <w:rFonts w:hint="eastAsia"/>
        </w:rPr>
        <w:t>的详细调查记录。检验机构应维持所有分包方名录。</w:t>
      </w:r>
    </w:p>
    <w:p w:rsidR="007A496C" w:rsidRPr="007A496C" w:rsidRDefault="007A496C" w:rsidP="007A496C">
      <w:pPr>
        <w:spacing w:before="62" w:after="62"/>
        <w:ind w:firstLineChars="0" w:firstLine="0"/>
      </w:pPr>
      <w:r w:rsidRPr="007A496C">
        <w:rPr>
          <w:rFonts w:hint="eastAsia"/>
        </w:rPr>
        <w:t>当检验机构使用任何其他方提供的信息作为检验机构做出符合性决定的一部分，应验证该信息的完整性。</w:t>
      </w:r>
    </w:p>
    <w:p w:rsidR="007A496C" w:rsidRPr="007A496C" w:rsidRDefault="007A496C" w:rsidP="007A496C">
      <w:pPr>
        <w:numPr>
          <w:ilvl w:val="1"/>
          <w:numId w:val="3"/>
        </w:numPr>
        <w:spacing w:before="62" w:after="62"/>
        <w:ind w:left="567" w:hangingChars="270"/>
        <w:outlineLvl w:val="2"/>
        <w:rPr>
          <w:rFonts w:ascii="黑体" w:eastAsia="黑体" w:hAnsi="黑体" w:cs="Times New Roman"/>
          <w:kern w:val="0"/>
          <w:szCs w:val="20"/>
        </w:rPr>
      </w:pPr>
      <w:r w:rsidRPr="007A496C">
        <w:rPr>
          <w:rFonts w:ascii="黑体" w:eastAsia="黑体" w:hAnsi="黑体" w:cs="Times New Roman"/>
          <w:kern w:val="0"/>
          <w:szCs w:val="20"/>
        </w:rPr>
        <w:t>检测结果质量控制</w:t>
      </w:r>
    </w:p>
    <w:p w:rsidR="007A496C" w:rsidRPr="007A496C" w:rsidRDefault="007A496C" w:rsidP="007A496C">
      <w:pPr>
        <w:spacing w:before="62" w:after="62"/>
        <w:ind w:firstLineChars="0" w:firstLine="0"/>
      </w:pPr>
      <w:r w:rsidRPr="007A496C">
        <w:rPr>
          <w:rFonts w:ascii="黑体" w:eastAsia="黑体" w:hAnsi="黑体" w:hint="eastAsia"/>
        </w:rPr>
        <w:t>9</w:t>
      </w:r>
      <w:r w:rsidRPr="007A496C">
        <w:rPr>
          <w:rFonts w:ascii="黑体" w:eastAsia="黑体" w:hAnsi="黑体"/>
        </w:rPr>
        <w:t xml:space="preserve">.4.1  </w:t>
      </w:r>
      <w:r w:rsidRPr="007A496C">
        <w:rPr>
          <w:rFonts w:hint="eastAsia"/>
        </w:rPr>
        <w:t>入驻平台的检验检测机构提供检验检测服务时，应准确、清晰、明确、客观地出具检验检测结果，并符合检验检测方法的规定。结果通常应以检验检测报告或证书的形式发出。检验检测报告或证书应至少包括下列信息：</w:t>
      </w:r>
    </w:p>
    <w:p w:rsidR="007A496C" w:rsidRPr="007A496C" w:rsidRDefault="007A496C" w:rsidP="007A496C">
      <w:pPr>
        <w:numPr>
          <w:ilvl w:val="0"/>
          <w:numId w:val="8"/>
        </w:numPr>
        <w:tabs>
          <w:tab w:val="clear" w:pos="4201"/>
          <w:tab w:val="clear" w:pos="9298"/>
        </w:tabs>
        <w:autoSpaceDE/>
        <w:autoSpaceDN/>
        <w:spacing w:before="62" w:after="62"/>
        <w:ind w:firstLineChars="0" w:firstLine="0"/>
        <w:rPr>
          <w:rFonts w:ascii="宋体" w:eastAsia="宋体" w:hAnsi="Times New Roman" w:cs="Times New Roman"/>
          <w:kern w:val="0"/>
          <w:szCs w:val="20"/>
        </w:rPr>
      </w:pPr>
      <w:r w:rsidRPr="007A496C">
        <w:rPr>
          <w:rFonts w:ascii="宋体" w:eastAsia="宋体" w:hAnsi="Times New Roman" w:cs="Times New Roman" w:hint="eastAsia"/>
          <w:kern w:val="0"/>
          <w:szCs w:val="20"/>
        </w:rPr>
        <w:t>标题；</w:t>
      </w:r>
    </w:p>
    <w:p w:rsidR="007A496C" w:rsidRPr="007A496C" w:rsidRDefault="007A496C" w:rsidP="007A496C">
      <w:pPr>
        <w:numPr>
          <w:ilvl w:val="0"/>
          <w:numId w:val="8"/>
        </w:numPr>
        <w:tabs>
          <w:tab w:val="clear" w:pos="4201"/>
          <w:tab w:val="clear" w:pos="9298"/>
        </w:tabs>
        <w:autoSpaceDE/>
        <w:autoSpaceDN/>
        <w:spacing w:before="62" w:after="62"/>
        <w:ind w:firstLineChars="0" w:firstLine="0"/>
        <w:rPr>
          <w:rFonts w:ascii="宋体" w:eastAsia="宋体" w:hAnsi="Times New Roman" w:cs="Times New Roman"/>
          <w:kern w:val="0"/>
          <w:szCs w:val="20"/>
        </w:rPr>
      </w:pPr>
      <w:r w:rsidRPr="007A496C">
        <w:rPr>
          <w:rFonts w:ascii="宋体" w:eastAsia="宋体" w:hAnsi="Times New Roman" w:cs="Times New Roman" w:hint="eastAsia"/>
          <w:kern w:val="0"/>
          <w:szCs w:val="20"/>
        </w:rPr>
        <w:t>标注资质认定标志，加盖检验检测专用章（适用时）；</w:t>
      </w:r>
    </w:p>
    <w:p w:rsidR="007A496C" w:rsidRPr="007A496C" w:rsidRDefault="007A496C" w:rsidP="007A496C">
      <w:pPr>
        <w:numPr>
          <w:ilvl w:val="0"/>
          <w:numId w:val="8"/>
        </w:numPr>
        <w:tabs>
          <w:tab w:val="clear" w:pos="4201"/>
          <w:tab w:val="clear" w:pos="9298"/>
        </w:tabs>
        <w:autoSpaceDE/>
        <w:autoSpaceDN/>
        <w:spacing w:before="62" w:after="62"/>
        <w:ind w:firstLineChars="0" w:firstLine="0"/>
        <w:rPr>
          <w:rFonts w:ascii="宋体" w:eastAsia="宋体" w:hAnsi="Times New Roman" w:cs="Times New Roman"/>
          <w:kern w:val="0"/>
          <w:szCs w:val="20"/>
        </w:rPr>
      </w:pPr>
      <w:r w:rsidRPr="007A496C">
        <w:rPr>
          <w:rFonts w:ascii="宋体" w:eastAsia="宋体" w:hAnsi="Times New Roman" w:cs="Times New Roman" w:hint="eastAsia"/>
          <w:kern w:val="0"/>
          <w:szCs w:val="20"/>
        </w:rPr>
        <w:t>检验检测机构的名称和地址，检验检测的地点（如果与检验检测机构的地址不同）；</w:t>
      </w:r>
    </w:p>
    <w:p w:rsidR="007A496C" w:rsidRPr="007A496C" w:rsidRDefault="007A496C" w:rsidP="007A496C">
      <w:pPr>
        <w:numPr>
          <w:ilvl w:val="0"/>
          <w:numId w:val="8"/>
        </w:numPr>
        <w:tabs>
          <w:tab w:val="clear" w:pos="4201"/>
          <w:tab w:val="clear" w:pos="9298"/>
        </w:tabs>
        <w:autoSpaceDE/>
        <w:autoSpaceDN/>
        <w:spacing w:before="62" w:after="62"/>
        <w:ind w:firstLineChars="0" w:firstLine="0"/>
        <w:rPr>
          <w:rFonts w:ascii="宋体" w:eastAsia="宋体" w:hAnsi="Times New Roman" w:cs="Times New Roman"/>
          <w:kern w:val="0"/>
          <w:szCs w:val="20"/>
        </w:rPr>
      </w:pPr>
      <w:r w:rsidRPr="007A496C">
        <w:rPr>
          <w:rFonts w:ascii="宋体" w:eastAsia="宋体" w:hAnsi="Times New Roman" w:cs="Times New Roman" w:hint="eastAsia"/>
          <w:kern w:val="0"/>
          <w:szCs w:val="20"/>
        </w:rPr>
        <w:t>检验检测报告或证书的唯一性标识（如系列号）和每一页上的标识，以确保能够识别该页是属于检验检测报告或证书的一部分，以及表明检验检测报告或证书结束的清晰标识；</w:t>
      </w:r>
    </w:p>
    <w:p w:rsidR="007A496C" w:rsidRPr="007A496C" w:rsidRDefault="007A496C" w:rsidP="007A496C">
      <w:pPr>
        <w:numPr>
          <w:ilvl w:val="0"/>
          <w:numId w:val="8"/>
        </w:numPr>
        <w:tabs>
          <w:tab w:val="clear" w:pos="4201"/>
          <w:tab w:val="clear" w:pos="9298"/>
        </w:tabs>
        <w:autoSpaceDE/>
        <w:autoSpaceDN/>
        <w:spacing w:before="62" w:after="62"/>
        <w:ind w:firstLineChars="0" w:firstLine="0"/>
        <w:rPr>
          <w:rFonts w:ascii="宋体" w:eastAsia="宋体" w:hAnsi="Times New Roman" w:cs="Times New Roman"/>
          <w:kern w:val="0"/>
          <w:szCs w:val="20"/>
        </w:rPr>
      </w:pPr>
      <w:r w:rsidRPr="007A496C">
        <w:rPr>
          <w:rFonts w:ascii="宋体" w:eastAsia="宋体" w:hAnsi="Times New Roman" w:cs="Times New Roman" w:hint="eastAsia"/>
          <w:kern w:val="0"/>
          <w:szCs w:val="20"/>
        </w:rPr>
        <w:t>客户的名称和地址（适用时）；</w:t>
      </w:r>
    </w:p>
    <w:p w:rsidR="007A496C" w:rsidRPr="007A496C" w:rsidRDefault="007A496C" w:rsidP="007A496C">
      <w:pPr>
        <w:numPr>
          <w:ilvl w:val="0"/>
          <w:numId w:val="8"/>
        </w:numPr>
        <w:tabs>
          <w:tab w:val="clear" w:pos="4201"/>
          <w:tab w:val="clear" w:pos="9298"/>
        </w:tabs>
        <w:autoSpaceDE/>
        <w:autoSpaceDN/>
        <w:spacing w:before="62" w:after="62"/>
        <w:ind w:firstLineChars="0" w:firstLine="0"/>
        <w:rPr>
          <w:rFonts w:ascii="宋体" w:eastAsia="宋体" w:hAnsi="Times New Roman" w:cs="Times New Roman"/>
          <w:kern w:val="0"/>
          <w:szCs w:val="20"/>
        </w:rPr>
      </w:pPr>
      <w:r w:rsidRPr="007A496C">
        <w:rPr>
          <w:rFonts w:ascii="宋体" w:eastAsia="宋体" w:hAnsi="Times New Roman" w:cs="Times New Roman" w:hint="eastAsia"/>
          <w:kern w:val="0"/>
          <w:szCs w:val="20"/>
        </w:rPr>
        <w:t>对所使用检验检测方法的识别；</w:t>
      </w:r>
    </w:p>
    <w:p w:rsidR="007A496C" w:rsidRPr="007A496C" w:rsidRDefault="007A496C" w:rsidP="007A496C">
      <w:pPr>
        <w:numPr>
          <w:ilvl w:val="0"/>
          <w:numId w:val="8"/>
        </w:numPr>
        <w:tabs>
          <w:tab w:val="clear" w:pos="4201"/>
          <w:tab w:val="clear" w:pos="9298"/>
        </w:tabs>
        <w:autoSpaceDE/>
        <w:autoSpaceDN/>
        <w:spacing w:before="62" w:after="62"/>
        <w:ind w:firstLineChars="0" w:firstLine="0"/>
        <w:rPr>
          <w:rFonts w:ascii="宋体" w:eastAsia="宋体" w:hAnsi="Times New Roman" w:cs="Times New Roman"/>
          <w:kern w:val="0"/>
          <w:szCs w:val="20"/>
        </w:rPr>
      </w:pPr>
      <w:r w:rsidRPr="007A496C">
        <w:rPr>
          <w:rFonts w:ascii="宋体" w:eastAsia="宋体" w:hAnsi="Times New Roman" w:cs="Times New Roman" w:hint="eastAsia"/>
          <w:kern w:val="0"/>
          <w:szCs w:val="20"/>
        </w:rPr>
        <w:t>检验检测样品的状态描述和标识；</w:t>
      </w:r>
    </w:p>
    <w:p w:rsidR="007A496C" w:rsidRPr="007A496C" w:rsidRDefault="007A496C" w:rsidP="007A496C">
      <w:pPr>
        <w:numPr>
          <w:ilvl w:val="0"/>
          <w:numId w:val="8"/>
        </w:numPr>
        <w:tabs>
          <w:tab w:val="clear" w:pos="4201"/>
          <w:tab w:val="clear" w:pos="9298"/>
        </w:tabs>
        <w:autoSpaceDE/>
        <w:autoSpaceDN/>
        <w:spacing w:before="62" w:after="62"/>
        <w:ind w:firstLineChars="0" w:firstLine="0"/>
        <w:rPr>
          <w:rFonts w:ascii="宋体" w:eastAsia="宋体" w:hAnsi="Times New Roman" w:cs="Times New Roman"/>
          <w:kern w:val="0"/>
          <w:szCs w:val="20"/>
        </w:rPr>
      </w:pPr>
      <w:r w:rsidRPr="007A496C">
        <w:rPr>
          <w:rFonts w:ascii="宋体" w:eastAsia="宋体" w:hAnsi="Times New Roman" w:cs="Times New Roman" w:hint="eastAsia"/>
          <w:kern w:val="0"/>
          <w:szCs w:val="20"/>
        </w:rPr>
        <w:t>对检验检测结果的有效性和应用有重大影响时，注明样品的接收日期和进行检验检测的日期；</w:t>
      </w:r>
    </w:p>
    <w:p w:rsidR="007A496C" w:rsidRPr="007A496C" w:rsidRDefault="007A496C" w:rsidP="007A496C">
      <w:pPr>
        <w:numPr>
          <w:ilvl w:val="0"/>
          <w:numId w:val="8"/>
        </w:numPr>
        <w:tabs>
          <w:tab w:val="clear" w:pos="4201"/>
          <w:tab w:val="clear" w:pos="9298"/>
        </w:tabs>
        <w:autoSpaceDE/>
        <w:autoSpaceDN/>
        <w:spacing w:before="62" w:after="62"/>
        <w:ind w:firstLineChars="0" w:firstLine="0"/>
        <w:rPr>
          <w:rFonts w:ascii="宋体" w:eastAsia="宋体" w:hAnsi="Times New Roman" w:cs="Times New Roman"/>
          <w:kern w:val="0"/>
          <w:szCs w:val="20"/>
        </w:rPr>
      </w:pPr>
      <w:r w:rsidRPr="007A496C">
        <w:rPr>
          <w:rFonts w:ascii="宋体" w:eastAsia="宋体" w:hAnsi="Times New Roman" w:cs="Times New Roman" w:hint="eastAsia"/>
          <w:kern w:val="0"/>
          <w:szCs w:val="20"/>
        </w:rPr>
        <w:t>对检验检测结果的有效性或应用有影响时，提供检验检测机构或其他机构所用的抽样计划和程序的说明；</w:t>
      </w:r>
    </w:p>
    <w:p w:rsidR="007A496C" w:rsidRPr="007A496C" w:rsidRDefault="007A496C" w:rsidP="007A496C">
      <w:pPr>
        <w:numPr>
          <w:ilvl w:val="0"/>
          <w:numId w:val="8"/>
        </w:numPr>
        <w:tabs>
          <w:tab w:val="clear" w:pos="4201"/>
          <w:tab w:val="clear" w:pos="9298"/>
        </w:tabs>
        <w:autoSpaceDE/>
        <w:autoSpaceDN/>
        <w:spacing w:before="62" w:after="62"/>
        <w:ind w:firstLineChars="0" w:firstLine="0"/>
        <w:rPr>
          <w:rFonts w:ascii="宋体" w:eastAsia="宋体" w:hAnsi="Times New Roman" w:cs="Times New Roman"/>
          <w:kern w:val="0"/>
          <w:szCs w:val="20"/>
        </w:rPr>
      </w:pPr>
      <w:r w:rsidRPr="007A496C">
        <w:rPr>
          <w:rFonts w:ascii="宋体" w:eastAsia="宋体" w:hAnsi="Times New Roman" w:cs="Times New Roman" w:hint="eastAsia"/>
          <w:kern w:val="0"/>
          <w:szCs w:val="20"/>
        </w:rPr>
        <w:t>检验检测检报告或证书的批准人；</w:t>
      </w:r>
    </w:p>
    <w:p w:rsidR="007A496C" w:rsidRPr="007A496C" w:rsidRDefault="007A496C" w:rsidP="007A496C">
      <w:pPr>
        <w:numPr>
          <w:ilvl w:val="0"/>
          <w:numId w:val="8"/>
        </w:numPr>
        <w:tabs>
          <w:tab w:val="clear" w:pos="4201"/>
          <w:tab w:val="clear" w:pos="9298"/>
        </w:tabs>
        <w:autoSpaceDE/>
        <w:autoSpaceDN/>
        <w:spacing w:before="62" w:after="62"/>
        <w:ind w:firstLineChars="0" w:firstLine="0"/>
        <w:rPr>
          <w:rFonts w:ascii="宋体" w:eastAsia="宋体" w:hAnsi="Times New Roman" w:cs="Times New Roman"/>
          <w:kern w:val="0"/>
          <w:szCs w:val="20"/>
        </w:rPr>
      </w:pPr>
      <w:r w:rsidRPr="007A496C">
        <w:rPr>
          <w:rFonts w:ascii="宋体" w:eastAsia="宋体" w:hAnsi="Times New Roman" w:cs="Times New Roman" w:hint="eastAsia"/>
          <w:kern w:val="0"/>
          <w:szCs w:val="20"/>
        </w:rPr>
        <w:t>检验检测结果的测量单位（适用时）；</w:t>
      </w:r>
    </w:p>
    <w:p w:rsidR="007A496C" w:rsidRPr="007A496C" w:rsidRDefault="007A496C" w:rsidP="007A496C">
      <w:pPr>
        <w:numPr>
          <w:ilvl w:val="0"/>
          <w:numId w:val="8"/>
        </w:numPr>
        <w:tabs>
          <w:tab w:val="clear" w:pos="4201"/>
          <w:tab w:val="clear" w:pos="9298"/>
        </w:tabs>
        <w:autoSpaceDE/>
        <w:autoSpaceDN/>
        <w:spacing w:before="62" w:after="62"/>
        <w:ind w:firstLineChars="0" w:firstLine="0"/>
        <w:rPr>
          <w:rFonts w:ascii="宋体" w:eastAsia="宋体" w:hAnsi="Times New Roman" w:cs="Times New Roman"/>
          <w:kern w:val="0"/>
          <w:szCs w:val="20"/>
        </w:rPr>
      </w:pPr>
      <w:r w:rsidRPr="007A496C">
        <w:rPr>
          <w:rFonts w:ascii="宋体" w:eastAsia="宋体" w:hAnsi="Times New Roman" w:cs="Times New Roman" w:hint="eastAsia"/>
          <w:kern w:val="0"/>
          <w:szCs w:val="20"/>
        </w:rPr>
        <w:t>检验检测机构接受委托送检的，其检验检测数据、结果仅证明所检验检测样品的符合性情况。</w:t>
      </w:r>
    </w:p>
    <w:p w:rsidR="007A496C" w:rsidRPr="007A496C" w:rsidRDefault="007A496C" w:rsidP="007A496C">
      <w:pPr>
        <w:spacing w:before="62" w:after="62"/>
        <w:ind w:firstLineChars="0" w:firstLine="0"/>
      </w:pPr>
      <w:r w:rsidRPr="007A496C">
        <w:rPr>
          <w:rFonts w:ascii="黑体" w:eastAsia="黑体" w:hAnsi="黑体"/>
        </w:rPr>
        <w:t xml:space="preserve">9.4.2  </w:t>
      </w:r>
      <w:r w:rsidRPr="007A496C">
        <w:rPr>
          <w:rFonts w:hint="eastAsia"/>
        </w:rPr>
        <w:t>当需对检验检测结果进行说明时，检验检测报告或证书中还应包括下列内容：</w:t>
      </w:r>
    </w:p>
    <w:p w:rsidR="007A496C" w:rsidRPr="007A496C" w:rsidRDefault="007A496C" w:rsidP="007A496C">
      <w:pPr>
        <w:numPr>
          <w:ilvl w:val="0"/>
          <w:numId w:val="17"/>
        </w:numPr>
        <w:tabs>
          <w:tab w:val="clear" w:pos="4201"/>
          <w:tab w:val="clear" w:pos="9298"/>
        </w:tabs>
        <w:autoSpaceDE/>
        <w:autoSpaceDN/>
        <w:spacing w:before="62" w:after="62"/>
        <w:ind w:firstLineChars="0" w:firstLine="12"/>
        <w:rPr>
          <w:rFonts w:ascii="宋体" w:eastAsia="宋体" w:hAnsi="Times New Roman" w:cs="Times New Roman"/>
          <w:kern w:val="0"/>
          <w:szCs w:val="20"/>
        </w:rPr>
      </w:pPr>
      <w:r w:rsidRPr="007A496C">
        <w:rPr>
          <w:rFonts w:ascii="宋体" w:eastAsia="宋体" w:hAnsi="Times New Roman" w:cs="Times New Roman" w:hint="eastAsia"/>
          <w:kern w:val="0"/>
          <w:szCs w:val="20"/>
        </w:rPr>
        <w:t>对检验检测方法的偏离、增加或删减，以及特定检验检测条件的信息，如环境条件；</w:t>
      </w:r>
    </w:p>
    <w:p w:rsidR="007A496C" w:rsidRPr="007A496C" w:rsidRDefault="007A496C" w:rsidP="007A496C">
      <w:pPr>
        <w:numPr>
          <w:ilvl w:val="0"/>
          <w:numId w:val="8"/>
        </w:numPr>
        <w:tabs>
          <w:tab w:val="clear" w:pos="4201"/>
          <w:tab w:val="clear" w:pos="9298"/>
        </w:tabs>
        <w:autoSpaceDE/>
        <w:autoSpaceDN/>
        <w:spacing w:before="62" w:after="62"/>
        <w:ind w:firstLineChars="0" w:firstLine="0"/>
        <w:rPr>
          <w:rFonts w:ascii="宋体" w:eastAsia="宋体" w:hAnsi="Times New Roman" w:cs="Times New Roman"/>
          <w:kern w:val="0"/>
          <w:szCs w:val="20"/>
        </w:rPr>
      </w:pPr>
      <w:r w:rsidRPr="007A496C">
        <w:rPr>
          <w:rFonts w:ascii="宋体" w:eastAsia="宋体" w:hAnsi="Times New Roman" w:cs="Times New Roman" w:hint="eastAsia"/>
          <w:kern w:val="0"/>
          <w:szCs w:val="20"/>
        </w:rPr>
        <w:t>适用时，给出符合（或不符合）要求或规范的声明；</w:t>
      </w:r>
    </w:p>
    <w:p w:rsidR="007A496C" w:rsidRPr="007A496C" w:rsidRDefault="007A496C" w:rsidP="007A496C">
      <w:pPr>
        <w:numPr>
          <w:ilvl w:val="0"/>
          <w:numId w:val="8"/>
        </w:numPr>
        <w:tabs>
          <w:tab w:val="clear" w:pos="4201"/>
          <w:tab w:val="clear" w:pos="9298"/>
        </w:tabs>
        <w:autoSpaceDE/>
        <w:autoSpaceDN/>
        <w:spacing w:before="62" w:after="62"/>
        <w:ind w:firstLineChars="0" w:firstLine="0"/>
        <w:rPr>
          <w:rFonts w:ascii="宋体" w:eastAsia="宋体" w:hAnsi="Times New Roman" w:cs="Times New Roman"/>
          <w:kern w:val="0"/>
          <w:szCs w:val="20"/>
        </w:rPr>
      </w:pPr>
      <w:r w:rsidRPr="007A496C">
        <w:rPr>
          <w:rFonts w:ascii="宋体" w:eastAsia="宋体" w:hAnsi="Times New Roman" w:cs="Times New Roman" w:hint="eastAsia"/>
          <w:kern w:val="0"/>
          <w:szCs w:val="20"/>
        </w:rPr>
        <w:t>适用时，评定测量不确定度的声明。当不确定度与检测结果的有效性或应用有关，或客户的指令中有要求，或当对测量结果依据规范的限制进行符合性判定时，需要提供有关不确定度的信息；</w:t>
      </w:r>
    </w:p>
    <w:p w:rsidR="007A496C" w:rsidRPr="007A496C" w:rsidRDefault="007A496C" w:rsidP="007A496C">
      <w:pPr>
        <w:numPr>
          <w:ilvl w:val="0"/>
          <w:numId w:val="8"/>
        </w:numPr>
        <w:tabs>
          <w:tab w:val="clear" w:pos="4201"/>
          <w:tab w:val="clear" w:pos="9298"/>
        </w:tabs>
        <w:autoSpaceDE/>
        <w:autoSpaceDN/>
        <w:spacing w:before="62" w:after="62"/>
        <w:ind w:firstLineChars="0" w:firstLine="0"/>
        <w:rPr>
          <w:rFonts w:ascii="宋体" w:eastAsia="宋体" w:hAnsi="Times New Roman" w:cs="Times New Roman"/>
          <w:kern w:val="0"/>
          <w:szCs w:val="20"/>
        </w:rPr>
      </w:pPr>
      <w:r w:rsidRPr="007A496C">
        <w:rPr>
          <w:rFonts w:ascii="宋体" w:eastAsia="宋体" w:hAnsi="Times New Roman" w:cs="Times New Roman" w:hint="eastAsia"/>
          <w:kern w:val="0"/>
          <w:szCs w:val="20"/>
        </w:rPr>
        <w:t>适用且需要时，提出意见和解释；</w:t>
      </w:r>
    </w:p>
    <w:p w:rsidR="007A496C" w:rsidRPr="007A496C" w:rsidRDefault="007A496C" w:rsidP="007A496C">
      <w:pPr>
        <w:numPr>
          <w:ilvl w:val="0"/>
          <w:numId w:val="8"/>
        </w:numPr>
        <w:tabs>
          <w:tab w:val="clear" w:pos="4201"/>
          <w:tab w:val="clear" w:pos="9298"/>
        </w:tabs>
        <w:autoSpaceDE/>
        <w:autoSpaceDN/>
        <w:spacing w:before="62" w:after="62"/>
        <w:ind w:firstLineChars="0" w:firstLine="0"/>
        <w:rPr>
          <w:rFonts w:ascii="宋体" w:eastAsia="宋体" w:hAnsi="Times New Roman" w:cs="Times New Roman"/>
          <w:kern w:val="0"/>
          <w:szCs w:val="20"/>
        </w:rPr>
      </w:pPr>
      <w:r w:rsidRPr="007A496C">
        <w:rPr>
          <w:rFonts w:ascii="宋体" w:eastAsia="宋体" w:hAnsi="Times New Roman" w:cs="Times New Roman" w:hint="eastAsia"/>
          <w:kern w:val="0"/>
          <w:szCs w:val="20"/>
        </w:rPr>
        <w:t>特定检验检测方法或客户所要求的附加信息。</w:t>
      </w:r>
    </w:p>
    <w:p w:rsidR="007A496C" w:rsidRPr="007A496C" w:rsidRDefault="007A496C" w:rsidP="007A496C">
      <w:pPr>
        <w:spacing w:before="62" w:after="62"/>
        <w:ind w:firstLineChars="0" w:firstLine="0"/>
      </w:pPr>
      <w:r w:rsidRPr="007A496C">
        <w:rPr>
          <w:rFonts w:ascii="黑体" w:eastAsia="黑体" w:hAnsi="黑体"/>
        </w:rPr>
        <w:t xml:space="preserve">9.4.3  </w:t>
      </w:r>
      <w:r w:rsidRPr="007A496C">
        <w:rPr>
          <w:rFonts w:hint="eastAsia"/>
        </w:rPr>
        <w:t>当入驻平台的检验检测机构提供抽样检验检测服务时，应有完整、充分的信息支撑其检验检测报告或证书。</w:t>
      </w:r>
    </w:p>
    <w:p w:rsidR="007A496C" w:rsidRPr="007A496C" w:rsidRDefault="007A496C" w:rsidP="007A496C">
      <w:pPr>
        <w:spacing w:before="62" w:after="62"/>
        <w:ind w:firstLineChars="0" w:firstLine="0"/>
      </w:pPr>
      <w:r w:rsidRPr="007A496C">
        <w:rPr>
          <w:rFonts w:ascii="黑体" w:eastAsia="黑体" w:hAnsi="黑体"/>
        </w:rPr>
        <w:t xml:space="preserve">9.4.4  </w:t>
      </w:r>
      <w:r w:rsidRPr="007A496C">
        <w:rPr>
          <w:rFonts w:hint="eastAsia"/>
        </w:rPr>
        <w:t>当需要对报告或证书做出意见和解释时，检验检测机构应将意见和解释的依据形成文件。意见和解释应在检验检测报告或证书中清晰标注。</w:t>
      </w:r>
    </w:p>
    <w:p w:rsidR="007A496C" w:rsidRPr="007A496C" w:rsidRDefault="007A496C" w:rsidP="007A496C">
      <w:pPr>
        <w:spacing w:before="62" w:after="62"/>
        <w:ind w:firstLineChars="0" w:firstLine="0"/>
      </w:pPr>
      <w:r w:rsidRPr="007A496C">
        <w:rPr>
          <w:rFonts w:ascii="黑体" w:eastAsia="黑体" w:hAnsi="黑体"/>
        </w:rPr>
        <w:t xml:space="preserve">9.4.5  </w:t>
      </w:r>
      <w:r w:rsidRPr="007A496C">
        <w:rPr>
          <w:rFonts w:hint="eastAsia"/>
        </w:rPr>
        <w:t>当检验检测报告或证书包含了由分包方出具的检验检测结果时，这些结果应予以清晰标明。</w:t>
      </w:r>
    </w:p>
    <w:p w:rsidR="007A496C" w:rsidRPr="007A496C" w:rsidRDefault="007A496C" w:rsidP="007A496C">
      <w:pPr>
        <w:spacing w:before="62" w:after="62"/>
        <w:ind w:firstLineChars="0" w:firstLine="0"/>
      </w:pPr>
      <w:r w:rsidRPr="007A496C">
        <w:rPr>
          <w:rFonts w:ascii="黑体" w:eastAsia="黑体" w:hAnsi="黑体"/>
        </w:rPr>
        <w:t xml:space="preserve">9.4.6  </w:t>
      </w:r>
      <w:r w:rsidRPr="007A496C">
        <w:rPr>
          <w:rFonts w:hint="eastAsia"/>
        </w:rPr>
        <w:t>当用电话、传真或其他电子或电磁方式传送检验检测结果时，应开展数据控制。检验检测报告或证书的格式应设计为适用于所进行的各种检验检测类型，并尽量减小产生误解或误用的可能性。</w:t>
      </w:r>
    </w:p>
    <w:p w:rsidR="007A496C" w:rsidRPr="007A496C" w:rsidRDefault="007A496C" w:rsidP="007A496C">
      <w:pPr>
        <w:spacing w:before="62" w:after="62"/>
        <w:ind w:firstLineChars="0" w:firstLine="0"/>
      </w:pPr>
      <w:r w:rsidRPr="007A496C">
        <w:rPr>
          <w:rFonts w:ascii="黑体" w:eastAsia="黑体" w:hAnsi="黑体"/>
        </w:rPr>
        <w:t xml:space="preserve">9.4.7  </w:t>
      </w:r>
      <w:r w:rsidRPr="007A496C">
        <w:rPr>
          <w:rFonts w:hint="eastAsia"/>
        </w:rPr>
        <w:t>检验检测报告或证书签发后，若有更正或增补应予以记录。修订的检验检测报告或证书应标明所代替的报告或证书，并注以唯一性标识。</w:t>
      </w:r>
    </w:p>
    <w:p w:rsidR="007A496C" w:rsidRPr="007A496C" w:rsidRDefault="007A496C" w:rsidP="007A496C">
      <w:pPr>
        <w:spacing w:before="62" w:after="62"/>
        <w:ind w:firstLineChars="0" w:firstLine="0"/>
      </w:pPr>
      <w:r w:rsidRPr="007A496C">
        <w:rPr>
          <w:rFonts w:ascii="黑体" w:eastAsia="黑体" w:hAnsi="黑体"/>
        </w:rPr>
        <w:t xml:space="preserve">9.4.8  </w:t>
      </w:r>
      <w:r w:rsidRPr="007A496C">
        <w:rPr>
          <w:rFonts w:hint="eastAsia"/>
        </w:rPr>
        <w:t>入驻平台的检验检测机构提供抽样检验检测服务时，机构应对检验检测原始记录、报告或证书归档留存，保证其具有可追溯性。检验检测原始记录、报告或证书的保存期限不少于</w:t>
      </w:r>
      <w:r w:rsidRPr="007A496C">
        <w:rPr>
          <w:rFonts w:hint="eastAsia"/>
        </w:rPr>
        <w:t>6</w:t>
      </w:r>
      <w:r w:rsidRPr="007A496C">
        <w:rPr>
          <w:rFonts w:hint="eastAsia"/>
        </w:rPr>
        <w:t>年。</w:t>
      </w:r>
    </w:p>
    <w:p w:rsidR="007A496C" w:rsidRPr="007A496C" w:rsidRDefault="007A496C" w:rsidP="007A496C">
      <w:pPr>
        <w:tabs>
          <w:tab w:val="clear" w:pos="4201"/>
          <w:tab w:val="clear" w:pos="9298"/>
        </w:tabs>
        <w:autoSpaceDE/>
        <w:autoSpaceDN/>
        <w:spacing w:beforeLines="0" w:before="0" w:afterLines="0" w:after="0"/>
        <w:ind w:firstLineChars="0" w:firstLine="0"/>
        <w:jc w:val="left"/>
        <w:rPr>
          <w:rFonts w:ascii="黑体" w:eastAsia="黑体" w:hAnsi="黑体" w:cs="Times New Roman"/>
          <w:bCs/>
          <w:kern w:val="0"/>
          <w:szCs w:val="20"/>
        </w:rPr>
      </w:pPr>
      <w:r w:rsidRPr="007A496C">
        <w:rPr>
          <w:rFonts w:ascii="黑体" w:eastAsia="黑体" w:hAnsi="黑体" w:cs="Times New Roman"/>
          <w:bCs/>
          <w:kern w:val="0"/>
          <w:szCs w:val="20"/>
        </w:rPr>
        <w:br w:type="page"/>
      </w:r>
    </w:p>
    <w:p w:rsidR="0054087B" w:rsidRPr="0054087B" w:rsidRDefault="0054087B" w:rsidP="0054087B">
      <w:pPr>
        <w:spacing w:beforeLines="50" w:before="156" w:afterLines="50" w:after="156"/>
        <w:ind w:firstLineChars="0" w:firstLine="0"/>
        <w:jc w:val="center"/>
        <w:outlineLvl w:val="0"/>
        <w:rPr>
          <w:rFonts w:ascii="黑体" w:eastAsia="黑体" w:hAnsi="黑体" w:cs="Times New Roman"/>
          <w:bCs/>
          <w:kern w:val="0"/>
          <w:szCs w:val="20"/>
        </w:rPr>
      </w:pPr>
      <w:bookmarkStart w:id="39" w:name="_Toc83306416"/>
      <w:bookmarkStart w:id="40" w:name="_GoBack"/>
      <w:bookmarkEnd w:id="40"/>
      <w:r w:rsidRPr="0054087B">
        <w:rPr>
          <w:rFonts w:ascii="黑体" w:eastAsia="黑体" w:hAnsi="黑体" w:cs="Times New Roman" w:hint="eastAsia"/>
          <w:bCs/>
          <w:kern w:val="0"/>
          <w:szCs w:val="20"/>
        </w:rPr>
        <w:t>参</w:t>
      </w:r>
      <w:r w:rsidR="00D3482F">
        <w:rPr>
          <w:rFonts w:ascii="黑体" w:eastAsia="黑体" w:hAnsi="黑体" w:cs="Times New Roman" w:hint="eastAsia"/>
          <w:bCs/>
          <w:kern w:val="0"/>
          <w:szCs w:val="20"/>
        </w:rPr>
        <w:t xml:space="preserve"> </w:t>
      </w:r>
      <w:r w:rsidRPr="0054087B">
        <w:rPr>
          <w:rFonts w:ascii="黑体" w:eastAsia="黑体" w:hAnsi="黑体" w:cs="Times New Roman" w:hint="eastAsia"/>
          <w:bCs/>
          <w:kern w:val="0"/>
          <w:szCs w:val="20"/>
        </w:rPr>
        <w:t>考</w:t>
      </w:r>
      <w:r w:rsidR="00D3482F">
        <w:rPr>
          <w:rFonts w:ascii="黑体" w:eastAsia="黑体" w:hAnsi="黑体" w:cs="Times New Roman" w:hint="eastAsia"/>
          <w:bCs/>
          <w:kern w:val="0"/>
          <w:szCs w:val="20"/>
        </w:rPr>
        <w:t xml:space="preserve"> </w:t>
      </w:r>
      <w:r w:rsidRPr="0054087B">
        <w:rPr>
          <w:rFonts w:ascii="黑体" w:eastAsia="黑体" w:hAnsi="黑体" w:cs="Times New Roman" w:hint="eastAsia"/>
          <w:bCs/>
          <w:kern w:val="0"/>
          <w:szCs w:val="20"/>
        </w:rPr>
        <w:t>文</w:t>
      </w:r>
      <w:r w:rsidR="00D3482F">
        <w:rPr>
          <w:rFonts w:ascii="黑体" w:eastAsia="黑体" w:hAnsi="黑体" w:cs="Times New Roman" w:hint="eastAsia"/>
          <w:bCs/>
          <w:kern w:val="0"/>
          <w:szCs w:val="20"/>
        </w:rPr>
        <w:t xml:space="preserve"> </w:t>
      </w:r>
      <w:r w:rsidRPr="0054087B">
        <w:rPr>
          <w:rFonts w:ascii="黑体" w:eastAsia="黑体" w:hAnsi="黑体" w:cs="Times New Roman" w:hint="eastAsia"/>
          <w:bCs/>
          <w:kern w:val="0"/>
          <w:szCs w:val="20"/>
        </w:rPr>
        <w:t>献</w:t>
      </w:r>
      <w:bookmarkEnd w:id="39"/>
    </w:p>
    <w:p w:rsidR="0054087B" w:rsidRPr="004D56D3" w:rsidRDefault="0054087B" w:rsidP="00D3482F">
      <w:pPr>
        <w:widowControl w:val="0"/>
        <w:numPr>
          <w:ilvl w:val="0"/>
          <w:numId w:val="2"/>
        </w:numPr>
        <w:tabs>
          <w:tab w:val="clear" w:pos="4201"/>
          <w:tab w:val="clear" w:pos="9298"/>
        </w:tabs>
        <w:autoSpaceDE/>
        <w:autoSpaceDN/>
        <w:spacing w:beforeLines="0" w:before="0" w:afterLines="0" w:after="0"/>
        <w:ind w:left="420" w:firstLineChars="0" w:firstLine="0"/>
        <w:rPr>
          <w:rFonts w:ascii="宋体" w:eastAsia="宋体" w:hAnsi="宋体" w:cs="Times New Roman"/>
        </w:rPr>
      </w:pPr>
      <w:r w:rsidRPr="004D56D3">
        <w:rPr>
          <w:rFonts w:ascii="宋体" w:eastAsia="宋体" w:hAnsi="宋体" w:cs="Times New Roman" w:hint="eastAsia"/>
        </w:rPr>
        <w:t>中华人民共和国产品质量法（</w:t>
      </w:r>
      <w:r w:rsidRPr="004D56D3">
        <w:rPr>
          <w:rFonts w:ascii="宋体" w:eastAsia="宋体" w:hAnsi="宋体" w:cs="Times New Roman"/>
        </w:rPr>
        <w:t>2018修正）</w:t>
      </w:r>
      <w:r w:rsidR="00D3482F">
        <w:rPr>
          <w:rFonts w:ascii="宋体" w:eastAsia="宋体" w:hAnsi="宋体" w:cs="Times New Roman" w:hint="eastAsia"/>
        </w:rPr>
        <w:t xml:space="preserve"> </w:t>
      </w:r>
      <w:r w:rsidRPr="004D56D3">
        <w:rPr>
          <w:rFonts w:ascii="宋体" w:eastAsia="宋体" w:hAnsi="宋体" w:cs="Times New Roman" w:hint="eastAsia"/>
        </w:rPr>
        <w:t xml:space="preserve"> 主席令  第二十二</w:t>
      </w:r>
      <w:r w:rsidRPr="004D56D3">
        <w:rPr>
          <w:rFonts w:ascii="宋体" w:eastAsia="宋体" w:hAnsi="宋体" w:cs="Times New Roman"/>
        </w:rPr>
        <w:t>号</w:t>
      </w:r>
      <w:r w:rsidRPr="004D56D3">
        <w:rPr>
          <w:rFonts w:ascii="宋体" w:eastAsia="宋体" w:hAnsi="宋体" w:cs="Times New Roman" w:hint="eastAsia"/>
        </w:rPr>
        <w:t xml:space="preserve">  </w:t>
      </w:r>
    </w:p>
    <w:p w:rsidR="0054087B" w:rsidRPr="004D56D3" w:rsidRDefault="00895B77" w:rsidP="00D3482F">
      <w:pPr>
        <w:widowControl w:val="0"/>
        <w:numPr>
          <w:ilvl w:val="0"/>
          <w:numId w:val="2"/>
        </w:numPr>
        <w:tabs>
          <w:tab w:val="clear" w:pos="4201"/>
          <w:tab w:val="clear" w:pos="9298"/>
        </w:tabs>
        <w:autoSpaceDE/>
        <w:autoSpaceDN/>
        <w:spacing w:beforeLines="0" w:before="0" w:afterLines="0" w:after="0"/>
        <w:ind w:left="420" w:firstLineChars="0" w:firstLine="0"/>
        <w:rPr>
          <w:rFonts w:ascii="宋体" w:eastAsia="宋体" w:hAnsi="宋体" w:cs="Times New Roman"/>
        </w:rPr>
      </w:pPr>
      <w:r w:rsidRPr="004D56D3">
        <w:rPr>
          <w:rFonts w:ascii="宋体" w:eastAsia="宋体" w:hAnsi="宋体" w:cs="Times New Roman" w:hint="eastAsia"/>
        </w:rPr>
        <w:t>国务院关于加快培育和发展战略性新兴产业的决</w:t>
      </w:r>
      <w:r w:rsidR="00D3482F">
        <w:rPr>
          <w:rFonts w:ascii="宋体" w:eastAsia="宋体" w:hAnsi="宋体" w:cs="Times New Roman" w:hint="eastAsia"/>
        </w:rPr>
        <w:t>定</w:t>
      </w:r>
      <w:r w:rsidRPr="004D56D3">
        <w:rPr>
          <w:rFonts w:ascii="宋体" w:eastAsia="宋体" w:hAnsi="宋体" w:cs="Times New Roman" w:hint="eastAsia"/>
        </w:rPr>
        <w:t xml:space="preserve"> </w:t>
      </w:r>
      <w:r w:rsidR="00D3482F">
        <w:rPr>
          <w:rFonts w:ascii="宋体" w:eastAsia="宋体" w:hAnsi="宋体" w:cs="Times New Roman"/>
        </w:rPr>
        <w:t xml:space="preserve"> </w:t>
      </w:r>
      <w:r w:rsidRPr="004D56D3">
        <w:rPr>
          <w:rFonts w:ascii="宋体" w:eastAsia="宋体" w:hAnsi="宋体" w:cs="Times New Roman" w:hint="eastAsia"/>
        </w:rPr>
        <w:t>国发﹝2</w:t>
      </w:r>
      <w:r w:rsidRPr="004D56D3">
        <w:rPr>
          <w:rFonts w:ascii="宋体" w:eastAsia="宋体" w:hAnsi="宋体" w:cs="Times New Roman"/>
        </w:rPr>
        <w:t>010</w:t>
      </w:r>
      <w:r w:rsidRPr="004D56D3">
        <w:rPr>
          <w:rFonts w:ascii="宋体" w:eastAsia="宋体" w:hAnsi="宋体" w:cs="Times New Roman" w:hint="eastAsia"/>
        </w:rPr>
        <w:t>﹞3</w:t>
      </w:r>
      <w:r w:rsidRPr="004D56D3">
        <w:rPr>
          <w:rFonts w:ascii="宋体" w:eastAsia="宋体" w:hAnsi="宋体" w:cs="Times New Roman"/>
        </w:rPr>
        <w:t>2号</w:t>
      </w:r>
    </w:p>
    <w:p w:rsidR="004D56D3" w:rsidRPr="004D56D3" w:rsidRDefault="004D56D3" w:rsidP="007A496C">
      <w:pPr>
        <w:widowControl w:val="0"/>
        <w:tabs>
          <w:tab w:val="clear" w:pos="4201"/>
          <w:tab w:val="clear" w:pos="9298"/>
        </w:tabs>
        <w:autoSpaceDE/>
        <w:autoSpaceDN/>
        <w:spacing w:beforeLines="0" w:before="0" w:afterLines="0" w:after="0"/>
        <w:ind w:left="420" w:firstLineChars="0" w:firstLine="0"/>
        <w:rPr>
          <w:rFonts w:ascii="宋体" w:eastAsia="宋体" w:hAnsi="宋体" w:cs="Times New Roman"/>
        </w:rPr>
      </w:pPr>
    </w:p>
    <w:p w:rsidR="0054087B" w:rsidRPr="00D3482F" w:rsidRDefault="0054087B" w:rsidP="0054087B">
      <w:pPr>
        <w:spacing w:before="62" w:after="62"/>
        <w:ind w:firstLineChars="0" w:firstLine="0"/>
        <w:rPr>
          <w:rFonts w:ascii="黑体" w:eastAsia="宋体" w:hAnsi="黑体" w:cs="Times New Roman"/>
          <w:szCs w:val="20"/>
        </w:rPr>
      </w:pPr>
    </w:p>
    <w:p w:rsidR="0054087B" w:rsidRPr="0054087B" w:rsidRDefault="0054087B" w:rsidP="0054087B">
      <w:pPr>
        <w:tabs>
          <w:tab w:val="left" w:pos="6270"/>
        </w:tabs>
        <w:spacing w:before="62" w:after="62"/>
        <w:ind w:firstLineChars="0" w:firstLine="0"/>
        <w:rPr>
          <w:rFonts w:ascii="黑体" w:eastAsia="宋体" w:hAnsi="黑体" w:cs="Times New Roman"/>
          <w:szCs w:val="20"/>
        </w:rPr>
      </w:pPr>
      <w:r w:rsidRPr="0054087B">
        <w:rPr>
          <w:rFonts w:ascii="黑体" w:eastAsia="宋体" w:hAnsi="黑体" w:cs="Times New Roman"/>
          <w:szCs w:val="20"/>
        </w:rPr>
        <w:tab/>
      </w:r>
    </w:p>
    <w:p w:rsidR="005E1FEB" w:rsidRPr="0054087B" w:rsidRDefault="005E1FEB">
      <w:pPr>
        <w:spacing w:before="62" w:after="62"/>
        <w:ind w:firstLine="420"/>
      </w:pPr>
    </w:p>
    <w:sectPr w:rsidR="005E1FEB" w:rsidRPr="0054087B" w:rsidSect="009B39FC">
      <w:headerReference w:type="default" r:id="rId15"/>
      <w:headerReference w:type="first" r:id="rId16"/>
      <w:footerReference w:type="first" r:id="rId17"/>
      <w:pgSz w:w="11906" w:h="16838"/>
      <w:pgMar w:top="567" w:right="1134" w:bottom="1134" w:left="1418" w:header="1418" w:footer="992" w:gutter="0"/>
      <w:pgNumType w:start="1"/>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0F8A" w:rsidRDefault="00BC0F8A" w:rsidP="0054087B">
      <w:pPr>
        <w:spacing w:before="48" w:after="48"/>
        <w:ind w:firstLine="420"/>
      </w:pPr>
      <w:r>
        <w:separator/>
      </w:r>
    </w:p>
    <w:p w:rsidR="00BC0F8A" w:rsidRDefault="00BC0F8A">
      <w:pPr>
        <w:spacing w:before="48" w:after="48"/>
        <w:ind w:firstLine="420"/>
      </w:pPr>
    </w:p>
  </w:endnote>
  <w:endnote w:type="continuationSeparator" w:id="0">
    <w:p w:rsidR="00BC0F8A" w:rsidRDefault="00BC0F8A" w:rsidP="0054087B">
      <w:pPr>
        <w:spacing w:before="48" w:after="48"/>
        <w:ind w:firstLine="420"/>
      </w:pPr>
      <w:r>
        <w:continuationSeparator/>
      </w:r>
    </w:p>
    <w:p w:rsidR="00BC0F8A" w:rsidRDefault="00BC0F8A">
      <w:pPr>
        <w:spacing w:before="48" w:after="48"/>
        <w:ind w:firstLine="4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3338225"/>
      <w:docPartObj>
        <w:docPartGallery w:val="Page Numbers (Bottom of Page)"/>
        <w:docPartUnique/>
      </w:docPartObj>
    </w:sdtPr>
    <w:sdtEndPr/>
    <w:sdtContent>
      <w:p w:rsidR="001721A3" w:rsidRDefault="00D6697D" w:rsidP="00D6697D">
        <w:pPr>
          <w:pStyle w:val="ab"/>
          <w:spacing w:before="48" w:after="48"/>
          <w:ind w:firstLine="360"/>
        </w:pPr>
        <w:r>
          <w:fldChar w:fldCharType="begin"/>
        </w:r>
        <w:r>
          <w:instrText>PAGE   \* MERGEFORMAT</w:instrText>
        </w:r>
        <w:r>
          <w:fldChar w:fldCharType="separate"/>
        </w:r>
        <w:r w:rsidR="00D74B79" w:rsidRPr="00D74B79">
          <w:rPr>
            <w:noProof/>
            <w:lang w:val="zh-CN"/>
          </w:rPr>
          <w:t>8</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1A3" w:rsidRDefault="001721A3">
    <w:pPr>
      <w:pStyle w:val="ab"/>
      <w:spacing w:before="48" w:after="48"/>
      <w:ind w:firstLine="360"/>
      <w:jc w:val="right"/>
    </w:pPr>
    <w:r>
      <w:fldChar w:fldCharType="begin"/>
    </w:r>
    <w:r>
      <w:instrText>PAGE   \* MERGEFORMAT</w:instrText>
    </w:r>
    <w:r>
      <w:fldChar w:fldCharType="separate"/>
    </w:r>
    <w:r w:rsidR="00D74B79">
      <w:rPr>
        <w:noProof/>
      </w:rPr>
      <w:t>7</w:t>
    </w:r>
    <w:r>
      <w:fldChar w:fldCharType="end"/>
    </w:r>
  </w:p>
  <w:p w:rsidR="001721A3" w:rsidRDefault="001721A3">
    <w:pPr>
      <w:pStyle w:val="ab"/>
      <w:spacing w:before="48" w:after="4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697D" w:rsidRDefault="00D6697D">
    <w:pPr>
      <w:pStyle w:val="ab"/>
      <w:spacing w:before="48" w:after="48"/>
      <w:ind w:firstLine="360"/>
      <w:jc w:val="right"/>
    </w:pPr>
  </w:p>
  <w:p w:rsidR="001721A3" w:rsidRDefault="001721A3">
    <w:pPr>
      <w:pStyle w:val="ab"/>
      <w:spacing w:before="48" w:after="48"/>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4812238"/>
      <w:docPartObj>
        <w:docPartGallery w:val="Page Numbers (Bottom of Page)"/>
        <w:docPartUnique/>
      </w:docPartObj>
    </w:sdtPr>
    <w:sdtEndPr/>
    <w:sdtContent>
      <w:p w:rsidR="00D6697D" w:rsidRDefault="00D6697D">
        <w:pPr>
          <w:pStyle w:val="ab"/>
          <w:spacing w:before="48" w:after="48"/>
          <w:ind w:firstLine="360"/>
          <w:jc w:val="right"/>
        </w:pPr>
        <w:r>
          <w:fldChar w:fldCharType="begin"/>
        </w:r>
        <w:r>
          <w:instrText>PAGE   \* MERGEFORMAT</w:instrText>
        </w:r>
        <w:r>
          <w:fldChar w:fldCharType="separate"/>
        </w:r>
        <w:r w:rsidR="00D74B79" w:rsidRPr="00D74B79">
          <w:rPr>
            <w:noProof/>
            <w:lang w:val="zh-CN"/>
          </w:rPr>
          <w:t>I</w:t>
        </w:r>
        <w:r>
          <w:fldChar w:fldCharType="end"/>
        </w:r>
      </w:p>
    </w:sdtContent>
  </w:sdt>
  <w:p w:rsidR="00D6697D" w:rsidRDefault="00D6697D">
    <w:pPr>
      <w:pStyle w:val="ab"/>
      <w:spacing w:before="48" w:after="48"/>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1816548"/>
      <w:docPartObj>
        <w:docPartGallery w:val="Page Numbers (Bottom of Page)"/>
        <w:docPartUnique/>
      </w:docPartObj>
    </w:sdtPr>
    <w:sdtEndPr/>
    <w:sdtContent>
      <w:p w:rsidR="00D6697D" w:rsidRDefault="00D6697D">
        <w:pPr>
          <w:pStyle w:val="ab"/>
          <w:spacing w:before="48" w:after="48"/>
          <w:ind w:firstLine="360"/>
          <w:jc w:val="right"/>
        </w:pPr>
        <w:r>
          <w:fldChar w:fldCharType="begin"/>
        </w:r>
        <w:r>
          <w:instrText>PAGE   \* MERGEFORMAT</w:instrText>
        </w:r>
        <w:r>
          <w:fldChar w:fldCharType="separate"/>
        </w:r>
        <w:r w:rsidR="00D74B79" w:rsidRPr="00D74B79">
          <w:rPr>
            <w:noProof/>
            <w:lang w:val="zh-CN"/>
          </w:rPr>
          <w:t>1</w:t>
        </w:r>
        <w:r>
          <w:fldChar w:fldCharType="end"/>
        </w:r>
      </w:p>
    </w:sdtContent>
  </w:sdt>
  <w:p w:rsidR="00D6697D" w:rsidRDefault="00D6697D">
    <w:pPr>
      <w:pStyle w:val="ab"/>
      <w:spacing w:before="48" w:after="4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0F8A" w:rsidRDefault="00BC0F8A" w:rsidP="0054087B">
      <w:pPr>
        <w:spacing w:before="48" w:after="48"/>
        <w:ind w:firstLine="420"/>
      </w:pPr>
      <w:r>
        <w:separator/>
      </w:r>
    </w:p>
    <w:p w:rsidR="00BC0F8A" w:rsidRDefault="00BC0F8A">
      <w:pPr>
        <w:spacing w:before="48" w:after="48"/>
        <w:ind w:firstLine="420"/>
      </w:pPr>
    </w:p>
  </w:footnote>
  <w:footnote w:type="continuationSeparator" w:id="0">
    <w:p w:rsidR="00BC0F8A" w:rsidRDefault="00BC0F8A" w:rsidP="0054087B">
      <w:pPr>
        <w:spacing w:before="48" w:after="48"/>
        <w:ind w:firstLine="420"/>
      </w:pPr>
      <w:r>
        <w:continuationSeparator/>
      </w:r>
    </w:p>
    <w:p w:rsidR="00BC0F8A" w:rsidRDefault="00BC0F8A">
      <w:pPr>
        <w:spacing w:before="48" w:after="48"/>
        <w:ind w:firstLine="4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1A3" w:rsidRPr="001B3197" w:rsidRDefault="001B3197" w:rsidP="001B3197">
    <w:pPr>
      <w:tabs>
        <w:tab w:val="clear" w:pos="4201"/>
        <w:tab w:val="clear" w:pos="9298"/>
        <w:tab w:val="center" w:pos="4154"/>
        <w:tab w:val="right" w:pos="8306"/>
      </w:tabs>
      <w:autoSpaceDE/>
      <w:autoSpaceDN/>
      <w:spacing w:beforeLines="0" w:before="0" w:afterLines="0" w:after="220"/>
      <w:ind w:firstLineChars="0" w:firstLine="0"/>
      <w:jc w:val="left"/>
      <w:rPr>
        <w:rFonts w:ascii="黑体" w:eastAsia="黑体" w:hAnsi="Times New Roman" w:cs="Times New Roman"/>
        <w:kern w:val="0"/>
      </w:rPr>
    </w:pPr>
    <w:r w:rsidRPr="001B3197">
      <w:rPr>
        <w:rFonts w:ascii="黑体" w:eastAsia="黑体" w:hAnsi="Times New Roman" w:cs="Times New Roman"/>
        <w:kern w:val="0"/>
      </w:rPr>
      <w:t>T/SZS XXX</w:t>
    </w:r>
    <w:r w:rsidRPr="001B3197">
      <w:rPr>
        <w:rFonts w:ascii="黑体" w:eastAsia="黑体" w:hAnsi="Times New Roman" w:cs="Times New Roman"/>
        <w:kern w:val="0"/>
      </w:rPr>
      <w:t>—</w:t>
    </w:r>
    <w:r w:rsidRPr="001B3197">
      <w:rPr>
        <w:rFonts w:ascii="黑体" w:eastAsia="黑体" w:hAnsi="Times New Roman" w:cs="Times New Roman"/>
        <w:kern w:val="0"/>
      </w:rPr>
      <w:t>2021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1A3" w:rsidRDefault="001721A3" w:rsidP="001721A3">
    <w:pPr>
      <w:pStyle w:val="aa"/>
      <w:pBdr>
        <w:bottom w:val="none" w:sz="0" w:space="0" w:color="auto"/>
      </w:pBdr>
      <w:spacing w:before="48" w:after="4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1A3" w:rsidRPr="00D6697D" w:rsidRDefault="001721A3" w:rsidP="00D6697D">
    <w:pPr>
      <w:pStyle w:val="af0"/>
      <w:spacing w:after="220"/>
      <w:rPr>
        <w:rFonts w:ascii="黑体"/>
        <w:szCs w:val="21"/>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697D" w:rsidRPr="00D6697D" w:rsidRDefault="00D6697D" w:rsidP="00D6697D">
    <w:pPr>
      <w:pStyle w:val="af0"/>
      <w:spacing w:after="220"/>
      <w:rPr>
        <w:rFonts w:ascii="黑体"/>
        <w:szCs w:val="21"/>
      </w:rPr>
    </w:pPr>
    <w:r w:rsidRPr="00D6697D">
      <w:rPr>
        <w:rFonts w:ascii="黑体"/>
        <w:szCs w:val="21"/>
      </w:rPr>
      <w:t>T/SZS XXX</w:t>
    </w:r>
    <w:r w:rsidRPr="00D6697D">
      <w:rPr>
        <w:rFonts w:ascii="黑体"/>
        <w:szCs w:val="21"/>
      </w:rPr>
      <w:t>—</w:t>
    </w:r>
    <w:r w:rsidRPr="00D6697D">
      <w:rPr>
        <w:rFonts w:ascii="黑体"/>
        <w:szCs w:val="21"/>
      </w:rPr>
      <w:t>2021</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1A3" w:rsidRDefault="001721A3" w:rsidP="007F0EA1">
    <w:pPr>
      <w:pStyle w:val="af0"/>
      <w:framePr w:h="421" w:hRule="exact" w:hSpace="181" w:vSpace="181" w:wrap="notBeside" w:vAnchor="text" w:hAnchor="page" w:x="8848" w:y="11"/>
      <w:spacing w:after="0"/>
      <w:ind w:firstLine="480"/>
    </w:pPr>
    <w:r w:rsidRPr="007F0EA1">
      <w:rPr>
        <w:rFonts w:ascii="黑体" w:hAnsi="黑体"/>
      </w:rPr>
      <w:t>T/CCAA xx-2021</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3197" w:rsidRPr="001B3197" w:rsidRDefault="001B3197" w:rsidP="001B3197">
    <w:pPr>
      <w:tabs>
        <w:tab w:val="clear" w:pos="4201"/>
        <w:tab w:val="clear" w:pos="9298"/>
        <w:tab w:val="center" w:pos="4154"/>
        <w:tab w:val="right" w:pos="8306"/>
      </w:tabs>
      <w:autoSpaceDE/>
      <w:autoSpaceDN/>
      <w:spacing w:beforeLines="0" w:before="0" w:afterLines="0" w:after="220"/>
      <w:ind w:firstLineChars="0" w:firstLine="0"/>
      <w:jc w:val="right"/>
      <w:rPr>
        <w:rFonts w:ascii="黑体" w:eastAsia="黑体" w:hAnsi="Times New Roman" w:cs="Times New Roman"/>
        <w:kern w:val="0"/>
      </w:rPr>
    </w:pPr>
    <w:r w:rsidRPr="001B3197">
      <w:rPr>
        <w:rFonts w:ascii="黑体" w:eastAsia="黑体" w:hAnsi="Times New Roman" w:cs="Times New Roman"/>
        <w:kern w:val="0"/>
      </w:rPr>
      <w:t>T/SZS XXX</w:t>
    </w:r>
    <w:r w:rsidRPr="001B3197">
      <w:rPr>
        <w:rFonts w:ascii="黑体" w:eastAsia="黑体" w:hAnsi="Times New Roman" w:cs="Times New Roman"/>
        <w:kern w:val="0"/>
      </w:rPr>
      <w:t>—</w:t>
    </w:r>
    <w:r w:rsidRPr="001B3197">
      <w:rPr>
        <w:rFonts w:ascii="黑体" w:eastAsia="黑体" w:hAnsi="Times New Roman" w:cs="Times New Roman"/>
        <w:kern w:val="0"/>
      </w:rPr>
      <w:t>2021</w:t>
    </w:r>
  </w:p>
  <w:p w:rsidR="001721A3" w:rsidRPr="001B3197" w:rsidRDefault="001721A3" w:rsidP="001B3197">
    <w:pPr>
      <w:pStyle w:val="aa"/>
      <w:pBdr>
        <w:bottom w:val="none" w:sz="0" w:space="0" w:color="auto"/>
      </w:pBdr>
      <w:spacing w:before="48" w:after="48"/>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A2F18"/>
    <w:multiLevelType w:val="multilevel"/>
    <w:tmpl w:val="00FA2F18"/>
    <w:lvl w:ilvl="0">
      <w:start w:val="1"/>
      <w:numFmt w:val="decimal"/>
      <w:lvlText w:val="[%1]  "/>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1D562389"/>
    <w:multiLevelType w:val="hybridMultilevel"/>
    <w:tmpl w:val="0C706DDA"/>
    <w:lvl w:ilvl="0" w:tplc="4E3E1C96">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44C50F90"/>
    <w:multiLevelType w:val="multilevel"/>
    <w:tmpl w:val="1448909E"/>
    <w:lvl w:ilvl="0">
      <w:start w:val="1"/>
      <w:numFmt w:val="lowerLetter"/>
      <w:pStyle w:val="a"/>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3">
    <w:nsid w:val="45F63EB4"/>
    <w:multiLevelType w:val="multilevel"/>
    <w:tmpl w:val="834C97DA"/>
    <w:lvl w:ilvl="0">
      <w:start w:val="1"/>
      <w:numFmt w:val="decimal"/>
      <w:pStyle w:val="a0"/>
      <w:lvlText w:val="%1"/>
      <w:lvlJc w:val="left"/>
      <w:pPr>
        <w:ind w:left="425" w:hanging="425"/>
      </w:pPr>
      <w:rPr>
        <w:rFonts w:hint="eastAsia"/>
      </w:rPr>
    </w:lvl>
    <w:lvl w:ilvl="1">
      <w:start w:val="1"/>
      <w:numFmt w:val="decimal"/>
      <w:pStyle w:val="a1"/>
      <w:lvlText w:val="%1.%2"/>
      <w:lvlJc w:val="left"/>
      <w:pPr>
        <w:ind w:left="709" w:hanging="567"/>
      </w:pPr>
      <w:rPr>
        <w:rFonts w:hint="default"/>
      </w:rPr>
    </w:lvl>
    <w:lvl w:ilvl="2">
      <w:start w:val="1"/>
      <w:numFmt w:val="decimal"/>
      <w:pStyle w:val="a2"/>
      <w:lvlText w:val="%1.%2.%3"/>
      <w:lvlJc w:val="left"/>
      <w:pPr>
        <w:ind w:left="1418" w:hanging="567"/>
      </w:pPr>
      <w:rPr>
        <w:rFonts w:hint="default"/>
      </w:rPr>
    </w:lvl>
    <w:lvl w:ilvl="3">
      <w:start w:val="1"/>
      <w:numFmt w:val="decimal"/>
      <w:pStyle w:val="a3"/>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4">
    <w:nsid w:val="53843515"/>
    <w:multiLevelType w:val="hybridMultilevel"/>
    <w:tmpl w:val="F70E9B52"/>
    <w:lvl w:ilvl="0" w:tplc="F22068D8">
      <w:start w:val="1"/>
      <w:numFmt w:val="decimal"/>
      <w:pStyle w:val="a4"/>
      <w:lvlText w:val="表%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ED30BA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nsid w:val="5F993586"/>
    <w:multiLevelType w:val="multilevel"/>
    <w:tmpl w:val="2CFE69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pStyle w:val="a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6ADC39C1"/>
    <w:multiLevelType w:val="multilevel"/>
    <w:tmpl w:val="6ADC39C1"/>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nsid w:val="7C4941F6"/>
    <w:multiLevelType w:val="multilevel"/>
    <w:tmpl w:val="26D62CAA"/>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7"/>
  </w:num>
  <w:num w:numId="2">
    <w:abstractNumId w:val="0"/>
  </w:num>
  <w:num w:numId="3">
    <w:abstractNumId w:val="3"/>
  </w:num>
  <w:num w:numId="4">
    <w:abstractNumId w:val="3"/>
  </w:num>
  <w:num w:numId="5">
    <w:abstractNumId w:val="3"/>
  </w:num>
  <w:num w:numId="6">
    <w:abstractNumId w:val="3"/>
  </w:num>
  <w:num w:numId="7">
    <w:abstractNumId w:val="3"/>
  </w:num>
  <w:num w:numId="8">
    <w:abstractNumId w:val="2"/>
  </w:num>
  <w:num w:numId="9">
    <w:abstractNumId w:val="2"/>
  </w:num>
  <w:num w:numId="10">
    <w:abstractNumId w:val="3"/>
  </w:num>
  <w:num w:numId="11">
    <w:abstractNumId w:val="3"/>
  </w:num>
  <w:num w:numId="12">
    <w:abstractNumId w:val="3"/>
  </w:num>
  <w:num w:numId="13">
    <w:abstractNumId w:val="3"/>
  </w:num>
  <w:num w:numId="14">
    <w:abstractNumId w:val="3"/>
  </w:num>
  <w:num w:numId="15">
    <w:abstractNumId w:val="2"/>
  </w:num>
  <w:num w:numId="16">
    <w:abstractNumId w:val="2"/>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8"/>
  </w:num>
  <w:num w:numId="24">
    <w:abstractNumId w:val="4"/>
  </w:num>
  <w:num w:numId="25">
    <w:abstractNumId w:val="4"/>
    <w:lvlOverride w:ilvl="0">
      <w:startOverride w:val="1"/>
    </w:lvlOverride>
  </w:num>
  <w:num w:numId="26">
    <w:abstractNumId w:val="3"/>
    <w:lvlOverride w:ilvl="0">
      <w:startOverride w:val="4"/>
    </w:lvlOverride>
    <w:lvlOverride w:ilvl="1">
      <w:startOverride w:val="2"/>
    </w:lvlOverride>
  </w:num>
  <w:num w:numId="27">
    <w:abstractNumId w:val="3"/>
    <w:lvlOverride w:ilvl="0">
      <w:startOverride w:val="5"/>
    </w:lvlOverride>
    <w:lvlOverride w:ilvl="1">
      <w:startOverride w:val="2"/>
    </w:lvlOverride>
    <w:lvlOverride w:ilvl="2">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evenAndOddHeaders/>
  <w:drawingGridHorizontalSpacing w:val="105"/>
  <w:drawingGridVerticalSpacing w:val="163"/>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540"/>
    <w:rsid w:val="000077E7"/>
    <w:rsid w:val="00022543"/>
    <w:rsid w:val="00027561"/>
    <w:rsid w:val="0003702D"/>
    <w:rsid w:val="000765EB"/>
    <w:rsid w:val="00095418"/>
    <w:rsid w:val="00095B33"/>
    <w:rsid w:val="000A541A"/>
    <w:rsid w:val="000D1200"/>
    <w:rsid w:val="000E0514"/>
    <w:rsid w:val="000E1540"/>
    <w:rsid w:val="000E4AA4"/>
    <w:rsid w:val="001178FD"/>
    <w:rsid w:val="0012797B"/>
    <w:rsid w:val="001476E4"/>
    <w:rsid w:val="00166FB1"/>
    <w:rsid w:val="001721A3"/>
    <w:rsid w:val="00191285"/>
    <w:rsid w:val="001A34F8"/>
    <w:rsid w:val="001A5904"/>
    <w:rsid w:val="001B0E09"/>
    <w:rsid w:val="001B3197"/>
    <w:rsid w:val="001D067B"/>
    <w:rsid w:val="001D5400"/>
    <w:rsid w:val="001D6287"/>
    <w:rsid w:val="001E05D5"/>
    <w:rsid w:val="001E47A2"/>
    <w:rsid w:val="00211842"/>
    <w:rsid w:val="00213EA8"/>
    <w:rsid w:val="0021442C"/>
    <w:rsid w:val="0022168B"/>
    <w:rsid w:val="00234D98"/>
    <w:rsid w:val="00242E16"/>
    <w:rsid w:val="00247F1D"/>
    <w:rsid w:val="00255B65"/>
    <w:rsid w:val="00286675"/>
    <w:rsid w:val="00293EFE"/>
    <w:rsid w:val="002A092E"/>
    <w:rsid w:val="002B174E"/>
    <w:rsid w:val="002D0642"/>
    <w:rsid w:val="002D0F44"/>
    <w:rsid w:val="002E0FF1"/>
    <w:rsid w:val="002F091C"/>
    <w:rsid w:val="002F6E3D"/>
    <w:rsid w:val="002F7BD3"/>
    <w:rsid w:val="0033499E"/>
    <w:rsid w:val="0034486E"/>
    <w:rsid w:val="003549D8"/>
    <w:rsid w:val="003722A7"/>
    <w:rsid w:val="003943C6"/>
    <w:rsid w:val="00413D57"/>
    <w:rsid w:val="0042353B"/>
    <w:rsid w:val="00431605"/>
    <w:rsid w:val="00443755"/>
    <w:rsid w:val="00444775"/>
    <w:rsid w:val="00490D8B"/>
    <w:rsid w:val="004B085F"/>
    <w:rsid w:val="004D4AE8"/>
    <w:rsid w:val="004D56D3"/>
    <w:rsid w:val="005035DC"/>
    <w:rsid w:val="00503805"/>
    <w:rsid w:val="00504661"/>
    <w:rsid w:val="00526C44"/>
    <w:rsid w:val="0052794E"/>
    <w:rsid w:val="0054087B"/>
    <w:rsid w:val="0055432B"/>
    <w:rsid w:val="00563FD6"/>
    <w:rsid w:val="00566F73"/>
    <w:rsid w:val="0057322A"/>
    <w:rsid w:val="00592BA3"/>
    <w:rsid w:val="005E1FEB"/>
    <w:rsid w:val="005E204D"/>
    <w:rsid w:val="005E733F"/>
    <w:rsid w:val="006061C9"/>
    <w:rsid w:val="006120F2"/>
    <w:rsid w:val="00640BB0"/>
    <w:rsid w:val="00670DAC"/>
    <w:rsid w:val="0069727E"/>
    <w:rsid w:val="006F37F7"/>
    <w:rsid w:val="006F3D6B"/>
    <w:rsid w:val="00702038"/>
    <w:rsid w:val="00724F2F"/>
    <w:rsid w:val="00733B8A"/>
    <w:rsid w:val="00741643"/>
    <w:rsid w:val="00745E0A"/>
    <w:rsid w:val="00752C92"/>
    <w:rsid w:val="00762D6E"/>
    <w:rsid w:val="00775AD0"/>
    <w:rsid w:val="007A496C"/>
    <w:rsid w:val="007D06AB"/>
    <w:rsid w:val="007D7537"/>
    <w:rsid w:val="007E10DE"/>
    <w:rsid w:val="007F0EA1"/>
    <w:rsid w:val="008153FA"/>
    <w:rsid w:val="0082403A"/>
    <w:rsid w:val="00833941"/>
    <w:rsid w:val="008431B8"/>
    <w:rsid w:val="00867E85"/>
    <w:rsid w:val="00871E13"/>
    <w:rsid w:val="00881483"/>
    <w:rsid w:val="00895B77"/>
    <w:rsid w:val="008B4C6D"/>
    <w:rsid w:val="008F2163"/>
    <w:rsid w:val="00906638"/>
    <w:rsid w:val="00912650"/>
    <w:rsid w:val="00935B71"/>
    <w:rsid w:val="00943742"/>
    <w:rsid w:val="009B39FC"/>
    <w:rsid w:val="009C7874"/>
    <w:rsid w:val="00A007B0"/>
    <w:rsid w:val="00A10E67"/>
    <w:rsid w:val="00A43A4E"/>
    <w:rsid w:val="00A5243E"/>
    <w:rsid w:val="00B14200"/>
    <w:rsid w:val="00B14DE2"/>
    <w:rsid w:val="00B2421B"/>
    <w:rsid w:val="00B24E80"/>
    <w:rsid w:val="00B30FFA"/>
    <w:rsid w:val="00B403F2"/>
    <w:rsid w:val="00B7020F"/>
    <w:rsid w:val="00B872C1"/>
    <w:rsid w:val="00BA07AF"/>
    <w:rsid w:val="00BB23F6"/>
    <w:rsid w:val="00BC0F8A"/>
    <w:rsid w:val="00BC78C4"/>
    <w:rsid w:val="00BC7F4A"/>
    <w:rsid w:val="00BD1BE3"/>
    <w:rsid w:val="00BE626E"/>
    <w:rsid w:val="00BF7C8D"/>
    <w:rsid w:val="00C6051A"/>
    <w:rsid w:val="00C64179"/>
    <w:rsid w:val="00C91D92"/>
    <w:rsid w:val="00CA6C96"/>
    <w:rsid w:val="00CC2385"/>
    <w:rsid w:val="00CC6FE0"/>
    <w:rsid w:val="00D14126"/>
    <w:rsid w:val="00D16221"/>
    <w:rsid w:val="00D3482F"/>
    <w:rsid w:val="00D46B66"/>
    <w:rsid w:val="00D6697D"/>
    <w:rsid w:val="00D74B79"/>
    <w:rsid w:val="00D84881"/>
    <w:rsid w:val="00D850A8"/>
    <w:rsid w:val="00D94223"/>
    <w:rsid w:val="00DB0815"/>
    <w:rsid w:val="00DC2272"/>
    <w:rsid w:val="00DC50D1"/>
    <w:rsid w:val="00DE7A8C"/>
    <w:rsid w:val="00E07CB7"/>
    <w:rsid w:val="00E1762B"/>
    <w:rsid w:val="00E42353"/>
    <w:rsid w:val="00E56DAB"/>
    <w:rsid w:val="00E832FC"/>
    <w:rsid w:val="00EB43F2"/>
    <w:rsid w:val="00EC2F95"/>
    <w:rsid w:val="00EC4332"/>
    <w:rsid w:val="00ED0273"/>
    <w:rsid w:val="00EE14BB"/>
    <w:rsid w:val="00EE533B"/>
    <w:rsid w:val="00F01F14"/>
    <w:rsid w:val="00F112E2"/>
    <w:rsid w:val="00F36455"/>
    <w:rsid w:val="00F43293"/>
    <w:rsid w:val="00F53327"/>
    <w:rsid w:val="00F53BEF"/>
    <w:rsid w:val="00F60886"/>
    <w:rsid w:val="00F77C95"/>
    <w:rsid w:val="00F90659"/>
    <w:rsid w:val="00FA4606"/>
    <w:rsid w:val="00FF4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C16E866-67D0-41F5-A811-9473B5802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2A092E"/>
    <w:pPr>
      <w:tabs>
        <w:tab w:val="center" w:pos="4201"/>
        <w:tab w:val="right" w:leader="dot" w:pos="9298"/>
      </w:tabs>
      <w:autoSpaceDE w:val="0"/>
      <w:autoSpaceDN w:val="0"/>
      <w:spacing w:beforeLines="20" w:before="20" w:afterLines="20" w:after="20"/>
      <w:ind w:firstLineChars="200" w:firstLine="200"/>
      <w:jc w:val="both"/>
    </w:pPr>
  </w:style>
  <w:style w:type="paragraph" w:styleId="1">
    <w:name w:val="heading 1"/>
    <w:basedOn w:val="a6"/>
    <w:next w:val="a6"/>
    <w:link w:val="1Char"/>
    <w:uiPriority w:val="9"/>
    <w:rsid w:val="0054087B"/>
    <w:pPr>
      <w:keepNext/>
      <w:keepLines/>
      <w:outlineLvl w:val="0"/>
    </w:pPr>
    <w:rPr>
      <w:rFonts w:eastAsia="黑体"/>
      <w:bCs/>
      <w:kern w:val="44"/>
      <w:sz w:val="32"/>
      <w:szCs w:val="44"/>
    </w:rPr>
  </w:style>
  <w:style w:type="paragraph" w:styleId="2">
    <w:name w:val="heading 2"/>
    <w:basedOn w:val="a6"/>
    <w:next w:val="a6"/>
    <w:link w:val="2Char"/>
    <w:uiPriority w:val="9"/>
    <w:rsid w:val="0054087B"/>
    <w:pPr>
      <w:keepNext/>
      <w:keepLines/>
      <w:outlineLvl w:val="1"/>
    </w:pPr>
    <w:rPr>
      <w:rFonts w:asciiTheme="majorHAnsi" w:eastAsia="仿宋" w:hAnsiTheme="majorHAnsi" w:cstheme="majorBidi"/>
      <w:b/>
      <w:bCs/>
      <w:sz w:val="30"/>
      <w:szCs w:val="32"/>
    </w:rPr>
  </w:style>
  <w:style w:type="paragraph" w:styleId="3">
    <w:name w:val="heading 3"/>
    <w:basedOn w:val="a6"/>
    <w:next w:val="a6"/>
    <w:link w:val="3Char"/>
    <w:uiPriority w:val="9"/>
    <w:semiHidden/>
    <w:unhideWhenUsed/>
    <w:qFormat/>
    <w:rsid w:val="0054087B"/>
    <w:pPr>
      <w:keepNext/>
      <w:keepLines/>
      <w:spacing w:before="260" w:after="260" w:line="416" w:lineRule="auto"/>
      <w:outlineLvl w:val="2"/>
    </w:pPr>
    <w:rPr>
      <w:b/>
      <w:bCs/>
      <w:sz w:val="32"/>
      <w:szCs w:val="32"/>
    </w:rPr>
  </w:style>
  <w:style w:type="paragraph" w:styleId="4">
    <w:name w:val="heading 4"/>
    <w:basedOn w:val="a6"/>
    <w:next w:val="a6"/>
    <w:link w:val="4Char"/>
    <w:uiPriority w:val="9"/>
    <w:semiHidden/>
    <w:unhideWhenUsed/>
    <w:qFormat/>
    <w:rsid w:val="0054087B"/>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basedOn w:val="a6"/>
    <w:link w:val="Char"/>
    <w:uiPriority w:val="99"/>
    <w:unhideWhenUsed/>
    <w:rsid w:val="0054087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7"/>
    <w:link w:val="aa"/>
    <w:uiPriority w:val="99"/>
    <w:rsid w:val="0054087B"/>
    <w:rPr>
      <w:sz w:val="18"/>
      <w:szCs w:val="18"/>
    </w:rPr>
  </w:style>
  <w:style w:type="paragraph" w:styleId="ab">
    <w:name w:val="footer"/>
    <w:basedOn w:val="a6"/>
    <w:link w:val="Char0"/>
    <w:uiPriority w:val="99"/>
    <w:unhideWhenUsed/>
    <w:rsid w:val="0054087B"/>
    <w:pPr>
      <w:tabs>
        <w:tab w:val="center" w:pos="4153"/>
        <w:tab w:val="right" w:pos="8306"/>
      </w:tabs>
      <w:snapToGrid w:val="0"/>
      <w:jc w:val="left"/>
    </w:pPr>
    <w:rPr>
      <w:sz w:val="18"/>
      <w:szCs w:val="18"/>
    </w:rPr>
  </w:style>
  <w:style w:type="character" w:customStyle="1" w:styleId="Char0">
    <w:name w:val="页脚 Char"/>
    <w:basedOn w:val="a7"/>
    <w:link w:val="ab"/>
    <w:uiPriority w:val="99"/>
    <w:rsid w:val="0054087B"/>
    <w:rPr>
      <w:sz w:val="18"/>
      <w:szCs w:val="18"/>
    </w:rPr>
  </w:style>
  <w:style w:type="paragraph" w:customStyle="1" w:styleId="ac">
    <w:name w:val="总标题"/>
    <w:basedOn w:val="ad"/>
    <w:link w:val="Char1"/>
    <w:rsid w:val="0054087B"/>
    <w:pPr>
      <w:spacing w:after="240" w:line="480" w:lineRule="auto"/>
      <w:ind w:firstLineChars="0" w:firstLine="0"/>
    </w:pPr>
    <w:rPr>
      <w:rFonts w:eastAsia="华文中宋"/>
      <w:sz w:val="36"/>
    </w:rPr>
  </w:style>
  <w:style w:type="character" w:customStyle="1" w:styleId="Char1">
    <w:name w:val="总标题 Char"/>
    <w:basedOn w:val="Char2"/>
    <w:link w:val="ac"/>
    <w:rsid w:val="0054087B"/>
    <w:rPr>
      <w:rFonts w:asciiTheme="majorHAnsi" w:eastAsia="华文中宋" w:hAnsiTheme="majorHAnsi" w:cstheme="majorBidi"/>
      <w:b w:val="0"/>
      <w:bCs w:val="0"/>
      <w:kern w:val="0"/>
      <w:sz w:val="36"/>
      <w:szCs w:val="32"/>
      <w:shd w:val="clear" w:color="FFFFFF" w:fill="FFFFFF"/>
    </w:rPr>
  </w:style>
  <w:style w:type="paragraph" w:styleId="ad">
    <w:name w:val="Title"/>
    <w:basedOn w:val="ae"/>
    <w:next w:val="a6"/>
    <w:link w:val="Char2"/>
    <w:uiPriority w:val="10"/>
    <w:qFormat/>
    <w:rsid w:val="000E0514"/>
    <w:rPr>
      <w:rFonts w:hAnsi="Times New Roman" w:cstheme="majorBidi"/>
    </w:rPr>
  </w:style>
  <w:style w:type="character" w:customStyle="1" w:styleId="Char2">
    <w:name w:val="标题 Char"/>
    <w:link w:val="ad"/>
    <w:uiPriority w:val="10"/>
    <w:rsid w:val="000E0514"/>
    <w:rPr>
      <w:rFonts w:ascii="黑体" w:eastAsia="黑体" w:hAnsi="Times New Roman" w:cstheme="majorBidi"/>
      <w:kern w:val="0"/>
      <w:sz w:val="32"/>
      <w:szCs w:val="20"/>
      <w:shd w:val="clear" w:color="FFFFFF" w:fill="FFFFFF"/>
    </w:rPr>
  </w:style>
  <w:style w:type="paragraph" w:customStyle="1" w:styleId="af">
    <w:name w:val="图片"/>
    <w:basedOn w:val="a6"/>
    <w:link w:val="Char3"/>
    <w:uiPriority w:val="9"/>
    <w:rsid w:val="0054087B"/>
    <w:pPr>
      <w:jc w:val="center"/>
    </w:pPr>
    <w:rPr>
      <w:rFonts w:asciiTheme="majorHAnsi" w:eastAsia="仿宋" w:hAnsiTheme="majorHAnsi" w:cstheme="majorBidi"/>
      <w:sz w:val="30"/>
      <w:szCs w:val="32"/>
    </w:rPr>
  </w:style>
  <w:style w:type="character" w:customStyle="1" w:styleId="Char3">
    <w:name w:val="图片 Char"/>
    <w:basedOn w:val="a7"/>
    <w:link w:val="af"/>
    <w:uiPriority w:val="9"/>
    <w:rsid w:val="0054087B"/>
    <w:rPr>
      <w:rFonts w:asciiTheme="majorHAnsi" w:eastAsia="仿宋" w:hAnsiTheme="majorHAnsi" w:cstheme="majorBidi"/>
      <w:sz w:val="30"/>
      <w:szCs w:val="32"/>
    </w:rPr>
  </w:style>
  <w:style w:type="character" w:customStyle="1" w:styleId="1Char">
    <w:name w:val="标题 1 Char"/>
    <w:basedOn w:val="a7"/>
    <w:link w:val="1"/>
    <w:uiPriority w:val="9"/>
    <w:rsid w:val="0054087B"/>
    <w:rPr>
      <w:rFonts w:eastAsia="黑体"/>
      <w:bCs/>
      <w:kern w:val="44"/>
      <w:sz w:val="32"/>
      <w:szCs w:val="44"/>
    </w:rPr>
  </w:style>
  <w:style w:type="character" w:customStyle="1" w:styleId="2Char">
    <w:name w:val="标题 2 Char"/>
    <w:basedOn w:val="a7"/>
    <w:link w:val="2"/>
    <w:uiPriority w:val="9"/>
    <w:rsid w:val="0054087B"/>
    <w:rPr>
      <w:rFonts w:asciiTheme="majorHAnsi" w:eastAsia="仿宋" w:hAnsiTheme="majorHAnsi" w:cstheme="majorBidi"/>
      <w:b/>
      <w:bCs/>
      <w:sz w:val="30"/>
      <w:szCs w:val="32"/>
    </w:rPr>
  </w:style>
  <w:style w:type="character" w:customStyle="1" w:styleId="3Char">
    <w:name w:val="标题 3 Char"/>
    <w:basedOn w:val="a7"/>
    <w:link w:val="3"/>
    <w:uiPriority w:val="9"/>
    <w:semiHidden/>
    <w:rsid w:val="0054087B"/>
    <w:rPr>
      <w:b/>
      <w:bCs/>
      <w:sz w:val="32"/>
      <w:szCs w:val="32"/>
    </w:rPr>
  </w:style>
  <w:style w:type="character" w:customStyle="1" w:styleId="4Char">
    <w:name w:val="标题 4 Char"/>
    <w:basedOn w:val="a7"/>
    <w:link w:val="4"/>
    <w:uiPriority w:val="9"/>
    <w:semiHidden/>
    <w:rsid w:val="0054087B"/>
    <w:rPr>
      <w:rFonts w:asciiTheme="majorHAnsi" w:eastAsiaTheme="majorEastAsia" w:hAnsiTheme="majorHAnsi" w:cstheme="majorBidi"/>
      <w:b/>
      <w:bCs/>
      <w:sz w:val="28"/>
      <w:szCs w:val="28"/>
    </w:rPr>
  </w:style>
  <w:style w:type="paragraph" w:customStyle="1" w:styleId="af0">
    <w:name w:val="标准书眉_奇数页"/>
    <w:next w:val="a6"/>
    <w:rsid w:val="0054087B"/>
    <w:pPr>
      <w:tabs>
        <w:tab w:val="center" w:pos="4154"/>
        <w:tab w:val="right" w:pos="8306"/>
      </w:tabs>
      <w:spacing w:after="120"/>
      <w:jc w:val="right"/>
    </w:pPr>
    <w:rPr>
      <w:rFonts w:ascii="Times New Roman" w:eastAsia="黑体" w:hAnsi="Times New Roman" w:cs="Times New Roman"/>
      <w:kern w:val="0"/>
      <w:szCs w:val="20"/>
    </w:rPr>
  </w:style>
  <w:style w:type="paragraph" w:customStyle="1" w:styleId="af1">
    <w:name w:val="其他标准称谓"/>
    <w:next w:val="a6"/>
    <w:rsid w:val="0054087B"/>
    <w:pPr>
      <w:framePr w:hSpace="181" w:vSpace="181" w:wrap="around" w:vAnchor="page" w:hAnchor="page" w:x="1419" w:y="2286" w:anchorLock="1"/>
      <w:spacing w:line="0" w:lineRule="atLeast"/>
      <w:jc w:val="distribute"/>
    </w:pPr>
    <w:rPr>
      <w:rFonts w:ascii="黑体" w:eastAsia="黑体" w:hAnsi="宋体" w:cs="Times New Roman"/>
      <w:spacing w:val="-40"/>
      <w:kern w:val="0"/>
      <w:sz w:val="48"/>
      <w:szCs w:val="52"/>
    </w:rPr>
  </w:style>
  <w:style w:type="paragraph" w:customStyle="1" w:styleId="af2">
    <w:name w:val="自由编辑"/>
    <w:basedOn w:val="a6"/>
    <w:link w:val="Char4"/>
    <w:uiPriority w:val="1"/>
    <w:rsid w:val="0054087B"/>
    <w:pPr>
      <w:ind w:firstLineChars="0" w:firstLine="0"/>
      <w:jc w:val="center"/>
    </w:pPr>
    <w:rPr>
      <w:b/>
      <w:color w:val="FFFFFF"/>
      <w:sz w:val="22"/>
    </w:rPr>
  </w:style>
  <w:style w:type="character" w:customStyle="1" w:styleId="Char4">
    <w:name w:val="自由编辑 Char"/>
    <w:basedOn w:val="a7"/>
    <w:link w:val="af2"/>
    <w:uiPriority w:val="1"/>
    <w:rsid w:val="0054087B"/>
    <w:rPr>
      <w:b/>
      <w:color w:val="FFFFFF"/>
      <w:sz w:val="22"/>
    </w:rPr>
  </w:style>
  <w:style w:type="paragraph" w:customStyle="1" w:styleId="ae">
    <w:name w:val="目次、标准名称标题"/>
    <w:basedOn w:val="a6"/>
    <w:next w:val="a6"/>
    <w:qFormat/>
    <w:rsid w:val="000E0514"/>
    <w:pPr>
      <w:keepNext/>
      <w:pageBreakBefore/>
      <w:shd w:val="clear" w:color="FFFFFF" w:fill="FFFFFF"/>
      <w:spacing w:before="640" w:after="560" w:line="460" w:lineRule="exact"/>
      <w:jc w:val="center"/>
      <w:outlineLvl w:val="0"/>
    </w:pPr>
    <w:rPr>
      <w:rFonts w:ascii="黑体" w:eastAsia="黑体"/>
      <w:kern w:val="0"/>
      <w:sz w:val="32"/>
      <w:szCs w:val="20"/>
    </w:rPr>
  </w:style>
  <w:style w:type="paragraph" w:customStyle="1" w:styleId="a0">
    <w:name w:val="章标题"/>
    <w:next w:val="a6"/>
    <w:qFormat/>
    <w:rsid w:val="000E0514"/>
    <w:pPr>
      <w:numPr>
        <w:numId w:val="14"/>
      </w:numPr>
      <w:spacing w:beforeLines="100" w:before="312" w:afterLines="100" w:after="312"/>
      <w:jc w:val="both"/>
      <w:outlineLvl w:val="1"/>
    </w:pPr>
    <w:rPr>
      <w:rFonts w:ascii="黑体" w:eastAsia="黑体"/>
    </w:rPr>
  </w:style>
  <w:style w:type="paragraph" w:customStyle="1" w:styleId="af3">
    <w:name w:val="特殊格式"/>
    <w:basedOn w:val="a6"/>
    <w:link w:val="Char5"/>
    <w:uiPriority w:val="1"/>
    <w:qFormat/>
    <w:rsid w:val="000E0514"/>
  </w:style>
  <w:style w:type="character" w:customStyle="1" w:styleId="Char5">
    <w:name w:val="特殊格式 Char"/>
    <w:link w:val="af3"/>
    <w:uiPriority w:val="1"/>
    <w:rsid w:val="000E0514"/>
  </w:style>
  <w:style w:type="paragraph" w:customStyle="1" w:styleId="a1">
    <w:name w:val="条一"/>
    <w:basedOn w:val="a6"/>
    <w:next w:val="a6"/>
    <w:link w:val="Char6"/>
    <w:uiPriority w:val="2"/>
    <w:qFormat/>
    <w:rsid w:val="001178FD"/>
    <w:pPr>
      <w:numPr>
        <w:ilvl w:val="1"/>
        <w:numId w:val="14"/>
      </w:numPr>
      <w:tabs>
        <w:tab w:val="clear" w:pos="4201"/>
        <w:tab w:val="clear" w:pos="9298"/>
      </w:tabs>
      <w:spacing w:beforeLines="100" w:before="100" w:afterLines="100" w:after="100"/>
      <w:ind w:left="0" w:hangingChars="75" w:hanging="75"/>
      <w:outlineLvl w:val="2"/>
    </w:pPr>
    <w:rPr>
      <w:rFonts w:ascii="黑体" w:eastAsia="黑体" w:hAnsi="黑体" w:cs="Times New Roman"/>
      <w:kern w:val="0"/>
      <w:szCs w:val="20"/>
    </w:rPr>
  </w:style>
  <w:style w:type="character" w:customStyle="1" w:styleId="Char6">
    <w:name w:val="条一 Char"/>
    <w:link w:val="a1"/>
    <w:uiPriority w:val="2"/>
    <w:rsid w:val="001178FD"/>
    <w:rPr>
      <w:rFonts w:ascii="黑体" w:eastAsia="黑体" w:hAnsi="黑体" w:cs="Times New Roman"/>
      <w:kern w:val="0"/>
      <w:szCs w:val="20"/>
    </w:rPr>
  </w:style>
  <w:style w:type="paragraph" w:customStyle="1" w:styleId="a2">
    <w:name w:val="条二"/>
    <w:basedOn w:val="a6"/>
    <w:next w:val="a6"/>
    <w:link w:val="Char7"/>
    <w:uiPriority w:val="2"/>
    <w:qFormat/>
    <w:rsid w:val="0022168B"/>
    <w:pPr>
      <w:numPr>
        <w:ilvl w:val="2"/>
        <w:numId w:val="14"/>
      </w:numPr>
      <w:tabs>
        <w:tab w:val="clear" w:pos="4201"/>
        <w:tab w:val="clear" w:pos="9298"/>
      </w:tabs>
      <w:autoSpaceDE/>
      <w:autoSpaceDN/>
      <w:spacing w:beforeLines="50" w:before="50" w:afterLines="50" w:after="50"/>
      <w:ind w:left="0" w:firstLineChars="0" w:firstLine="0"/>
      <w:jc w:val="left"/>
      <w:outlineLvl w:val="3"/>
    </w:pPr>
    <w:rPr>
      <w:rFonts w:ascii="黑体" w:eastAsia="黑体" w:hAnsi="黑体"/>
    </w:rPr>
  </w:style>
  <w:style w:type="character" w:customStyle="1" w:styleId="Char7">
    <w:name w:val="条二 Char"/>
    <w:link w:val="a2"/>
    <w:uiPriority w:val="2"/>
    <w:rsid w:val="0022168B"/>
    <w:rPr>
      <w:rFonts w:ascii="黑体" w:eastAsia="黑体" w:hAnsi="黑体"/>
    </w:rPr>
  </w:style>
  <w:style w:type="paragraph" w:customStyle="1" w:styleId="a3">
    <w:name w:val="条三"/>
    <w:basedOn w:val="a6"/>
    <w:next w:val="a6"/>
    <w:link w:val="Char8"/>
    <w:uiPriority w:val="2"/>
    <w:qFormat/>
    <w:rsid w:val="000E0514"/>
    <w:pPr>
      <w:numPr>
        <w:ilvl w:val="3"/>
        <w:numId w:val="14"/>
      </w:numPr>
      <w:tabs>
        <w:tab w:val="clear" w:pos="4201"/>
        <w:tab w:val="clear" w:pos="9298"/>
      </w:tabs>
      <w:autoSpaceDE/>
      <w:autoSpaceDN/>
      <w:spacing w:beforeLines="50" w:before="156" w:afterLines="50" w:after="156"/>
      <w:ind w:firstLineChars="0" w:firstLine="0"/>
      <w:jc w:val="left"/>
      <w:outlineLvl w:val="4"/>
    </w:pPr>
    <w:rPr>
      <w:rFonts w:ascii="黑体" w:eastAsia="黑体" w:hAnsi="Times New Roman" w:cs="Times New Roman"/>
      <w:kern w:val="0"/>
      <w:szCs w:val="20"/>
    </w:rPr>
  </w:style>
  <w:style w:type="character" w:customStyle="1" w:styleId="Char8">
    <w:name w:val="条三 Char"/>
    <w:link w:val="a3"/>
    <w:uiPriority w:val="2"/>
    <w:rsid w:val="000E0514"/>
    <w:rPr>
      <w:rFonts w:ascii="黑体" w:eastAsia="黑体" w:hAnsi="Times New Roman" w:cs="Times New Roman"/>
      <w:kern w:val="0"/>
      <w:szCs w:val="20"/>
    </w:rPr>
  </w:style>
  <w:style w:type="paragraph" w:customStyle="1" w:styleId="a5">
    <w:name w:val="条四"/>
    <w:basedOn w:val="a6"/>
    <w:next w:val="a6"/>
    <w:link w:val="Char9"/>
    <w:uiPriority w:val="2"/>
    <w:qFormat/>
    <w:rsid w:val="000E0514"/>
    <w:pPr>
      <w:numPr>
        <w:ilvl w:val="4"/>
        <w:numId w:val="18"/>
      </w:numPr>
      <w:tabs>
        <w:tab w:val="clear" w:pos="4201"/>
        <w:tab w:val="clear" w:pos="9298"/>
      </w:tabs>
      <w:autoSpaceDE/>
      <w:autoSpaceDN/>
      <w:spacing w:beforeLines="50" w:before="156" w:afterLines="50" w:after="156"/>
      <w:ind w:left="2551" w:firstLineChars="0" w:hanging="850"/>
      <w:jc w:val="left"/>
      <w:outlineLvl w:val="5"/>
    </w:pPr>
    <w:rPr>
      <w:rFonts w:ascii="黑体" w:eastAsia="黑体" w:hAnsi="黑体"/>
    </w:rPr>
  </w:style>
  <w:style w:type="character" w:customStyle="1" w:styleId="Char9">
    <w:name w:val="条四 Char"/>
    <w:link w:val="a5"/>
    <w:uiPriority w:val="2"/>
    <w:rsid w:val="000E0514"/>
    <w:rPr>
      <w:rFonts w:ascii="黑体" w:eastAsia="黑体" w:hAnsi="黑体"/>
    </w:rPr>
  </w:style>
  <w:style w:type="paragraph" w:customStyle="1" w:styleId="af4">
    <w:name w:val="条五"/>
    <w:basedOn w:val="a6"/>
    <w:next w:val="a6"/>
    <w:link w:val="Chara"/>
    <w:uiPriority w:val="2"/>
    <w:qFormat/>
    <w:rsid w:val="000E0514"/>
    <w:pPr>
      <w:tabs>
        <w:tab w:val="clear" w:pos="4201"/>
        <w:tab w:val="clear" w:pos="9298"/>
      </w:tabs>
      <w:autoSpaceDE/>
      <w:autoSpaceDN/>
      <w:spacing w:beforeLines="50" w:before="156" w:afterLines="50" w:after="156"/>
      <w:ind w:firstLineChars="0" w:firstLine="0"/>
      <w:jc w:val="left"/>
      <w:outlineLvl w:val="6"/>
    </w:pPr>
    <w:rPr>
      <w:rFonts w:ascii="黑体" w:eastAsia="黑体" w:hAnsi="Times New Roman" w:cs="Times New Roman"/>
      <w:kern w:val="0"/>
      <w:szCs w:val="20"/>
    </w:rPr>
  </w:style>
  <w:style w:type="character" w:customStyle="1" w:styleId="Chara">
    <w:name w:val="条五 Char"/>
    <w:link w:val="af4"/>
    <w:uiPriority w:val="2"/>
    <w:rsid w:val="000E0514"/>
    <w:rPr>
      <w:rFonts w:ascii="黑体" w:eastAsia="黑体" w:hAnsi="Times New Roman" w:cs="Times New Roman"/>
      <w:kern w:val="0"/>
      <w:szCs w:val="20"/>
    </w:rPr>
  </w:style>
  <w:style w:type="paragraph" w:customStyle="1" w:styleId="af5">
    <w:name w:val="破折条"/>
    <w:basedOn w:val="a6"/>
    <w:link w:val="Charb"/>
    <w:uiPriority w:val="1"/>
    <w:qFormat/>
    <w:rsid w:val="000E0514"/>
    <w:pPr>
      <w:widowControl w:val="0"/>
      <w:tabs>
        <w:tab w:val="clear" w:pos="4201"/>
        <w:tab w:val="clear" w:pos="9298"/>
      </w:tabs>
      <w:autoSpaceDE/>
      <w:autoSpaceDN/>
      <w:ind w:left="833" w:firstLineChars="0" w:hanging="408"/>
    </w:pPr>
    <w:rPr>
      <w:rFonts w:ascii="宋体" w:eastAsia="宋体" w:hAnsi="Times New Roman" w:cs="Times New Roman"/>
      <w:kern w:val="0"/>
      <w:szCs w:val="20"/>
    </w:rPr>
  </w:style>
  <w:style w:type="character" w:customStyle="1" w:styleId="Charb">
    <w:name w:val="破折条 Char"/>
    <w:link w:val="af5"/>
    <w:uiPriority w:val="1"/>
    <w:rsid w:val="000E0514"/>
    <w:rPr>
      <w:rFonts w:ascii="宋体" w:eastAsia="宋体" w:hAnsi="Times New Roman" w:cs="Times New Roman"/>
      <w:kern w:val="0"/>
      <w:szCs w:val="20"/>
    </w:rPr>
  </w:style>
  <w:style w:type="paragraph" w:customStyle="1" w:styleId="a">
    <w:name w:val="字母条"/>
    <w:basedOn w:val="a6"/>
    <w:link w:val="Charc"/>
    <w:uiPriority w:val="1"/>
    <w:qFormat/>
    <w:rsid w:val="00592BA3"/>
    <w:pPr>
      <w:numPr>
        <w:numId w:val="8"/>
      </w:numPr>
      <w:tabs>
        <w:tab w:val="clear" w:pos="4201"/>
        <w:tab w:val="clear" w:pos="9298"/>
      </w:tabs>
      <w:autoSpaceDE/>
      <w:autoSpaceDN/>
      <w:ind w:left="0" w:firstLine="200"/>
    </w:pPr>
    <w:rPr>
      <w:rFonts w:ascii="宋体" w:eastAsia="宋体" w:hAnsi="Times New Roman" w:cs="Times New Roman"/>
      <w:kern w:val="0"/>
      <w:szCs w:val="20"/>
    </w:rPr>
  </w:style>
  <w:style w:type="character" w:customStyle="1" w:styleId="Charc">
    <w:name w:val="字母条 Char"/>
    <w:link w:val="a"/>
    <w:uiPriority w:val="1"/>
    <w:rsid w:val="00592BA3"/>
    <w:rPr>
      <w:rFonts w:ascii="宋体" w:eastAsia="宋体" w:hAnsi="Times New Roman" w:cs="Times New Roman"/>
      <w:kern w:val="0"/>
      <w:szCs w:val="20"/>
    </w:rPr>
  </w:style>
  <w:style w:type="paragraph" w:customStyle="1" w:styleId="af6">
    <w:name w:val="数字条"/>
    <w:basedOn w:val="a6"/>
    <w:link w:val="Chard"/>
    <w:uiPriority w:val="1"/>
    <w:qFormat/>
    <w:rsid w:val="000E0514"/>
    <w:pPr>
      <w:tabs>
        <w:tab w:val="clear" w:pos="4201"/>
        <w:tab w:val="clear" w:pos="9298"/>
        <w:tab w:val="num" w:pos="1260"/>
      </w:tabs>
      <w:autoSpaceDE/>
      <w:autoSpaceDN/>
      <w:ind w:left="1259" w:firstLineChars="0" w:hanging="420"/>
    </w:pPr>
  </w:style>
  <w:style w:type="character" w:customStyle="1" w:styleId="Chard">
    <w:name w:val="数字条 Char"/>
    <w:link w:val="af6"/>
    <w:uiPriority w:val="1"/>
    <w:rsid w:val="000E0514"/>
  </w:style>
  <w:style w:type="paragraph" w:customStyle="1" w:styleId="af7">
    <w:name w:val="图标题"/>
    <w:basedOn w:val="a6"/>
    <w:link w:val="Chare"/>
    <w:uiPriority w:val="2"/>
    <w:qFormat/>
    <w:rsid w:val="000E0514"/>
    <w:pPr>
      <w:tabs>
        <w:tab w:val="clear" w:pos="4201"/>
        <w:tab w:val="clear" w:pos="9298"/>
      </w:tabs>
      <w:autoSpaceDE/>
      <w:autoSpaceDN/>
      <w:spacing w:beforeLines="50" w:before="156" w:afterLines="50" w:after="156"/>
      <w:ind w:firstLineChars="0" w:firstLine="0"/>
      <w:jc w:val="center"/>
    </w:pPr>
  </w:style>
  <w:style w:type="character" w:customStyle="1" w:styleId="Chare">
    <w:name w:val="图标题 Char"/>
    <w:link w:val="af7"/>
    <w:uiPriority w:val="2"/>
    <w:rsid w:val="000E0514"/>
  </w:style>
  <w:style w:type="paragraph" w:customStyle="1" w:styleId="a4">
    <w:name w:val="表标题"/>
    <w:basedOn w:val="a6"/>
    <w:link w:val="Charf"/>
    <w:uiPriority w:val="2"/>
    <w:qFormat/>
    <w:rsid w:val="000E0514"/>
    <w:pPr>
      <w:numPr>
        <w:numId w:val="24"/>
      </w:numPr>
      <w:tabs>
        <w:tab w:val="clear" w:pos="4201"/>
        <w:tab w:val="clear" w:pos="9298"/>
      </w:tabs>
      <w:autoSpaceDE/>
      <w:autoSpaceDN/>
      <w:spacing w:beforeLines="50" w:before="156" w:afterLines="50" w:after="156"/>
      <w:ind w:firstLineChars="0" w:firstLine="0"/>
      <w:jc w:val="center"/>
    </w:pPr>
    <w:rPr>
      <w:rFonts w:ascii="黑体" w:eastAsia="黑体" w:hAnsi="Times New Roman" w:cs="Times New Roman"/>
      <w:kern w:val="0"/>
      <w:szCs w:val="20"/>
    </w:rPr>
  </w:style>
  <w:style w:type="character" w:customStyle="1" w:styleId="Charf">
    <w:name w:val="表标题 Char"/>
    <w:link w:val="a4"/>
    <w:uiPriority w:val="2"/>
    <w:rsid w:val="000E0514"/>
    <w:rPr>
      <w:rFonts w:ascii="黑体" w:eastAsia="黑体" w:hAnsi="Times New Roman" w:cs="Times New Roman"/>
      <w:kern w:val="0"/>
      <w:szCs w:val="20"/>
    </w:rPr>
  </w:style>
  <w:style w:type="paragraph" w:customStyle="1" w:styleId="af8">
    <w:name w:val="注"/>
    <w:basedOn w:val="a6"/>
    <w:link w:val="Charf0"/>
    <w:uiPriority w:val="1"/>
    <w:qFormat/>
    <w:rsid w:val="000E0514"/>
    <w:pPr>
      <w:widowControl w:val="0"/>
      <w:tabs>
        <w:tab w:val="clear" w:pos="4201"/>
        <w:tab w:val="clear" w:pos="9298"/>
      </w:tabs>
      <w:ind w:left="726" w:firstLineChars="0" w:hanging="363"/>
    </w:pPr>
    <w:rPr>
      <w:rFonts w:ascii="宋体" w:eastAsia="宋体" w:hAnsi="Times New Roman" w:cs="Times New Roman"/>
      <w:kern w:val="0"/>
      <w:sz w:val="18"/>
      <w:szCs w:val="18"/>
    </w:rPr>
  </w:style>
  <w:style w:type="character" w:customStyle="1" w:styleId="Charf0">
    <w:name w:val="注 Char"/>
    <w:link w:val="af8"/>
    <w:uiPriority w:val="1"/>
    <w:rsid w:val="000E0514"/>
    <w:rPr>
      <w:rFonts w:ascii="宋体" w:eastAsia="宋体" w:hAnsi="Times New Roman" w:cs="Times New Roman"/>
      <w:kern w:val="0"/>
      <w:sz w:val="18"/>
      <w:szCs w:val="18"/>
    </w:rPr>
  </w:style>
  <w:style w:type="paragraph" w:customStyle="1" w:styleId="af9">
    <w:name w:val="编号注"/>
    <w:basedOn w:val="a6"/>
    <w:link w:val="Charf1"/>
    <w:uiPriority w:val="1"/>
    <w:qFormat/>
    <w:rsid w:val="000E0514"/>
    <w:pPr>
      <w:tabs>
        <w:tab w:val="clear" w:pos="4201"/>
        <w:tab w:val="clear" w:pos="9298"/>
      </w:tabs>
      <w:autoSpaceDE/>
      <w:autoSpaceDN/>
      <w:ind w:left="811" w:firstLineChars="0" w:hanging="448"/>
    </w:pPr>
  </w:style>
  <w:style w:type="character" w:customStyle="1" w:styleId="Charf1">
    <w:name w:val="编号注 Char"/>
    <w:link w:val="af9"/>
    <w:uiPriority w:val="1"/>
    <w:rsid w:val="000E0514"/>
  </w:style>
  <w:style w:type="paragraph" w:styleId="afa">
    <w:name w:val="caption"/>
    <w:basedOn w:val="a6"/>
    <w:next w:val="a6"/>
    <w:uiPriority w:val="35"/>
    <w:semiHidden/>
    <w:unhideWhenUsed/>
    <w:qFormat/>
    <w:rsid w:val="000E0514"/>
    <w:rPr>
      <w:rFonts w:asciiTheme="majorHAnsi" w:eastAsia="黑体" w:hAnsiTheme="majorHAnsi" w:cstheme="majorBidi"/>
      <w:sz w:val="20"/>
      <w:szCs w:val="20"/>
    </w:rPr>
  </w:style>
  <w:style w:type="paragraph" w:styleId="afb">
    <w:name w:val="List Paragraph"/>
    <w:basedOn w:val="a6"/>
    <w:uiPriority w:val="34"/>
    <w:rsid w:val="002F091C"/>
  </w:style>
  <w:style w:type="table" w:styleId="afc">
    <w:name w:val="Table Grid"/>
    <w:basedOn w:val="a8"/>
    <w:uiPriority w:val="39"/>
    <w:rsid w:val="002B17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d">
    <w:name w:val="Balloon Text"/>
    <w:basedOn w:val="a6"/>
    <w:link w:val="Charf2"/>
    <w:uiPriority w:val="99"/>
    <w:semiHidden/>
    <w:unhideWhenUsed/>
    <w:rsid w:val="00F53327"/>
    <w:rPr>
      <w:sz w:val="18"/>
      <w:szCs w:val="18"/>
    </w:rPr>
  </w:style>
  <w:style w:type="character" w:customStyle="1" w:styleId="Charf2">
    <w:name w:val="批注框文本 Char"/>
    <w:basedOn w:val="a7"/>
    <w:link w:val="afd"/>
    <w:uiPriority w:val="99"/>
    <w:semiHidden/>
    <w:rsid w:val="00F53327"/>
    <w:rPr>
      <w:sz w:val="18"/>
      <w:szCs w:val="18"/>
    </w:rPr>
  </w:style>
  <w:style w:type="paragraph" w:styleId="20">
    <w:name w:val="toc 2"/>
    <w:basedOn w:val="a6"/>
    <w:next w:val="a6"/>
    <w:autoRedefine/>
    <w:uiPriority w:val="39"/>
    <w:unhideWhenUsed/>
    <w:rsid w:val="002A092E"/>
    <w:pPr>
      <w:tabs>
        <w:tab w:val="clear" w:pos="4201"/>
        <w:tab w:val="clear" w:pos="9298"/>
      </w:tabs>
      <w:ind w:leftChars="200" w:left="420"/>
    </w:pPr>
  </w:style>
  <w:style w:type="paragraph" w:styleId="10">
    <w:name w:val="toc 1"/>
    <w:basedOn w:val="a6"/>
    <w:next w:val="a6"/>
    <w:autoRedefine/>
    <w:uiPriority w:val="39"/>
    <w:unhideWhenUsed/>
    <w:rsid w:val="002A092E"/>
    <w:pPr>
      <w:tabs>
        <w:tab w:val="clear" w:pos="4201"/>
        <w:tab w:val="clear" w:pos="9298"/>
      </w:tabs>
    </w:pPr>
  </w:style>
  <w:style w:type="paragraph" w:customStyle="1" w:styleId="afe">
    <w:name w:val="表文字"/>
    <w:basedOn w:val="a6"/>
    <w:link w:val="Charf3"/>
    <w:qFormat/>
    <w:rsid w:val="00095418"/>
    <w:pPr>
      <w:spacing w:before="62" w:after="62"/>
      <w:ind w:firstLineChars="0" w:firstLine="0"/>
      <w:jc w:val="left"/>
    </w:pPr>
    <w:rPr>
      <w:sz w:val="18"/>
    </w:rPr>
  </w:style>
  <w:style w:type="character" w:customStyle="1" w:styleId="Charf3">
    <w:name w:val="表文字 Char"/>
    <w:basedOn w:val="a7"/>
    <w:link w:val="afe"/>
    <w:rsid w:val="00095418"/>
    <w:rPr>
      <w:sz w:val="18"/>
    </w:rPr>
  </w:style>
  <w:style w:type="paragraph" w:customStyle="1" w:styleId="aff">
    <w:name w:val="封面一致性程度标识"/>
    <w:basedOn w:val="a6"/>
    <w:rsid w:val="00E42353"/>
    <w:pPr>
      <w:framePr w:w="9639" w:h="6917" w:hRule="exact" w:wrap="around" w:vAnchor="page" w:hAnchor="page" w:xAlign="center" w:y="6408" w:anchorLock="1"/>
      <w:widowControl w:val="0"/>
      <w:tabs>
        <w:tab w:val="clear" w:pos="4201"/>
        <w:tab w:val="clear" w:pos="9298"/>
      </w:tabs>
      <w:autoSpaceDE/>
      <w:autoSpaceDN/>
      <w:spacing w:beforeLines="0" w:before="440" w:afterLines="0" w:after="0" w:line="400" w:lineRule="exact"/>
      <w:ind w:firstLineChars="0" w:firstLine="0"/>
      <w:jc w:val="center"/>
      <w:textAlignment w:val="center"/>
    </w:pPr>
    <w:rPr>
      <w:rFonts w:ascii="宋体" w:eastAsia="宋体" w:hAnsi="Times New Roman" w:cs="Times New Roman"/>
      <w:kern w:val="0"/>
      <w:sz w:val="28"/>
      <w:szCs w:val="28"/>
    </w:rPr>
  </w:style>
  <w:style w:type="paragraph" w:customStyle="1" w:styleId="aff0">
    <w:name w:val="封面标准名称"/>
    <w:rsid w:val="00E42353"/>
    <w:pPr>
      <w:framePr w:w="9639" w:h="6917" w:hRule="exact" w:wrap="around" w:vAnchor="page" w:hAnchor="page" w:xAlign="center" w:y="6408" w:anchorLock="1"/>
      <w:widowControl w:val="0"/>
      <w:spacing w:line="680" w:lineRule="exact"/>
      <w:jc w:val="center"/>
      <w:textAlignment w:val="center"/>
    </w:pPr>
    <w:rPr>
      <w:rFonts w:ascii="黑体" w:eastAsia="黑体" w:hAnsi="Times New Roman" w:cs="Times New Roman"/>
      <w:kern w:val="0"/>
      <w:sz w:val="52"/>
      <w:szCs w:val="20"/>
    </w:rPr>
  </w:style>
  <w:style w:type="paragraph" w:customStyle="1" w:styleId="aff1">
    <w:name w:val="封面标准英文名称"/>
    <w:basedOn w:val="aff0"/>
    <w:rsid w:val="00E42353"/>
    <w:pPr>
      <w:framePr w:wrap="around"/>
      <w:spacing w:before="370" w:line="400" w:lineRule="exact"/>
    </w:pPr>
    <w:rPr>
      <w:rFonts w:ascii="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12</Pages>
  <Words>1303</Words>
  <Characters>7429</Characters>
  <Application>Microsoft Office Word</Application>
  <DocSecurity>0</DocSecurity>
  <Lines>61</Lines>
  <Paragraphs>17</Paragraphs>
  <ScaleCrop>false</ScaleCrop>
  <Company>Microsoft</Company>
  <LinksUpToDate>false</LinksUpToDate>
  <CharactersWithSpaces>8715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颜方沁</dc:creator>
  <cp:keywords/>
  <dc:description/>
  <cp:lastModifiedBy>颜方沁</cp:lastModifiedBy>
  <cp:revision>6</cp:revision>
  <cp:lastPrinted>2021-03-15T01:35:00Z</cp:lastPrinted>
  <dcterms:created xsi:type="dcterms:W3CDTF">2021-09-23T08:07:00Z</dcterms:created>
  <dcterms:modified xsi:type="dcterms:W3CDTF">2021-10-11T03:38:00Z</dcterms:modified>
</cp:coreProperties>
</file>