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9"/>
        <w:ind w:firstLine="100" w:firstLineChars="50"/>
        <w:rPr>
          <w:rFonts w:hint="eastAsia" w:eastAsia="PMingLiU"/>
          <w:color w:val="000000"/>
          <w:lang w:eastAsia="zh-TW"/>
        </w:rPr>
      </w:pPr>
      <w:bookmarkStart w:id="0" w:name="SectionMark0"/>
    </w:p>
    <w:p>
      <w:pPr>
        <w:pStyle w:val="109"/>
        <w:ind w:firstLine="100" w:firstLineChars="50"/>
        <w:rPr>
          <w:rFonts w:hint="eastAsia"/>
          <w:color w:val="000000"/>
        </w:rPr>
        <w:sectPr>
          <w:headerReference r:id="rId3" w:type="first"/>
          <w:footerReference r:id="rId4" w:type="even"/>
          <w:pgSz w:w="11906" w:h="16838"/>
          <w:pgMar w:top="567" w:right="1134" w:bottom="1134" w:left="1418" w:header="1418" w:footer="1134" w:gutter="0"/>
          <w:pgNumType w:fmt="upperRoman" w:start="1"/>
          <w:cols w:space="720" w:num="1"/>
          <w:formProt w:val="0"/>
          <w:docGrid w:type="lines" w:linePitch="312" w:charSpace="0"/>
        </w:sectPr>
      </w:pPr>
      <w:r>
        <w:rPr>
          <w:color w:val="000000"/>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8890000</wp:posOffset>
                </wp:positionV>
                <wp:extent cx="6121400" cy="0"/>
                <wp:effectExtent l="0" t="6350" r="0" b="6350"/>
                <wp:wrapNone/>
                <wp:docPr id="9" name="直线 2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0pt;margin-top:700pt;height:0pt;width:482pt;z-index:251667456;mso-width-relative:page;mso-height-relative:page;" filled="f" stroked="t" coordsize="21600,21600" o:gfxdata="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hsN+/tUAAAAK&#10;AQAADwAAAAAAAAABACAAAAAiAAAAZHJzL2Rvd25yZXYueG1sUEsBAhQAFAAAAAgAh07iQOgiJqXm&#10;AQAA3QMAAA4AAAAAAAAAAQAgAAAAJAEAAGRycy9lMm9Eb2MueG1sUEsFBgAAAAAGAAYAWQEAAHwF&#10;AAAAAA==&#10;">
                <v:fill on="f" focussize="0,0"/>
                <v:stroke weight="1pt" color="#000000" joinstyle="round"/>
                <v:imagedata o:title=""/>
                <o:lock v:ext="edit" aspectratio="f"/>
              </v:line>
            </w:pict>
          </mc:Fallback>
        </mc:AlternateContent>
      </w:r>
      <w:r>
        <w:rPr>
          <w:color w:val="000000"/>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2273300</wp:posOffset>
                </wp:positionV>
                <wp:extent cx="6121400" cy="0"/>
                <wp:effectExtent l="0" t="6350" r="0" b="6350"/>
                <wp:wrapNone/>
                <wp:docPr id="8" name="直线 20"/>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0" o:spid="_x0000_s1026" o:spt="20" style="position:absolute;left:0pt;margin-left:0pt;margin-top:179pt;height:0pt;width:482pt;z-index:251666432;mso-width-relative:page;mso-height-relative:page;" filled="f" stroked="t" coordsize="21600,21600" o:gfxdata="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pqFbWAAAA&#10;CAEAAA8AAAAAAAAAAQAgAAAAIgAAAGRycy9kb3ducmV2LnhtbFBLAQIUABQAAAAIAIdO4kCaySyM&#10;5gEAAN0DAAAOAAAAAAAAAAEAIAAAACUBAABkcnMvZTJvRG9jLnhtbFBLBQYAAAAABgAGAFkBAAB9&#10;BQAAAAA=&#10;">
                <v:fill on="f" focussize="0,0"/>
                <v:stroke weight="1pt" color="#000000" joinstyle="round"/>
                <v:imagedata o:title=""/>
                <o:lock v:ext="edit" aspectratio="f"/>
              </v:line>
            </w:pict>
          </mc:Fallback>
        </mc:AlternateContent>
      </w:r>
      <w:r>
        <w:rPr>
          <w:color w:val="000000"/>
        </w:rP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9108440</wp:posOffset>
                </wp:positionV>
                <wp:extent cx="6120130" cy="363220"/>
                <wp:effectExtent l="0" t="0" r="1270" b="5080"/>
                <wp:wrapNone/>
                <wp:docPr id="7" name="fmFrame7"/>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pPr>
                              <w:pStyle w:val="63"/>
                              <w:rPr>
                                <w:szCs w:val="28"/>
                              </w:rPr>
                            </w:pPr>
                            <w:r>
                              <w:rPr>
                                <w:rStyle w:val="143"/>
                                <w:rFonts w:hint="eastAsia"/>
                                <w:lang w:val="en-US" w:eastAsia="zh-CN"/>
                              </w:rPr>
                              <w:t>深圳市深圳标准促进会</w:t>
                            </w:r>
                            <w:r>
                              <w:rPr>
                                <w:rStyle w:val="143"/>
                                <w:rFonts w:hint="eastAsia"/>
                              </w:rPr>
                              <w:t xml:space="preserve"> 发布</w:t>
                            </w:r>
                          </w:p>
                        </w:txbxContent>
                      </wps:txbx>
                      <wps:bodyPr wrap="square" lIns="0" tIns="0" rIns="0" bIns="0" upright="1"/>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5408;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JVgbr2AAAAAoBAAAPAAAAAAAAAAEAIAAAACIAAABkcnMvZG93&#10;bnJldi54bWxQSwECFAAUAAAACACHTuJAXRPuNscBAACmAwAADgAAAAAAAAABACAAAAAnAQAAZHJz&#10;L2Uyb0RvYy54bWxQSwUGAAAAAAYABgBZAQAAYAUAAAAA&#10;">
                <v:fill on="t" focussize="0,0"/>
                <v:stroke on="f"/>
                <v:imagedata o:title=""/>
                <o:lock v:ext="edit" aspectratio="f"/>
                <v:textbox inset="0mm,0mm,0mm,0mm">
                  <w:txbxContent>
                    <w:p>
                      <w:pPr>
                        <w:pStyle w:val="63"/>
                        <w:rPr>
                          <w:szCs w:val="28"/>
                        </w:rPr>
                      </w:pPr>
                      <w:r>
                        <w:rPr>
                          <w:rStyle w:val="143"/>
                          <w:rFonts w:hint="eastAsia"/>
                          <w:lang w:val="en-US" w:eastAsia="zh-CN"/>
                        </w:rPr>
                        <w:t>深圳市深圳标准促进会</w:t>
                      </w:r>
                      <w:r>
                        <w:rPr>
                          <w:rStyle w:val="143"/>
                          <w:rFonts w:hint="eastAsia"/>
                        </w:rPr>
                        <w:t xml:space="preserve"> 发布</w:t>
                      </w:r>
                    </w:p>
                  </w:txbxContent>
                </v:textbox>
                <w10:anchorlock/>
              </v:shape>
            </w:pict>
          </mc:Fallback>
        </mc:AlternateContent>
      </w:r>
      <w:r>
        <w:rPr>
          <w:color w:val="000000"/>
        </w:rPr>
        <mc:AlternateContent>
          <mc:Choice Requires="wps">
            <w:drawing>
              <wp:anchor distT="0" distB="0" distL="114300" distR="114300" simplePos="0" relativeHeight="251664384" behindDoc="0" locked="1" layoutInCell="1" allowOverlap="1">
                <wp:simplePos x="0" y="0"/>
                <wp:positionH relativeFrom="margin">
                  <wp:posOffset>4100830</wp:posOffset>
                </wp:positionH>
                <wp:positionV relativeFrom="margin">
                  <wp:posOffset>8563610</wp:posOffset>
                </wp:positionV>
                <wp:extent cx="2019300" cy="312420"/>
                <wp:effectExtent l="0" t="0" r="0" b="5080"/>
                <wp:wrapNone/>
                <wp:docPr id="6" name="fmFrame6"/>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5"/>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实施</w:t>
                            </w:r>
                          </w:p>
                        </w:txbxContent>
                      </wps:txbx>
                      <wps:bodyPr wrap="square" lIns="0" tIns="0" rIns="0" bIns="0" upright="1"/>
                    </wps:wsp>
                  </a:graphicData>
                </a:graphic>
              </wp:anchor>
            </w:drawing>
          </mc:Choice>
          <mc:Fallback>
            <w:pict>
              <v:shape id="fmFrame6" o:spid="_x0000_s1026" o:spt="202" type="#_x0000_t202" style="position:absolute;left:0pt;margin-left:322.9pt;margin-top:674.3pt;height:24.6pt;width:159pt;mso-position-horizontal-relative:margin;mso-position-vertical-relative:margin;z-index:251664384;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C/arX2gAAAA0BAAAPAAAAAAAAAAEAIAAAACIAAABkcnMv&#10;ZG93bnJldi54bWxQSwECFAAUAAAACACHTuJACYQ8eMgBAACmAwAADgAAAAAAAAABACAAAAApAQAA&#10;ZHJzL2Uyb0RvYy54bWxQSwUGAAAAAAYABgBZAQAAYwUAAAAA&#10;">
                <v:fill on="t" focussize="0,0"/>
                <v:stroke on="f"/>
                <v:imagedata o:title=""/>
                <o:lock v:ext="edit" aspectratio="f"/>
                <v:textbox inset="0mm,0mm,0mm,0mm">
                  <w:txbxContent>
                    <w:p>
                      <w:pPr>
                        <w:pStyle w:val="45"/>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实施</w:t>
                      </w:r>
                    </w:p>
                  </w:txbxContent>
                </v:textbox>
                <w10:anchorlock/>
              </v:shape>
            </w:pict>
          </mc:Fallback>
        </mc:AlternateContent>
      </w:r>
      <w:r>
        <w:rPr>
          <w:color w:val="000000"/>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8563610</wp:posOffset>
                </wp:positionV>
                <wp:extent cx="2019300" cy="312420"/>
                <wp:effectExtent l="0" t="0" r="0" b="5080"/>
                <wp:wrapNone/>
                <wp:docPr id="5"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6"/>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发布</w:t>
                            </w:r>
                          </w:p>
                        </w:txbxContent>
                      </wps:txbx>
                      <wps:bodyPr wrap="square" lIns="0" tIns="0" rIns="0" bIns="0" upright="1"/>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3360;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82yojYAAAACgEAAA8AAAAAAAAAAQAgAAAAIgAAAGRycy9k&#10;b3ducmV2LnhtbFBLAQIUABQAAAAIAIdO4kBOr5ImyQEAAKYDAAAOAAAAAAAAAAEAIAAAACcBAABk&#10;cnMvZTJvRG9jLnhtbFBLBQYAAAAABgAGAFkBAABiBQAAAAA=&#10;">
                <v:fill on="t" focussize="0,0"/>
                <v:stroke on="f"/>
                <v:imagedata o:title=""/>
                <o:lock v:ext="edit" aspectratio="f"/>
                <v:textbox inset="0mm,0mm,0mm,0mm">
                  <w:txbxContent>
                    <w:p>
                      <w:pPr>
                        <w:pStyle w:val="46"/>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发布</w:t>
                      </w:r>
                    </w:p>
                  </w:txbxContent>
                </v:textbox>
                <w10:anchorlock/>
              </v:shape>
            </w:pict>
          </mc:Fallback>
        </mc:AlternateContent>
      </w:r>
      <w:r>
        <w:rPr>
          <w:color w:val="000000"/>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3635375</wp:posOffset>
                </wp:positionV>
                <wp:extent cx="5969000" cy="4681220"/>
                <wp:effectExtent l="0" t="0" r="0" b="5080"/>
                <wp:wrapNone/>
                <wp:docPr id="4"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pPr>
                              <w:pStyle w:val="70"/>
                              <w:rPr>
                                <w:rFonts w:hint="default" w:eastAsia="黑体"/>
                                <w:sz w:val="48"/>
                                <w:szCs w:val="48"/>
                                <w:lang w:val="en-US" w:eastAsia="zh-CN"/>
                              </w:rPr>
                            </w:pPr>
                            <w:r>
                              <w:rPr>
                                <w:rFonts w:hint="eastAsia"/>
                                <w:b w:val="0"/>
                                <w:bCs/>
                                <w:sz w:val="48"/>
                                <w:szCs w:val="48"/>
                              </w:rPr>
                              <w:t>贵金属首饰表面磁控溅射镀铑工艺技术规范</w:t>
                            </w:r>
                          </w:p>
                          <w:p>
                            <w:pPr>
                              <w:pStyle w:val="70"/>
                              <w:pBdr>
                                <w:top w:val="none" w:color="auto" w:sz="0" w:space="0"/>
                                <w:left w:val="none" w:color="auto" w:sz="0" w:space="0"/>
                                <w:bottom w:val="none" w:color="auto" w:sz="0" w:space="0"/>
                                <w:right w:val="none" w:color="auto" w:sz="0" w:space="0"/>
                              </w:pBdr>
                              <w:rPr>
                                <w:rFonts w:hint="eastAsia" w:ascii="黑体" w:hAnsi="黑体" w:eastAsia="黑体" w:cs="黑体"/>
                                <w:color w:val="auto"/>
                                <w:sz w:val="28"/>
                                <w:szCs w:val="28"/>
                                <w:lang w:val="en-US" w:eastAsia="zh-CN"/>
                              </w:rPr>
                            </w:pPr>
                            <w:r>
                              <w:rPr>
                                <w:rFonts w:hint="eastAsia"/>
                                <w:sz w:val="28"/>
                                <w:szCs w:val="28"/>
                              </w:rPr>
                              <w:t>Process Specification of Rhodium Film Deposited on Precious Metals Jewelry Surface by Magnetron Sputtering</w:t>
                            </w:r>
                          </w:p>
                          <w:p>
                            <w:pPr>
                              <w:pStyle w:val="7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(征求意见稿）</w:t>
                            </w:r>
                          </w:p>
                          <w:p>
                            <w:pPr>
                              <w:pStyle w:val="70"/>
                              <w:rPr>
                                <w:rFonts w:hint="eastAsia"/>
                              </w:rPr>
                            </w:pPr>
                            <w:r>
                              <w:rPr>
                                <w:rFonts w:hint="eastAsia" w:ascii="Times New Roman"/>
                                <w:sz w:val="28"/>
                                <w:szCs w:val="28"/>
                              </w:rPr>
                              <w:t xml:space="preserve"> </w:t>
                            </w:r>
                            <w:r>
                              <w:rPr>
                                <w:rFonts w:hint="eastAsia"/>
                              </w:rPr>
                              <w:br w:type="textWrapping"/>
                            </w:r>
                            <w:r>
                              <w:rPr>
                                <w:rFonts w:hint="eastAsia"/>
                              </w:rPr>
                              <w:br w:type="textWrapping"/>
                            </w:r>
                          </w:p>
                          <w:p>
                            <w:pPr>
                              <w:pStyle w:val="69"/>
                            </w:pPr>
                          </w:p>
                          <w:p>
                            <w:pPr>
                              <w:pStyle w:val="68"/>
                            </w:pPr>
                          </w:p>
                          <w:p>
                            <w:pPr>
                              <w:pStyle w:val="67"/>
                            </w:pPr>
                          </w:p>
                          <w:p>
                            <w:pPr>
                              <w:pStyle w:val="66"/>
                            </w:pPr>
                          </w:p>
                        </w:txbxContent>
                      </wps:txbx>
                      <wps:bodyPr wrap="square" lIns="0" tIns="0" rIns="0" bIns="0" upright="1"/>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2336;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UV59x2AAAAAkBAAAPAAAAAAAAAAEAIAAAACIAAABkcnMv&#10;ZG93bnJldi54bWxQSwECFAAUAAAACACHTuJAu/PyncoBAACnAwAADgAAAAAAAAABACAAAAAnAQAA&#10;ZHJzL2Uyb0RvYy54bWxQSwUGAAAAAAYABgBZAQAAYwUAAAAA&#10;">
                <v:fill on="t" focussize="0,0"/>
                <v:stroke on="f"/>
                <v:imagedata o:title=""/>
                <o:lock v:ext="edit" aspectratio="f"/>
                <v:textbox inset="0mm,0mm,0mm,0mm">
                  <w:txbxContent>
                    <w:p>
                      <w:pPr>
                        <w:pStyle w:val="70"/>
                        <w:rPr>
                          <w:rFonts w:hint="default" w:eastAsia="黑体"/>
                          <w:sz w:val="48"/>
                          <w:szCs w:val="48"/>
                          <w:lang w:val="en-US" w:eastAsia="zh-CN"/>
                        </w:rPr>
                      </w:pPr>
                      <w:r>
                        <w:rPr>
                          <w:rFonts w:hint="eastAsia"/>
                          <w:b w:val="0"/>
                          <w:bCs/>
                          <w:sz w:val="48"/>
                          <w:szCs w:val="48"/>
                        </w:rPr>
                        <w:t>贵金属首饰表面磁控溅射镀铑工艺技术规范</w:t>
                      </w:r>
                    </w:p>
                    <w:p>
                      <w:pPr>
                        <w:pStyle w:val="70"/>
                        <w:pBdr>
                          <w:top w:val="none" w:color="auto" w:sz="0" w:space="0"/>
                          <w:left w:val="none" w:color="auto" w:sz="0" w:space="0"/>
                          <w:bottom w:val="none" w:color="auto" w:sz="0" w:space="0"/>
                          <w:right w:val="none" w:color="auto" w:sz="0" w:space="0"/>
                        </w:pBdr>
                        <w:rPr>
                          <w:rFonts w:hint="eastAsia" w:ascii="黑体" w:hAnsi="黑体" w:eastAsia="黑体" w:cs="黑体"/>
                          <w:color w:val="auto"/>
                          <w:sz w:val="28"/>
                          <w:szCs w:val="28"/>
                          <w:lang w:val="en-US" w:eastAsia="zh-CN"/>
                        </w:rPr>
                      </w:pPr>
                      <w:r>
                        <w:rPr>
                          <w:rFonts w:hint="eastAsia"/>
                          <w:sz w:val="28"/>
                          <w:szCs w:val="28"/>
                        </w:rPr>
                        <w:t>Process Specification of Rhodium Film Deposited on Precious Metals Jewelry Surface by Magnetron Sputtering</w:t>
                      </w:r>
                    </w:p>
                    <w:p>
                      <w:pPr>
                        <w:pStyle w:val="7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(征求意见稿）</w:t>
                      </w:r>
                    </w:p>
                    <w:p>
                      <w:pPr>
                        <w:pStyle w:val="70"/>
                        <w:rPr>
                          <w:rFonts w:hint="eastAsia"/>
                        </w:rPr>
                      </w:pPr>
                      <w:r>
                        <w:rPr>
                          <w:rFonts w:hint="eastAsia" w:ascii="Times New Roman"/>
                          <w:sz w:val="28"/>
                          <w:szCs w:val="28"/>
                        </w:rPr>
                        <w:t xml:space="preserve"> </w:t>
                      </w:r>
                      <w:r>
                        <w:rPr>
                          <w:rFonts w:hint="eastAsia"/>
                        </w:rPr>
                        <w:br w:type="textWrapping"/>
                      </w:r>
                      <w:r>
                        <w:rPr>
                          <w:rFonts w:hint="eastAsia"/>
                        </w:rPr>
                        <w:br w:type="textWrapping"/>
                      </w:r>
                    </w:p>
                    <w:p>
                      <w:pPr>
                        <w:pStyle w:val="69"/>
                      </w:pPr>
                    </w:p>
                    <w:p>
                      <w:pPr>
                        <w:pStyle w:val="68"/>
                      </w:pPr>
                    </w:p>
                    <w:p>
                      <w:pPr>
                        <w:pStyle w:val="67"/>
                      </w:pPr>
                    </w:p>
                    <w:p>
                      <w:pPr>
                        <w:pStyle w:val="66"/>
                      </w:pPr>
                    </w:p>
                  </w:txbxContent>
                </v:textbox>
                <w10:anchorlock/>
              </v:shape>
            </w:pict>
          </mc:Fallback>
        </mc:AlternateContent>
      </w:r>
      <w:r>
        <w:rPr>
          <w:color w:val="000000"/>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1401445</wp:posOffset>
                </wp:positionV>
                <wp:extent cx="5802630" cy="860425"/>
                <wp:effectExtent l="0" t="0" r="1270" b="3175"/>
                <wp:wrapNone/>
                <wp:docPr id="3" name="fmFrame3"/>
                <wp:cNvGraphicFramePr/>
                <a:graphic xmlns:a="http://schemas.openxmlformats.org/drawingml/2006/main">
                  <a:graphicData uri="http://schemas.microsoft.com/office/word/2010/wordprocessingShape">
                    <wps:wsp>
                      <wps:cNvSpPr txBox="1"/>
                      <wps:spPr>
                        <a:xfrm>
                          <a:off x="0" y="0"/>
                          <a:ext cx="5802630" cy="860425"/>
                        </a:xfrm>
                        <a:prstGeom prst="rect">
                          <a:avLst/>
                        </a:prstGeom>
                        <a:solidFill>
                          <a:srgbClr val="FFFFFF"/>
                        </a:solidFill>
                        <a:ln>
                          <a:noFill/>
                        </a:ln>
                      </wps:spPr>
                      <wps:txbx>
                        <w:txbxContent>
                          <w:p>
                            <w:pPr>
                              <w:pStyle w:val="135"/>
                              <w:rPr>
                                <w:rFonts w:hint="default" w:ascii="黑体" w:hAnsi="黑体" w:eastAsia="黑体"/>
                                <w:lang w:val="en-US" w:eastAsia="zh-CN"/>
                              </w:rPr>
                            </w:pPr>
                            <w:r>
                              <w:rPr>
                                <w:rFonts w:ascii="黑体" w:hAnsi="黑体" w:eastAsia="黑体"/>
                              </w:rPr>
                              <w:t>T/</w:t>
                            </w:r>
                            <w:r>
                              <w:rPr>
                                <w:rFonts w:hint="eastAsia" w:ascii="黑体" w:hAnsi="黑体" w:eastAsia="黑体"/>
                                <w:lang w:val="en-US" w:eastAsia="zh-CN"/>
                              </w:rPr>
                              <w:t>XXX</w:t>
                            </w:r>
                            <w:r>
                              <w:rPr>
                                <w:rFonts w:ascii="黑体" w:hAnsi="黑体" w:eastAsia="黑体"/>
                              </w:rPr>
                              <w:t xml:space="preserve"> </w:t>
                            </w:r>
                            <w:r>
                              <w:rPr>
                                <w:rFonts w:hint="eastAsia" w:ascii="黑体" w:hAnsi="黑体" w:eastAsia="黑体"/>
                                <w:lang w:val="en-US" w:eastAsia="zh-CN"/>
                              </w:rPr>
                              <w:t>XXX</w:t>
                            </w:r>
                            <w:r>
                              <w:rPr>
                                <w:rFonts w:ascii="黑体" w:hAnsi="黑体" w:eastAsia="黑体"/>
                              </w:rPr>
                              <w:t>-</w:t>
                            </w:r>
                            <w:r>
                              <w:rPr>
                                <w:rFonts w:hint="eastAsia" w:ascii="黑体" w:hAnsi="黑体" w:eastAsia="黑体"/>
                                <w:lang w:val="en-US" w:eastAsia="zh-CN"/>
                              </w:rPr>
                              <w:t>XXXX</w:t>
                            </w:r>
                          </w:p>
                        </w:txbxContent>
                      </wps:txbx>
                      <wps:bodyPr wrap="square" lIns="0" tIns="0" rIns="0" bIns="0" upright="1"/>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1312;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AaT72AAAAAgBAAAPAAAAAAAAAAEAIAAAACIAAABkcnMvZG93&#10;bnJldi54bWxQSwECFAAUAAAACACHTuJAEOoYx8cBAACmAwAADgAAAAAAAAABACAAAAAnAQAAZHJz&#10;L2Uyb0RvYy54bWxQSwUGAAAAAAYABgBZAQAAYAUAAAAA&#10;">
                <v:fill on="t" focussize="0,0"/>
                <v:stroke on="f"/>
                <v:imagedata o:title=""/>
                <o:lock v:ext="edit" aspectratio="f"/>
                <v:textbox inset="0mm,0mm,0mm,0mm">
                  <w:txbxContent>
                    <w:p>
                      <w:pPr>
                        <w:pStyle w:val="135"/>
                        <w:rPr>
                          <w:rFonts w:hint="default" w:ascii="黑体" w:hAnsi="黑体" w:eastAsia="黑体"/>
                          <w:lang w:val="en-US" w:eastAsia="zh-CN"/>
                        </w:rPr>
                      </w:pPr>
                      <w:r>
                        <w:rPr>
                          <w:rFonts w:ascii="黑体" w:hAnsi="黑体" w:eastAsia="黑体"/>
                        </w:rPr>
                        <w:t>T/</w:t>
                      </w:r>
                      <w:r>
                        <w:rPr>
                          <w:rFonts w:hint="eastAsia" w:ascii="黑体" w:hAnsi="黑体" w:eastAsia="黑体"/>
                          <w:lang w:val="en-US" w:eastAsia="zh-CN"/>
                        </w:rPr>
                        <w:t>XXX</w:t>
                      </w:r>
                      <w:r>
                        <w:rPr>
                          <w:rFonts w:ascii="黑体" w:hAnsi="黑体" w:eastAsia="黑体"/>
                        </w:rPr>
                        <w:t xml:space="preserve"> </w:t>
                      </w:r>
                      <w:r>
                        <w:rPr>
                          <w:rFonts w:hint="eastAsia" w:ascii="黑体" w:hAnsi="黑体" w:eastAsia="黑体"/>
                          <w:lang w:val="en-US" w:eastAsia="zh-CN"/>
                        </w:rPr>
                        <w:t>XXX</w:t>
                      </w:r>
                      <w:r>
                        <w:rPr>
                          <w:rFonts w:ascii="黑体" w:hAnsi="黑体" w:eastAsia="黑体"/>
                        </w:rPr>
                        <w:t>-</w:t>
                      </w:r>
                      <w:r>
                        <w:rPr>
                          <w:rFonts w:hint="eastAsia" w:ascii="黑体" w:hAnsi="黑体" w:eastAsia="黑体"/>
                          <w:lang w:val="en-US" w:eastAsia="zh-CN"/>
                        </w:rPr>
                        <w:t>XXXX</w:t>
                      </w:r>
                    </w:p>
                  </w:txbxContent>
                </v:textbox>
                <w10:anchorlock/>
              </v:shape>
            </w:pict>
          </mc:Fallback>
        </mc:AlternateContent>
      </w:r>
      <w:r>
        <w:rPr>
          <w:color w:val="000000"/>
        </w:rPr>
        <mc:AlternateContent>
          <mc:Choice Requires="wps">
            <w:drawing>
              <wp:anchor distT="0" distB="0" distL="114300" distR="114300" simplePos="0" relativeHeight="251660288" behindDoc="0" locked="1" layoutInCell="1" allowOverlap="1">
                <wp:simplePos x="0" y="0"/>
                <wp:positionH relativeFrom="margin">
                  <wp:posOffset>-31750</wp:posOffset>
                </wp:positionH>
                <wp:positionV relativeFrom="margin">
                  <wp:posOffset>661670</wp:posOffset>
                </wp:positionV>
                <wp:extent cx="6120130" cy="816610"/>
                <wp:effectExtent l="0" t="0" r="1270" b="8890"/>
                <wp:wrapNone/>
                <wp:docPr id="2" name="fmFrame2"/>
                <wp:cNvGraphicFramePr/>
                <a:graphic xmlns:a="http://schemas.openxmlformats.org/drawingml/2006/main">
                  <a:graphicData uri="http://schemas.microsoft.com/office/word/2010/wordprocessingShape">
                    <wps:wsp>
                      <wps:cNvSpPr txBox="1"/>
                      <wps:spPr>
                        <a:xfrm>
                          <a:off x="0" y="0"/>
                          <a:ext cx="6120130" cy="816610"/>
                        </a:xfrm>
                        <a:prstGeom prst="rect">
                          <a:avLst/>
                        </a:prstGeom>
                        <a:solidFill>
                          <a:srgbClr val="FFFFFF"/>
                        </a:solidFill>
                        <a:ln>
                          <a:noFill/>
                        </a:ln>
                      </wps:spPr>
                      <wps:txbx>
                        <w:txbxContent>
                          <w:p>
                            <w:pPr>
                              <w:rPr>
                                <w:rFonts w:hint="eastAsia" w:ascii="黑体" w:hAnsi="宋体" w:eastAsia="黑体"/>
                                <w:b/>
                                <w:spacing w:val="-40"/>
                                <w:kern w:val="0"/>
                                <w:sz w:val="84"/>
                                <w:szCs w:val="84"/>
                              </w:rPr>
                            </w:pPr>
                            <w:r>
                              <w:rPr>
                                <w:rFonts w:hint="eastAsia" w:ascii="黑体" w:hAnsi="宋体" w:eastAsia="黑体"/>
                                <w:b/>
                                <w:spacing w:val="-40"/>
                                <w:kern w:val="0"/>
                                <w:sz w:val="84"/>
                                <w:szCs w:val="84"/>
                              </w:rPr>
                              <w:t>团      体      标      准</w:t>
                            </w:r>
                          </w:p>
                        </w:txbxContent>
                      </wps:txbx>
                      <wps:bodyPr wrap="square" lIns="0" tIns="0" rIns="0" bIns="0" upright="1"/>
                    </wps:wsp>
                  </a:graphicData>
                </a:graphic>
              </wp:anchor>
            </w:drawing>
          </mc:Choice>
          <mc:Fallback>
            <w:pict>
              <v:shape id="fmFrame2" o:spid="_x0000_s1026" o:spt="202" type="#_x0000_t202" style="position:absolute;left:0pt;margin-left:-2.5pt;margin-top:52.1pt;height:64.3pt;width:481.9pt;mso-position-horizontal-relative:margin;mso-position-vertical-relative:margin;z-index:251660288;mso-width-relative:page;mso-height-relative:page;" fillcolor="#FFFFFF" filled="t" stroked="f" coordsize="21600,21600" o:gfxdata="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46EmyNkAAAAKAQAADwAAAAAAAAABACAAAAAiAAAAZHJzL2Rv&#10;d25yZXYueG1sUEsBAhQAFAAAAAgAh07iQCa5QEnHAQAApgMAAA4AAAAAAAAAAQAgAAAAKAEAAGRy&#10;cy9lMm9Eb2MueG1sUEsFBgAAAAAGAAYAWQEAAGEFAAAAAA==&#10;">
                <v:fill on="t" focussize="0,0"/>
                <v:stroke on="f"/>
                <v:imagedata o:title=""/>
                <o:lock v:ext="edit" aspectratio="f"/>
                <v:textbox inset="0mm,0mm,0mm,0mm">
                  <w:txbxContent>
                    <w:p>
                      <w:pPr>
                        <w:rPr>
                          <w:rFonts w:hint="eastAsia" w:ascii="黑体" w:hAnsi="宋体" w:eastAsia="黑体"/>
                          <w:b/>
                          <w:spacing w:val="-40"/>
                          <w:kern w:val="0"/>
                          <w:sz w:val="84"/>
                          <w:szCs w:val="84"/>
                        </w:rPr>
                      </w:pPr>
                      <w:r>
                        <w:rPr>
                          <w:rFonts w:hint="eastAsia" w:ascii="黑体" w:hAnsi="宋体" w:eastAsia="黑体"/>
                          <w:b/>
                          <w:spacing w:val="-40"/>
                          <w:kern w:val="0"/>
                          <w:sz w:val="84"/>
                          <w:szCs w:val="84"/>
                        </w:rPr>
                        <w:t>团      体      标      准</w:t>
                      </w:r>
                    </w:p>
                  </w:txbxContent>
                </v:textbox>
                <w10:anchorlock/>
              </v:shape>
            </w:pict>
          </mc:Fallback>
        </mc:AlternateContent>
      </w:r>
      <w:r>
        <w:rPr>
          <w:color w:val="000000"/>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254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pPr>
                              <w:pStyle w:val="110"/>
                              <w:rPr>
                                <w:rFonts w:hint="eastAsia"/>
                              </w:rPr>
                            </w:pPr>
                            <w:r>
                              <w:rPr>
                                <w:rFonts w:hint="eastAsia"/>
                              </w:rPr>
                              <w:t>ICS 39.060</w:t>
                            </w:r>
                          </w:p>
                          <w:p>
                            <w:pPr>
                              <w:pStyle w:val="110"/>
                              <w:rPr>
                                <w:rFonts w:hint="eastAsia"/>
                              </w:rPr>
                            </w:pPr>
                            <w:r>
                              <w:rPr>
                                <w:rFonts w:hint="eastAsia"/>
                              </w:rPr>
                              <w:t>Y 88</w:t>
                            </w:r>
                          </w:p>
                          <w:p>
                            <w:pPr>
                              <w:pStyle w:val="110"/>
                              <w:rPr>
                                <w:rFonts w:hint="eastAsia"/>
                              </w:rPr>
                            </w:pPr>
                          </w:p>
                        </w:txbxContent>
                      </wps:txbx>
                      <wps:bodyPr wrap="square" lIns="0" tIns="0" rIns="0" bIns="0" upright="1"/>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Xsy+DTAAAABQEAAA8AAAAAAAAAAQAgAAAAIgAAAGRycy9kb3ducmV2&#10;LnhtbFBLAQIUABQAAAAIAIdO4kDZwOAJyAEAAKYDAAAOAAAAAAAAAAEAIAAAACIBAABkcnMvZTJv&#10;RG9jLnhtbFBLBQYAAAAABgAGAFkBAABcBQAAAAA=&#10;">
                <v:fill on="t" focussize="0,0"/>
                <v:stroke on="f"/>
                <v:imagedata o:title=""/>
                <o:lock v:ext="edit" aspectratio="f"/>
                <v:textbox inset="0mm,0mm,0mm,0mm">
                  <w:txbxContent>
                    <w:p>
                      <w:pPr>
                        <w:pStyle w:val="110"/>
                        <w:rPr>
                          <w:rFonts w:hint="eastAsia"/>
                        </w:rPr>
                      </w:pPr>
                      <w:r>
                        <w:rPr>
                          <w:rFonts w:hint="eastAsia"/>
                        </w:rPr>
                        <w:t>ICS 39.060</w:t>
                      </w:r>
                    </w:p>
                    <w:p>
                      <w:pPr>
                        <w:pStyle w:val="110"/>
                        <w:rPr>
                          <w:rFonts w:hint="eastAsia"/>
                        </w:rPr>
                      </w:pPr>
                      <w:r>
                        <w:rPr>
                          <w:rFonts w:hint="eastAsia"/>
                        </w:rPr>
                        <w:t>Y 88</w:t>
                      </w:r>
                    </w:p>
                    <w:p>
                      <w:pPr>
                        <w:pStyle w:val="110"/>
                        <w:rPr>
                          <w:rFonts w:hint="eastAsia"/>
                        </w:rPr>
                      </w:pPr>
                    </w:p>
                  </w:txbxContent>
                </v:textbox>
                <w10:anchorlock/>
              </v:shape>
            </w:pict>
          </mc:Fallback>
        </mc:AlternateContent>
      </w:r>
      <w:r>
        <w:rPr>
          <w:rFonts w:hint="eastAsia"/>
          <w:color w:val="000000"/>
        </w:rPr>
        <w:t>IC</w:t>
      </w:r>
    </w:p>
    <w:bookmarkEnd w:id="0"/>
    <w:p>
      <w:pPr>
        <w:pStyle w:val="127"/>
        <w:rPr>
          <w:rFonts w:hint="eastAsia"/>
        </w:rPr>
      </w:pPr>
      <w:r>
        <w:rPr>
          <w:rFonts w:hint="eastAsia"/>
        </w:rPr>
        <w:t>目</w:t>
      </w:r>
      <w:bookmarkStart w:id="1" w:name="BKML"/>
      <w:r>
        <w:t>  </w:t>
      </w:r>
      <w:r>
        <w:rPr>
          <w:rFonts w:hint="eastAsia"/>
        </w:rPr>
        <w:t>次</w:t>
      </w:r>
      <w:bookmarkEnd w:id="1"/>
    </w:p>
    <w:p>
      <w:pPr>
        <w:pStyle w:val="21"/>
        <w:spacing w:before="78" w:after="78"/>
        <w:rPr>
          <w:rFonts w:hAnsi="宋体"/>
          <w:szCs w:val="24"/>
        </w:rPr>
      </w:pPr>
      <w:r>
        <w:rPr>
          <w:rFonts w:hAnsi="宋体"/>
        </w:rPr>
        <w:fldChar w:fldCharType="begin" w:fldLock="1"/>
      </w:r>
      <w:r>
        <w:rPr>
          <w:rFonts w:hAnsi="宋体"/>
        </w:rPr>
        <w:instrText xml:space="preserve"> TOC \h \z \t"前言、引言标题,1,参考文献、索引标题,1,章标题,1,参考文献,1,附录标识,1,一级条标题, 3" \* MERGEFORMAT </w:instrText>
      </w:r>
      <w:r>
        <w:rPr>
          <w:rFonts w:hAnsi="宋体"/>
        </w:rPr>
        <w:fldChar w:fldCharType="separate"/>
      </w: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"_Toc261613803"</w:instrText>
      </w:r>
      <w:r>
        <w:rPr>
          <w:rStyle w:val="41"/>
          <w:rFonts w:hAnsi="宋体"/>
          <w:color w:val="auto"/>
        </w:rPr>
        <w:instrText xml:space="preserve"> </w:instrText>
      </w:r>
      <w:r>
        <w:rPr>
          <w:rFonts w:hAnsi="宋体"/>
          <w:color w:val="auto"/>
        </w:rPr>
        <w:fldChar w:fldCharType="separate"/>
      </w:r>
      <w:r>
        <w:rPr>
          <w:rStyle w:val="41"/>
          <w:rFonts w:hint="eastAsia" w:hAnsi="宋体"/>
          <w:color w:val="auto"/>
        </w:rPr>
        <w:t>前言</w:t>
      </w:r>
      <w:r>
        <w:rPr>
          <w:rFonts w:hAnsi="宋体"/>
        </w:rPr>
        <w:tab/>
      </w:r>
      <w:r>
        <w:rPr>
          <w:rFonts w:hAnsi="宋体"/>
        </w:rPr>
        <w:fldChar w:fldCharType="begin" w:fldLock="1"/>
      </w:r>
      <w:r>
        <w:rPr>
          <w:rFonts w:hAnsi="宋体"/>
        </w:rPr>
        <w:instrText xml:space="preserve"> PAGEREF _Toc261613803 \h </w:instrText>
      </w:r>
      <w:r>
        <w:rPr>
          <w:rFonts w:hAnsi="宋体"/>
        </w:rPr>
        <w:fldChar w:fldCharType="separate"/>
      </w:r>
      <w:r>
        <w:rPr>
          <w:rFonts w:hAnsi="宋体"/>
        </w:rPr>
        <w:t>I</w:t>
      </w:r>
      <w:r>
        <w:rPr>
          <w:rFonts w:hAnsi="宋体"/>
        </w:rPr>
        <w:fldChar w:fldCharType="end"/>
      </w:r>
      <w:r>
        <w:rPr>
          <w:rFonts w:hAnsi="宋体"/>
        </w:rPr>
        <w:fldChar w:fldCharType="begin" w:fldLock="1"/>
      </w:r>
      <w:r>
        <w:rPr>
          <w:rFonts w:hAnsi="宋体"/>
        </w:rPr>
        <w:instrText xml:space="preserve"> PAGEREF _Toc261613803 \h </w:instrText>
      </w:r>
      <w:r>
        <w:rPr>
          <w:rFonts w:hAnsi="宋体"/>
        </w:rPr>
        <w:fldChar w:fldCharType="separate"/>
      </w:r>
      <w:r>
        <w:rPr>
          <w:rFonts w:hAnsi="宋体"/>
        </w:rPr>
        <w:t>I</w:t>
      </w:r>
      <w:r>
        <w:rPr>
          <w:rFonts w:hAnsi="宋体"/>
        </w:rPr>
        <w:fldChar w:fldCharType="end"/>
      </w:r>
      <w:r>
        <w:rPr>
          <w:rFonts w:hAnsi="宋体"/>
          <w:color w:val="auto"/>
        </w:rPr>
        <w:fldChar w:fldCharType="end"/>
      </w:r>
    </w:p>
    <w:p>
      <w:pPr>
        <w:pStyle w:val="21"/>
        <w:spacing w:before="78" w:after="78"/>
        <w:rPr>
          <w:rFonts w:hAnsi="宋体"/>
          <w:szCs w:val="24"/>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"_Toc261613804"</w:instrText>
      </w:r>
      <w:r>
        <w:rPr>
          <w:rStyle w:val="41"/>
          <w:rFonts w:hAnsi="宋体"/>
          <w:color w:val="auto"/>
        </w:rPr>
        <w:instrText xml:space="preserve"> </w:instrText>
      </w:r>
      <w:r>
        <w:rPr>
          <w:rFonts w:hAnsi="宋体"/>
          <w:color w:val="auto"/>
        </w:rPr>
        <w:fldChar w:fldCharType="separate"/>
      </w:r>
      <w:r>
        <w:rPr>
          <w:rStyle w:val="41"/>
          <w:rFonts w:hAnsi="宋体"/>
          <w:color w:val="auto"/>
        </w:rPr>
        <w:t>1</w:t>
      </w:r>
      <w:r>
        <w:rPr>
          <w:rStyle w:val="41"/>
          <w:rFonts w:hint="eastAsia" w:hAnsi="宋体"/>
          <w:color w:val="auto"/>
        </w:rPr>
        <w:t>　范围</w:t>
      </w:r>
      <w:r>
        <w:rPr>
          <w:rFonts w:hAnsi="宋体"/>
        </w:rPr>
        <w:tab/>
      </w:r>
      <w:r>
        <w:rPr>
          <w:rFonts w:hAnsi="宋体"/>
        </w:rPr>
        <w:fldChar w:fldCharType="begin" w:fldLock="1"/>
      </w:r>
      <w:r>
        <w:rPr>
          <w:rFonts w:hAnsi="宋体"/>
        </w:rPr>
        <w:instrText xml:space="preserve"> PAGEREF _Toc261613804 \h </w:instrText>
      </w:r>
      <w:r>
        <w:rPr>
          <w:rFonts w:hAnsi="宋体"/>
        </w:rPr>
        <w:fldChar w:fldCharType="separate"/>
      </w:r>
      <w:r>
        <w:rPr>
          <w:rFonts w:hAnsi="宋体"/>
        </w:rPr>
        <w:t>1</w:t>
      </w:r>
      <w:r>
        <w:rPr>
          <w:rFonts w:hAnsi="宋体"/>
        </w:rPr>
        <w:fldChar w:fldCharType="end"/>
      </w:r>
      <w:r>
        <w:rPr>
          <w:rFonts w:hAnsi="宋体"/>
          <w:color w:val="auto"/>
        </w:rPr>
        <w:fldChar w:fldCharType="end"/>
      </w:r>
    </w:p>
    <w:p>
      <w:pPr>
        <w:pStyle w:val="21"/>
        <w:spacing w:before="78" w:after="78"/>
        <w:rPr>
          <w:rFonts w:hAnsi="宋体"/>
          <w:szCs w:val="24"/>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"_Toc261613805"</w:instrText>
      </w:r>
      <w:r>
        <w:rPr>
          <w:rStyle w:val="41"/>
          <w:rFonts w:hAnsi="宋体"/>
          <w:color w:val="auto"/>
        </w:rPr>
        <w:instrText xml:space="preserve"> </w:instrText>
      </w:r>
      <w:r>
        <w:rPr>
          <w:rFonts w:hAnsi="宋体"/>
          <w:color w:val="auto"/>
        </w:rPr>
        <w:fldChar w:fldCharType="separate"/>
      </w:r>
      <w:r>
        <w:rPr>
          <w:rStyle w:val="41"/>
          <w:rFonts w:hAnsi="宋体"/>
          <w:color w:val="auto"/>
        </w:rPr>
        <w:t>2</w:t>
      </w:r>
      <w:r>
        <w:rPr>
          <w:rStyle w:val="41"/>
          <w:rFonts w:hint="eastAsia" w:hAnsi="宋体"/>
          <w:color w:val="auto"/>
        </w:rPr>
        <w:t>　规范性引用文件</w:t>
      </w:r>
      <w:r>
        <w:rPr>
          <w:rFonts w:hAnsi="宋体"/>
        </w:rPr>
        <w:tab/>
      </w:r>
      <w:r>
        <w:rPr>
          <w:rFonts w:hAnsi="宋体"/>
        </w:rPr>
        <w:fldChar w:fldCharType="begin" w:fldLock="1"/>
      </w:r>
      <w:r>
        <w:rPr>
          <w:rFonts w:hAnsi="宋体"/>
        </w:rPr>
        <w:instrText xml:space="preserve"> PAGEREF _Toc261613805 \h </w:instrText>
      </w:r>
      <w:r>
        <w:rPr>
          <w:rFonts w:hAnsi="宋体"/>
        </w:rPr>
        <w:fldChar w:fldCharType="separate"/>
      </w:r>
      <w:r>
        <w:rPr>
          <w:rFonts w:hAnsi="宋体"/>
        </w:rPr>
        <w:t>1</w:t>
      </w:r>
      <w:r>
        <w:rPr>
          <w:rFonts w:hAnsi="宋体"/>
        </w:rPr>
        <w:fldChar w:fldCharType="end"/>
      </w:r>
      <w:r>
        <w:rPr>
          <w:rFonts w:hAnsi="宋体"/>
          <w:color w:val="auto"/>
        </w:rPr>
        <w:fldChar w:fldCharType="end"/>
      </w:r>
    </w:p>
    <w:p>
      <w:pPr>
        <w:pStyle w:val="21"/>
        <w:spacing w:before="78" w:after="78"/>
        <w:rPr>
          <w:rStyle w:val="41"/>
          <w:rFonts w:hint="eastAsia" w:hAnsi="宋体"/>
          <w:color w:val="auto"/>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"_Toc261613806"</w:instrText>
      </w:r>
      <w:r>
        <w:rPr>
          <w:rStyle w:val="41"/>
          <w:rFonts w:hAnsi="宋体"/>
          <w:color w:val="auto"/>
        </w:rPr>
        <w:instrText xml:space="preserve"> </w:instrText>
      </w:r>
      <w:r>
        <w:rPr>
          <w:rFonts w:hAnsi="宋体"/>
          <w:color w:val="auto"/>
        </w:rPr>
        <w:fldChar w:fldCharType="separate"/>
      </w:r>
      <w:r>
        <w:rPr>
          <w:rStyle w:val="41"/>
          <w:rFonts w:hAnsi="宋体"/>
          <w:bCs/>
          <w:color w:val="auto"/>
        </w:rPr>
        <w:t>3</w:t>
      </w:r>
      <w:r>
        <w:rPr>
          <w:rStyle w:val="41"/>
          <w:rFonts w:hint="eastAsia" w:hAnsi="宋体"/>
          <w:bCs/>
          <w:color w:val="auto"/>
        </w:rPr>
        <w:t>　术语和定义</w:t>
      </w:r>
      <w:r>
        <w:rPr>
          <w:rFonts w:hAnsi="宋体"/>
        </w:rPr>
        <w:tab/>
      </w:r>
      <w:r>
        <w:rPr>
          <w:rFonts w:hAnsi="宋体"/>
        </w:rPr>
        <w:fldChar w:fldCharType="begin" w:fldLock="1"/>
      </w:r>
      <w:r>
        <w:rPr>
          <w:rFonts w:hAnsi="宋体"/>
        </w:rPr>
        <w:instrText xml:space="preserve"> PAGEREF _Toc261613806 \h </w:instrText>
      </w:r>
      <w:r>
        <w:rPr>
          <w:rFonts w:hAnsi="宋体"/>
        </w:rPr>
        <w:fldChar w:fldCharType="separate"/>
      </w:r>
      <w:r>
        <w:rPr>
          <w:rFonts w:hAnsi="宋体"/>
        </w:rPr>
        <w:t>1</w:t>
      </w:r>
      <w:r>
        <w:rPr>
          <w:rFonts w:hAnsi="宋体"/>
        </w:rPr>
        <w:fldChar w:fldCharType="end"/>
      </w:r>
      <w:r>
        <w:rPr>
          <w:rFonts w:hAnsi="宋体"/>
          <w:color w:val="auto"/>
        </w:rPr>
        <w:fldChar w:fldCharType="end"/>
      </w:r>
    </w:p>
    <w:p>
      <w:pPr>
        <w:pStyle w:val="14"/>
        <w:ind w:left="0" w:leftChars="0" w:firstLine="0" w:firstLineChars="0"/>
        <w:rPr>
          <w:szCs w:val="24"/>
        </w:rPr>
      </w:pPr>
      <w:r>
        <w:rPr>
          <w:rFonts w:hAnsi="宋体"/>
          <w:color w:val="auto"/>
        </w:rPr>
        <w:fldChar w:fldCharType="begin" w:fldLock="1"/>
      </w:r>
      <w:r>
        <w:rPr>
          <w:rStyle w:val="41"/>
          <w:rFonts w:hAnsi="宋体"/>
          <w:color w:val="auto"/>
        </w:rPr>
        <w:instrText xml:space="preserve"> </w:instrText>
      </w:r>
      <w:r>
        <w:instrText xml:space="preserve">HYPERLINK \l "_Toc261613818"</w:instrText>
      </w:r>
      <w:r>
        <w:rPr>
          <w:rStyle w:val="41"/>
          <w:rFonts w:hAnsi="宋体"/>
          <w:color w:val="auto"/>
        </w:rPr>
        <w:instrText xml:space="preserve"> </w:instrText>
      </w:r>
      <w:r>
        <w:rPr>
          <w:rFonts w:hAnsi="宋体"/>
          <w:color w:val="auto"/>
        </w:rPr>
        <w:fldChar w:fldCharType="separate"/>
      </w:r>
      <w:r>
        <w:rPr>
          <w:rStyle w:val="41"/>
          <w:rFonts w:hint="eastAsia" w:hAnsi="宋体"/>
          <w:color w:val="auto"/>
          <w:lang w:val="en-US" w:eastAsia="zh-CN"/>
        </w:rPr>
        <w:t>4</w:t>
      </w:r>
      <w:r>
        <w:rPr>
          <w:rStyle w:val="41"/>
          <w:rFonts w:hint="eastAsia" w:hAnsi="宋体"/>
          <w:color w:val="auto"/>
        </w:rPr>
        <w:t>　</w:t>
      </w:r>
      <w:r>
        <w:rPr>
          <w:rStyle w:val="41"/>
          <w:rFonts w:hint="eastAsia"/>
        </w:rPr>
        <w:t>磁控溅射镀铑工艺过程与要求</w:t>
      </w:r>
      <w:r>
        <w:tab/>
      </w:r>
      <w:r>
        <w:rPr>
          <w:rFonts w:hint="eastAsia"/>
          <w:lang w:val="en-US" w:eastAsia="zh-CN"/>
        </w:rPr>
        <w:t>3</w:t>
      </w:r>
      <w:r>
        <w:rPr>
          <w:rFonts w:hAnsi="宋体"/>
          <w:color w:val="auto"/>
        </w:rPr>
        <w:fldChar w:fldCharType="end"/>
      </w:r>
    </w:p>
    <w:p>
      <w:pPr>
        <w:pStyle w:val="21"/>
        <w:spacing w:before="78" w:after="78"/>
        <w:rPr>
          <w:rFonts w:hAnsi="宋体"/>
          <w:color w:val="auto"/>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"_Toc261613817"</w:instrText>
      </w:r>
      <w:r>
        <w:rPr>
          <w:rStyle w:val="41"/>
          <w:rFonts w:hAnsi="宋体"/>
          <w:color w:val="auto"/>
        </w:rPr>
        <w:instrText xml:space="preserve"> </w:instrText>
      </w:r>
      <w:r>
        <w:rPr>
          <w:rFonts w:hAnsi="宋体"/>
          <w:color w:val="auto"/>
        </w:rPr>
        <w:fldChar w:fldCharType="separate"/>
      </w:r>
      <w:r>
        <w:rPr>
          <w:rStyle w:val="41"/>
          <w:rFonts w:hint="eastAsia" w:hAnsi="宋体"/>
          <w:color w:val="auto"/>
          <w:lang w:val="en-US" w:eastAsia="zh-CN"/>
        </w:rPr>
        <w:t>5</w:t>
      </w:r>
      <w:r>
        <w:rPr>
          <w:rStyle w:val="41"/>
          <w:rFonts w:hint="eastAsia" w:hAnsi="宋体"/>
          <w:color w:val="auto"/>
        </w:rPr>
        <w:t>　</w:t>
      </w:r>
      <w:r>
        <w:rPr>
          <w:rStyle w:val="41"/>
          <w:rFonts w:hint="eastAsia"/>
        </w:rPr>
        <w:t>磁控溅射镀铑膜层性能检测</w:t>
      </w:r>
      <w:r>
        <w:rPr>
          <w:rFonts w:hAnsi="宋体"/>
        </w:rPr>
        <w:tab/>
      </w:r>
      <w:r>
        <w:rPr>
          <w:rFonts w:hint="eastAsia"/>
          <w:lang w:val="en-US" w:eastAsia="zh-CN"/>
        </w:rPr>
        <w:t>4</w:t>
      </w:r>
      <w:r>
        <w:rPr>
          <w:rFonts w:hAnsi="宋体"/>
          <w:color w:val="auto"/>
        </w:rPr>
        <w:fldChar w:fldCharType="end"/>
      </w:r>
    </w:p>
    <w:p>
      <w:pPr>
        <w:pStyle w:val="21"/>
        <w:spacing w:before="78" w:after="78"/>
        <w:rPr>
          <w:rStyle w:val="41"/>
          <w:rFonts w:hint="eastAsia" w:hAnsi="宋体"/>
          <w:color w:val="auto"/>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"_Toc261613817"</w:instrText>
      </w:r>
      <w:r>
        <w:rPr>
          <w:rStyle w:val="41"/>
          <w:rFonts w:hAnsi="宋体"/>
          <w:color w:val="auto"/>
        </w:rPr>
        <w:instrText xml:space="preserve"> </w:instrText>
      </w:r>
      <w:r>
        <w:rPr>
          <w:rFonts w:hAnsi="宋体"/>
          <w:color w:val="auto"/>
        </w:rPr>
        <w:fldChar w:fldCharType="separate"/>
      </w:r>
      <w:r>
        <w:rPr>
          <w:rStyle w:val="41"/>
          <w:rFonts w:hint="eastAsia" w:hAnsi="宋体"/>
          <w:color w:val="auto"/>
          <w:lang w:val="en-US" w:eastAsia="zh-CN"/>
        </w:rPr>
        <w:t>6</w:t>
      </w:r>
      <w:r>
        <w:rPr>
          <w:rStyle w:val="41"/>
          <w:rFonts w:hint="eastAsia" w:hAnsi="宋体"/>
          <w:color w:val="auto"/>
        </w:rPr>
        <w:t>　</w:t>
      </w:r>
      <w:r>
        <w:rPr>
          <w:rStyle w:val="41"/>
          <w:rFonts w:hint="eastAsia"/>
        </w:rPr>
        <w:t>检验规则</w:t>
      </w:r>
      <w:r>
        <w:rPr>
          <w:rFonts w:hAnsi="宋体"/>
        </w:rPr>
        <w:tab/>
      </w:r>
      <w:r>
        <w:rPr>
          <w:rFonts w:hint="eastAsia"/>
          <w:lang w:val="en-US" w:eastAsia="zh-CN"/>
        </w:rPr>
        <w:t>5</w:t>
      </w:r>
      <w:r>
        <w:rPr>
          <w:rFonts w:hAnsi="宋体"/>
          <w:color w:val="auto"/>
        </w:rPr>
        <w:fldChar w:fldCharType="end"/>
      </w:r>
    </w:p>
    <w:p>
      <w:pPr>
        <w:pStyle w:val="21"/>
        <w:spacing w:before="78" w:after="78"/>
        <w:rPr>
          <w:rStyle w:val="41"/>
          <w:rFonts w:hint="eastAsia" w:hAnsi="宋体" w:eastAsia="宋体"/>
          <w:color w:val="auto"/>
          <w:lang w:val="en-US" w:eastAsia="zh-CN"/>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"_Toc261613817"</w:instrText>
      </w:r>
      <w:r>
        <w:rPr>
          <w:rStyle w:val="41"/>
          <w:rFonts w:hAnsi="宋体"/>
          <w:color w:val="auto"/>
        </w:rPr>
        <w:instrText xml:space="preserve"> </w:instrText>
      </w:r>
      <w:r>
        <w:rPr>
          <w:rFonts w:hAnsi="宋体"/>
          <w:color w:val="auto"/>
        </w:rPr>
        <w:fldChar w:fldCharType="separate"/>
      </w:r>
      <w:r>
        <w:rPr>
          <w:rFonts w:hint="eastAsia" w:ascii="宋体" w:hAnsi="宋体" w:eastAsia="宋体" w:cs="宋体"/>
          <w:b w:val="0"/>
          <w:bCs w:val="0"/>
          <w:lang w:val="en-US" w:eastAsia="zh-CN"/>
        </w:rPr>
        <w:t>附录A</w:t>
      </w:r>
      <w:r>
        <w:rPr>
          <w:rFonts w:hint="eastAsia" w:hAnsi="宋体" w:cs="宋体"/>
          <w:b w:val="0"/>
          <w:bCs w:val="0"/>
          <w:lang w:val="en-US" w:eastAsia="zh-CN"/>
        </w:rPr>
        <w:t xml:space="preserve"> </w:t>
      </w:r>
      <w:r>
        <w:rPr>
          <w:rFonts w:hint="eastAsia"/>
        </w:rPr>
        <w:t>磁控溅射镀铑膜层目视检测作业指导书</w:t>
      </w:r>
      <w:r>
        <w:rPr>
          <w:rFonts w:hAnsi="宋体"/>
        </w:rPr>
        <w:tab/>
      </w:r>
      <w:r>
        <w:rPr>
          <w:rFonts w:hint="eastAsia" w:hAnsi="宋体"/>
          <w:lang w:val="en-US" w:eastAsia="zh-CN"/>
        </w:rPr>
        <w:t>7</w:t>
      </w:r>
      <w:r>
        <w:rPr>
          <w:rFonts w:hAnsi="宋体"/>
          <w:color w:val="auto"/>
        </w:rPr>
        <w:fldChar w:fldCharType="end"/>
      </w:r>
    </w:p>
    <w:p>
      <w:bookmarkStart w:id="7" w:name="_GoBack"/>
      <w:bookmarkEnd w:id="7"/>
    </w:p>
    <w:p>
      <w:pPr>
        <w:pStyle w:val="120"/>
        <w:tabs>
          <w:tab w:val="center" w:pos="4677"/>
        </w:tabs>
        <w:jc w:val="center"/>
        <w:rPr>
          <w:rFonts w:hint="eastAsia"/>
          <w:color w:val="000000"/>
        </w:rPr>
      </w:pPr>
      <w:r>
        <w:fldChar w:fldCharType="end"/>
      </w:r>
      <w:r>
        <w:rPr>
          <w:rFonts w:hint="eastAsia"/>
          <w:color w:val="000000"/>
        </w:rPr>
        <w:t>前</w:t>
      </w:r>
      <w:r>
        <w:rPr>
          <w:color w:val="000000"/>
        </w:rPr>
        <w:t>  </w:t>
      </w:r>
      <w:r>
        <w:rPr>
          <w:rFonts w:hint="eastAsia"/>
          <w:color w:val="000000"/>
        </w:rPr>
        <w:t>言</w:t>
      </w:r>
    </w:p>
    <w:p>
      <w:pPr>
        <w:ind w:left="400"/>
        <w:rPr>
          <w:rFonts w:hint="eastAsia"/>
        </w:rPr>
      </w:pPr>
      <w:r>
        <w:rPr>
          <w:rFonts w:hint="eastAsia"/>
        </w:rPr>
        <w:t>本标准按照GB/T 1.1-20</w:t>
      </w:r>
      <w:r>
        <w:rPr>
          <w:rFonts w:hint="eastAsia"/>
          <w:lang w:val="en-US" w:eastAsia="zh-CN"/>
        </w:rPr>
        <w:t>20</w:t>
      </w:r>
      <w:r>
        <w:rPr>
          <w:rFonts w:hint="eastAsia"/>
        </w:rPr>
        <w:t>给出的规则起草。</w:t>
      </w:r>
    </w:p>
    <w:p>
      <w:pPr>
        <w:ind w:left="400"/>
        <w:rPr>
          <w:rFonts w:hint="eastAsia"/>
        </w:rPr>
      </w:pPr>
      <w:r>
        <w:rPr>
          <w:rFonts w:hint="eastAsia"/>
        </w:rPr>
        <w:t>本标准由</w:t>
      </w:r>
      <w:r>
        <w:rPr>
          <w:rFonts w:hint="eastAsia"/>
          <w:lang w:val="en-US" w:eastAsia="zh-CN"/>
        </w:rPr>
        <w:t>贵金属及珠宝玉石饰品企业标准联盟</w:t>
      </w:r>
      <w:r>
        <w:rPr>
          <w:rFonts w:hint="eastAsia" w:ascii="宋体" w:hAnsi="宋体" w:cs="宋体"/>
          <w:szCs w:val="21"/>
        </w:rPr>
        <w:t>提</w:t>
      </w:r>
      <w:r>
        <w:rPr>
          <w:rFonts w:hint="eastAsia"/>
        </w:rPr>
        <w:t>出。</w:t>
      </w:r>
    </w:p>
    <w:p>
      <w:pPr>
        <w:pStyle w:val="25"/>
        <w:rPr>
          <w:rFonts w:hint="eastAsia" w:hAnsi="宋体" w:cs="宋体"/>
          <w:szCs w:val="21"/>
        </w:rPr>
      </w:pPr>
      <w:r>
        <w:rPr>
          <w:rFonts w:hint="eastAsia"/>
        </w:rPr>
        <w:t>本标准由</w:t>
      </w:r>
      <w:r>
        <w:rPr>
          <w:rFonts w:hint="eastAsia"/>
          <w:lang w:val="en-US" w:eastAsia="zh-CN"/>
        </w:rPr>
        <w:t>深圳市深圳标准促进会</w:t>
      </w:r>
      <w:r>
        <w:rPr>
          <w:rFonts w:hint="eastAsia" w:hAnsi="宋体"/>
        </w:rPr>
        <w:t>归口</w:t>
      </w:r>
      <w:r>
        <w:rPr>
          <w:rFonts w:hint="eastAsia"/>
        </w:rPr>
        <w:t>。</w:t>
      </w:r>
    </w:p>
    <w:p>
      <w:pPr>
        <w:ind w:firstLine="420" w:firstLineChars="200"/>
        <w:rPr>
          <w:rFonts w:hint="eastAsia" w:ascii="宋体" w:hAnsi="宋体" w:cs="宋体"/>
          <w:szCs w:val="21"/>
        </w:rPr>
      </w:pPr>
      <w:r>
        <w:rPr>
          <w:rFonts w:hint="eastAsia" w:ascii="宋体" w:hAnsi="宋体" w:cs="宋体"/>
          <w:szCs w:val="21"/>
        </w:rPr>
        <w:t>本标准主要起草单位：</w:t>
      </w:r>
    </w:p>
    <w:p>
      <w:pPr>
        <w:pStyle w:val="25"/>
        <w:rPr>
          <w:rFonts w:hint="eastAsia" w:hAnsi="宋体" w:cs="宋体"/>
        </w:rPr>
      </w:pPr>
      <w:r>
        <w:rPr>
          <w:rFonts w:hint="eastAsia" w:hAnsi="宋体" w:cs="宋体"/>
          <w:szCs w:val="21"/>
        </w:rPr>
        <w:t>本标准主要起草人：</w:t>
      </w:r>
    </w:p>
    <w:p>
      <w:pPr>
        <w:pStyle w:val="25"/>
        <w:rPr>
          <w:rFonts w:hint="eastAsia" w:hAnsi="宋体" w:cs="宋体"/>
        </w:rPr>
      </w:pPr>
      <w:r>
        <w:rPr>
          <w:color w:val="000000"/>
        </w:rPr>
        <w:tab/>
      </w: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sectPr>
          <w:headerReference r:id="rId5" w:type="default"/>
          <w:footerReference r:id="rId6" w:type="default"/>
          <w:pgSz w:w="11906" w:h="16838"/>
          <w:pgMar w:top="567" w:right="1134" w:bottom="1134" w:left="1418" w:header="1418" w:footer="1134" w:gutter="0"/>
          <w:pgNumType w:fmt="upperRoman" w:start="1"/>
          <w:cols w:space="720" w:num="1"/>
          <w:formProt w:val="0"/>
          <w:docGrid w:type="lines" w:linePitch="312" w:charSpace="0"/>
        </w:sectPr>
      </w:pPr>
    </w:p>
    <w:p>
      <w:pPr>
        <w:pStyle w:val="127"/>
        <w:rPr>
          <w:rFonts w:hint="default"/>
          <w:lang w:val="en-US"/>
        </w:rPr>
      </w:pPr>
      <w:bookmarkStart w:id="2" w:name="StandardName"/>
      <w:r>
        <w:rPr>
          <w:rFonts w:hint="eastAsia"/>
        </w:rPr>
        <w:t>贵金属首饰表面磁控溅射镀铑工艺技术规范</w:t>
      </w:r>
      <w:bookmarkEnd w:id="2"/>
    </w:p>
    <w:p>
      <w:pPr>
        <w:pStyle w:val="50"/>
        <w:rPr>
          <w:rFonts w:hint="eastAsia"/>
          <w:color w:val="000000"/>
        </w:rPr>
      </w:pPr>
      <w:r>
        <w:rPr>
          <w:rFonts w:hint="eastAsia"/>
          <w:color w:val="000000"/>
        </w:rPr>
        <w:t>范围</w:t>
      </w:r>
    </w:p>
    <w:p>
      <w:pPr>
        <w:pStyle w:val="25"/>
      </w:pPr>
      <w:r>
        <w:rPr>
          <w:rFonts w:hint="eastAsia"/>
        </w:rPr>
        <w:t>本技术规范规定了贵金属首饰表面磁控溅射镀铑工艺技术规程、镀铑层质量检验及质量要求等内容。</w:t>
      </w:r>
    </w:p>
    <w:p>
      <w:pPr>
        <w:pStyle w:val="25"/>
        <w:rPr>
          <w:rFonts w:hint="eastAsia"/>
          <w:color w:val="000000"/>
        </w:rPr>
      </w:pPr>
      <w:r>
        <w:rPr>
          <w:rFonts w:hint="eastAsia"/>
        </w:rPr>
        <w:t>本技术规范适用于表面需镀覆铑膜层的贵金属首饰加工，其它需镀铑的非贵金属首饰也可参照执行。</w:t>
      </w:r>
    </w:p>
    <w:p>
      <w:pPr>
        <w:pStyle w:val="50"/>
        <w:rPr>
          <w:rFonts w:hint="eastAsia"/>
          <w:color w:val="000000"/>
        </w:rPr>
      </w:pPr>
      <w:r>
        <w:rPr>
          <w:rFonts w:hint="eastAsia"/>
          <w:color w:val="000000"/>
        </w:rPr>
        <w:t>规范性引用文件</w:t>
      </w:r>
    </w:p>
    <w:p>
      <w:pPr>
        <w:pStyle w:val="25"/>
        <w:rPr>
          <w:rFonts w:hint="eastAsia"/>
          <w:color w:val="000000"/>
        </w:rPr>
      </w:pPr>
      <w:r>
        <w:rPr>
          <w:rFonts w:hint="eastAsia"/>
          <w:color w:val="000000"/>
        </w:rPr>
        <w:t>下列文件对于本文件的应用是必不可少的。凡是注日期的引用文件，仅注日期的版本适用于本文件。凡是不注日期的引用文件，其最新版本（包括所有的修改单）适用于本文件。</w:t>
      </w:r>
    </w:p>
    <w:p>
      <w:pPr>
        <w:pStyle w:val="25"/>
        <w:rPr>
          <w:szCs w:val="21"/>
        </w:rPr>
      </w:pPr>
      <w:r>
        <w:rPr>
          <w:szCs w:val="21"/>
        </w:rPr>
        <w:t>GB/T</w:t>
      </w:r>
      <w:r>
        <w:rPr>
          <w:rFonts w:hint="eastAsia"/>
          <w:szCs w:val="21"/>
        </w:rPr>
        <w:t xml:space="preserve"> </w:t>
      </w:r>
      <w:r>
        <w:rPr>
          <w:szCs w:val="21"/>
        </w:rPr>
        <w:t>11164-2011 真空镀膜设备通用技术条件</w:t>
      </w:r>
    </w:p>
    <w:p>
      <w:pPr>
        <w:pStyle w:val="25"/>
        <w:rPr>
          <w:szCs w:val="21"/>
        </w:rPr>
      </w:pPr>
      <w:r>
        <w:rPr>
          <w:rFonts w:hint="eastAsia"/>
          <w:szCs w:val="21"/>
        </w:rPr>
        <w:t>QB/T 1689-2006 贵金属饰品术语</w:t>
      </w:r>
    </w:p>
    <w:p>
      <w:pPr>
        <w:pStyle w:val="25"/>
        <w:rPr>
          <w:szCs w:val="21"/>
        </w:rPr>
      </w:pPr>
      <w:r>
        <w:rPr>
          <w:rFonts w:hint="eastAsia"/>
          <w:szCs w:val="21"/>
        </w:rPr>
        <w:t>QB/T 4189-2011 贵金属首饰工艺质量评价规范</w:t>
      </w:r>
    </w:p>
    <w:p>
      <w:pPr>
        <w:pStyle w:val="25"/>
        <w:rPr>
          <w:szCs w:val="21"/>
        </w:rPr>
      </w:pPr>
      <w:r>
        <w:rPr>
          <w:rFonts w:hint="eastAsia"/>
          <w:szCs w:val="21"/>
        </w:rPr>
        <w:t>HG/T 4079-2009 金属抛光表面质量检测及评判规则</w:t>
      </w:r>
    </w:p>
    <w:p>
      <w:pPr>
        <w:pStyle w:val="25"/>
        <w:rPr>
          <w:szCs w:val="21"/>
        </w:rPr>
      </w:pPr>
      <w:r>
        <w:rPr>
          <w:szCs w:val="21"/>
        </w:rPr>
        <w:t>GB</w:t>
      </w:r>
      <w:r>
        <w:rPr>
          <w:rFonts w:hint="eastAsia"/>
          <w:szCs w:val="21"/>
        </w:rPr>
        <w:t>/</w:t>
      </w:r>
      <w:r>
        <w:rPr>
          <w:szCs w:val="21"/>
        </w:rPr>
        <w:t>T 16921</w:t>
      </w:r>
      <w:r>
        <w:rPr>
          <w:rFonts w:hint="eastAsia"/>
          <w:szCs w:val="21"/>
        </w:rPr>
        <w:t xml:space="preserve"> 金属覆盖层 覆盖层厚度的测量 X射线荧光光谱法</w:t>
      </w:r>
    </w:p>
    <w:p>
      <w:pPr>
        <w:pStyle w:val="25"/>
        <w:rPr>
          <w:szCs w:val="21"/>
        </w:rPr>
      </w:pPr>
      <w:r>
        <w:rPr>
          <w:szCs w:val="21"/>
        </w:rPr>
        <w:t>GB/T 38020.2-2019</w:t>
      </w:r>
      <w:r>
        <w:rPr>
          <w:rFonts w:hint="eastAsia"/>
          <w:szCs w:val="21"/>
        </w:rPr>
        <w:t xml:space="preserve"> </w:t>
      </w:r>
      <w:r>
        <w:rPr>
          <w:szCs w:val="21"/>
        </w:rPr>
        <w:t>表壳体及其附件 金合金覆盖层 第2部分：纯度、厚度、耐腐蚀性能和附着力的测试</w:t>
      </w:r>
    </w:p>
    <w:p>
      <w:pPr>
        <w:pStyle w:val="25"/>
        <w:rPr>
          <w:szCs w:val="21"/>
        </w:rPr>
      </w:pPr>
      <w:r>
        <w:rPr>
          <w:szCs w:val="21"/>
        </w:rPr>
        <w:t>QB/T 4775-2014</w:t>
      </w:r>
      <w:r>
        <w:rPr>
          <w:rFonts w:hint="eastAsia"/>
          <w:szCs w:val="21"/>
        </w:rPr>
        <w:t xml:space="preserve"> </w:t>
      </w:r>
      <w:r>
        <w:rPr>
          <w:szCs w:val="21"/>
        </w:rPr>
        <w:t>表壳体及其附件</w:t>
      </w:r>
      <w:r>
        <w:rPr>
          <w:rFonts w:hint="eastAsia"/>
          <w:szCs w:val="21"/>
        </w:rPr>
        <w:t xml:space="preserve"> </w:t>
      </w:r>
      <w:r>
        <w:rPr>
          <w:szCs w:val="21"/>
        </w:rPr>
        <w:t>人工汗耐腐蚀性能试验方法</w:t>
      </w:r>
    </w:p>
    <w:p>
      <w:pPr>
        <w:pStyle w:val="25"/>
        <w:rPr>
          <w:szCs w:val="21"/>
        </w:rPr>
      </w:pPr>
      <w:r>
        <w:rPr>
          <w:szCs w:val="21"/>
        </w:rPr>
        <w:t>GB/T</w:t>
      </w:r>
      <w:r>
        <w:rPr>
          <w:rFonts w:hint="eastAsia"/>
          <w:szCs w:val="21"/>
        </w:rPr>
        <w:t xml:space="preserve"> </w:t>
      </w:r>
      <w:r>
        <w:rPr>
          <w:szCs w:val="21"/>
        </w:rPr>
        <w:t>5698-2001</w:t>
      </w:r>
      <w:r>
        <w:rPr>
          <w:rFonts w:hint="eastAsia"/>
          <w:szCs w:val="21"/>
        </w:rPr>
        <w:t xml:space="preserve"> </w:t>
      </w:r>
      <w:r>
        <w:rPr>
          <w:szCs w:val="21"/>
        </w:rPr>
        <w:t>颜色术语</w:t>
      </w:r>
    </w:p>
    <w:p>
      <w:pPr>
        <w:pStyle w:val="25"/>
      </w:pPr>
      <w:r>
        <w:t>GB/T5270-2005</w:t>
      </w:r>
      <w:r>
        <w:rPr>
          <w:rFonts w:hint="eastAsia"/>
        </w:rPr>
        <w:t xml:space="preserve"> </w:t>
      </w:r>
      <w:r>
        <w:t>金属基体上的金属覆盖层电沉积和化学沉积层附着强度试验方法评述</w:t>
      </w:r>
    </w:p>
    <w:p>
      <w:pPr>
        <w:pStyle w:val="25"/>
      </w:pPr>
      <w:r>
        <w:t>GB/T 2829-2002 周期检验计数抽样程序及表</w:t>
      </w:r>
    </w:p>
    <w:p>
      <w:pPr>
        <w:pStyle w:val="25"/>
        <w:rPr>
          <w:rFonts w:hint="eastAsia" w:ascii="宋体" w:hAnsi="宋体" w:eastAsia="宋体" w:cs="宋体"/>
          <w:color w:val="0000FF"/>
        </w:rPr>
      </w:pPr>
      <w:r>
        <w:t>GB/T 2828.1-2012 计数抽样检验程序 第1部分:按接收质量限(AQL)检索的逐批检验抽样计划</w:t>
      </w:r>
    </w:p>
    <w:p>
      <w:pPr>
        <w:pStyle w:val="50"/>
        <w:rPr>
          <w:rFonts w:hint="eastAsia"/>
          <w:color w:val="000000"/>
        </w:rPr>
      </w:pPr>
      <w:r>
        <w:rPr>
          <w:rFonts w:hint="eastAsia"/>
          <w:color w:val="000000"/>
        </w:rPr>
        <w:t>术语和定义</w:t>
      </w:r>
    </w:p>
    <w:p>
      <w:pPr>
        <w:ind w:firstLine="420" w:firstLineChars="200"/>
        <w:rPr>
          <w:rFonts w:hint="eastAsia" w:ascii="宋体" w:hAnsi="宋体"/>
          <w:color w:val="000000"/>
          <w:kern w:val="0"/>
        </w:rPr>
      </w:pPr>
      <w:r>
        <w:rPr>
          <w:rFonts w:hint="eastAsia" w:ascii="宋体" w:hAnsi="宋体"/>
          <w:color w:val="000000"/>
          <w:kern w:val="0"/>
        </w:rPr>
        <w:t>下列术语和定义适用于本</w:t>
      </w:r>
      <w:r>
        <w:rPr>
          <w:rFonts w:hint="eastAsia" w:ascii="宋体" w:hAnsi="宋体"/>
          <w:color w:val="000000"/>
          <w:kern w:val="0"/>
          <w:lang w:val="en-US" w:eastAsia="zh-CN"/>
        </w:rPr>
        <w:t>规范</w:t>
      </w:r>
      <w:r>
        <w:rPr>
          <w:rFonts w:hint="eastAsia" w:ascii="宋体" w:hAnsi="宋体"/>
          <w:color w:val="000000"/>
          <w:kern w:val="0"/>
        </w:rPr>
        <w:t>。</w:t>
      </w:r>
    </w:p>
    <w:p>
      <w:pPr>
        <w:pStyle w:val="59"/>
        <w:numPr>
          <w:ilvl w:val="0"/>
          <w:numId w:val="0"/>
        </w:numPr>
        <w:rPr>
          <w:rFonts w:hint="eastAsia"/>
          <w:color w:val="000000"/>
        </w:rPr>
      </w:pPr>
      <w:r>
        <w:rPr>
          <w:rFonts w:hint="eastAsia"/>
          <w:color w:val="000000"/>
        </w:rPr>
        <w:t>3.1</w:t>
      </w:r>
    </w:p>
    <w:p>
      <w:pPr>
        <w:ind w:firstLine="420" w:firstLineChars="200"/>
        <w:rPr>
          <w:rFonts w:hint="eastAsia" w:ascii="黑体" w:hAnsi="黑体" w:eastAsia="黑体" w:cs="黑体"/>
          <w:color w:val="000000"/>
          <w:kern w:val="0"/>
        </w:rPr>
      </w:pPr>
      <w:r>
        <w:rPr>
          <w:rFonts w:hint="eastAsia" w:ascii="黑体" w:hAnsi="黑体" w:eastAsia="黑体" w:cs="黑体"/>
          <w:color w:val="000000"/>
          <w:kern w:val="0"/>
        </w:rPr>
        <w:t>贵金属首饰 precious metal jewelry</w:t>
      </w:r>
    </w:p>
    <w:p>
      <w:pPr>
        <w:ind w:firstLine="420" w:firstLineChars="200"/>
        <w:rPr>
          <w:rFonts w:hint="eastAsia" w:ascii="宋体" w:hAnsi="宋体" w:cs="宋体"/>
          <w:color w:val="000000"/>
          <w:kern w:val="0"/>
          <w:sz w:val="18"/>
          <w:szCs w:val="18"/>
        </w:rPr>
      </w:pPr>
      <w:r>
        <w:rPr>
          <w:rFonts w:hint="eastAsia"/>
        </w:rPr>
        <w:t>以贵金属材料制作而成的首饰。</w:t>
      </w:r>
    </w:p>
    <w:p>
      <w:pPr>
        <w:pStyle w:val="59"/>
        <w:numPr>
          <w:ilvl w:val="0"/>
          <w:numId w:val="0"/>
        </w:numPr>
        <w:rPr>
          <w:rFonts w:hint="eastAsia"/>
        </w:rPr>
      </w:pPr>
      <w:r>
        <w:rPr>
          <w:rFonts w:hint="eastAsia"/>
        </w:rPr>
        <w:t>3.2</w:t>
      </w:r>
    </w:p>
    <w:p>
      <w:pPr>
        <w:pStyle w:val="25"/>
        <w:rPr>
          <w:rFonts w:ascii="黑体" w:hAnsi="黑体" w:eastAsia="黑体" w:cs="宋体"/>
          <w:szCs w:val="21"/>
        </w:rPr>
      </w:pPr>
      <w:r>
        <w:rPr>
          <w:rFonts w:hint="eastAsia" w:ascii="黑体" w:hAnsi="黑体" w:eastAsia="黑体" w:cs="宋体"/>
          <w:szCs w:val="21"/>
        </w:rPr>
        <w:t>首饰分区 jewelry partition</w:t>
      </w:r>
    </w:p>
    <w:p>
      <w:pPr>
        <w:pStyle w:val="25"/>
        <w:rPr>
          <w:rFonts w:hint="eastAsia"/>
        </w:rPr>
      </w:pPr>
      <w:r>
        <w:rPr>
          <w:rFonts w:hint="eastAsia"/>
        </w:rPr>
        <w:t>与</w:t>
      </w:r>
      <w:r>
        <w:rPr>
          <w:rFonts w:hint="eastAsia"/>
          <w:lang w:eastAsia="zh-CN"/>
        </w:rPr>
        <w:t>电铸液</w:t>
      </w:r>
      <w:r>
        <w:rPr>
          <w:rFonts w:hint="eastAsia"/>
        </w:rPr>
        <w:t>中金离子形成络合离子的辅助化合物。</w:t>
      </w:r>
    </w:p>
    <w:p>
      <w:pPr>
        <w:pStyle w:val="59"/>
        <w:numPr>
          <w:ilvl w:val="0"/>
          <w:numId w:val="0"/>
        </w:numPr>
        <w:rPr>
          <w:rFonts w:hint="eastAsia"/>
          <w:lang w:val="en-US" w:eastAsia="zh-CN"/>
        </w:rPr>
      </w:pPr>
      <w:r>
        <w:rPr>
          <w:rFonts w:hint="eastAsia"/>
        </w:rPr>
        <w:t>3.2</w:t>
      </w:r>
      <w:r>
        <w:rPr>
          <w:rFonts w:hint="eastAsia"/>
          <w:lang w:val="en-US" w:eastAsia="zh-CN"/>
        </w:rPr>
        <w:t>.1</w:t>
      </w:r>
    </w:p>
    <w:p>
      <w:pPr>
        <w:pStyle w:val="25"/>
        <w:rPr>
          <w:rFonts w:ascii="黑体" w:hAnsi="黑体" w:eastAsia="黑体" w:cs="宋体"/>
          <w:szCs w:val="21"/>
        </w:rPr>
      </w:pPr>
      <w:r>
        <w:rPr>
          <w:rFonts w:hint="eastAsia" w:ascii="黑体" w:hAnsi="黑体" w:eastAsia="黑体" w:cs="宋体"/>
          <w:szCs w:val="21"/>
        </w:rPr>
        <w:t>首饰正面 jewelry front</w:t>
      </w:r>
    </w:p>
    <w:p>
      <w:pPr>
        <w:pStyle w:val="25"/>
        <w:rPr>
          <w:rFonts w:hint="eastAsia"/>
        </w:rPr>
      </w:pPr>
      <w:r>
        <w:rPr>
          <w:rFonts w:hint="eastAsia"/>
        </w:rPr>
        <w:t>首饰镀膜过程中正对靶材的面，为主要外露面。</w:t>
      </w:r>
    </w:p>
    <w:p>
      <w:pPr>
        <w:pStyle w:val="59"/>
        <w:numPr>
          <w:ilvl w:val="0"/>
          <w:numId w:val="0"/>
        </w:numPr>
        <w:rPr>
          <w:rFonts w:hint="eastAsia"/>
          <w:lang w:val="en-US" w:eastAsia="zh-CN"/>
        </w:rPr>
      </w:pPr>
      <w:r>
        <w:rPr>
          <w:rFonts w:hint="eastAsia"/>
        </w:rPr>
        <w:t>3.2</w:t>
      </w:r>
      <w:r>
        <w:rPr>
          <w:rFonts w:hint="eastAsia"/>
          <w:lang w:val="en-US" w:eastAsia="zh-CN"/>
        </w:rPr>
        <w:t>.2</w:t>
      </w:r>
    </w:p>
    <w:p>
      <w:pPr>
        <w:pStyle w:val="25"/>
        <w:rPr>
          <w:rFonts w:ascii="黑体" w:hAnsi="黑体" w:eastAsia="黑体" w:cs="宋体"/>
          <w:szCs w:val="21"/>
        </w:rPr>
      </w:pPr>
      <w:r>
        <w:rPr>
          <w:rFonts w:hint="eastAsia" w:ascii="黑体" w:hAnsi="黑体" w:eastAsia="黑体" w:cs="宋体"/>
          <w:szCs w:val="21"/>
        </w:rPr>
        <w:t>首饰背面 jewlery back</w:t>
      </w:r>
    </w:p>
    <w:p>
      <w:pPr>
        <w:pStyle w:val="25"/>
        <w:rPr>
          <w:rFonts w:hint="eastAsia"/>
        </w:rPr>
      </w:pPr>
      <w:r>
        <w:rPr>
          <w:rFonts w:hint="eastAsia"/>
        </w:rPr>
        <w:t>首饰镀膜过程中被遮挡的面，为不易看到的面。</w:t>
      </w:r>
    </w:p>
    <w:p>
      <w:pPr>
        <w:pStyle w:val="59"/>
        <w:numPr>
          <w:ilvl w:val="0"/>
          <w:numId w:val="0"/>
        </w:numPr>
        <w:rPr>
          <w:rFonts w:hint="eastAsia"/>
        </w:rPr>
      </w:pPr>
      <w:r>
        <w:rPr>
          <w:rFonts w:hint="eastAsia"/>
        </w:rPr>
        <w:t>3.3</w:t>
      </w:r>
    </w:p>
    <w:p>
      <w:pPr>
        <w:pStyle w:val="25"/>
        <w:rPr>
          <w:rFonts w:hint="eastAsia" w:ascii="黑体" w:hAnsi="黑体" w:eastAsia="黑体" w:cs="宋体"/>
          <w:szCs w:val="21"/>
        </w:rPr>
      </w:pPr>
      <w:r>
        <w:rPr>
          <w:rFonts w:hint="eastAsia" w:ascii="黑体" w:hAnsi="黑体" w:eastAsia="黑体" w:cs="宋体"/>
          <w:szCs w:val="21"/>
        </w:rPr>
        <w:t>磁控溅射 magnetron sputtering</w:t>
      </w:r>
    </w:p>
    <w:p>
      <w:pPr>
        <w:pStyle w:val="25"/>
        <w:rPr>
          <w:rFonts w:eastAsia="Calibri"/>
          <w:szCs w:val="22"/>
        </w:rPr>
      </w:pPr>
      <w:r>
        <w:rPr>
          <w:rFonts w:ascii="Arial" w:hAnsi="Arial" w:cs="Arial"/>
          <w:color w:val="333333"/>
          <w:szCs w:val="21"/>
          <w:shd w:val="clear" w:color="auto" w:fill="FFFFFF"/>
        </w:rPr>
        <w:t>在高真空充入适量的氩气，</w:t>
      </w:r>
      <w:r>
        <w:rPr>
          <w:rFonts w:hint="eastAsia" w:ascii="Arial" w:hAnsi="Arial" w:cs="Arial"/>
          <w:color w:val="333333"/>
          <w:szCs w:val="21"/>
          <w:shd w:val="clear" w:color="auto" w:fill="FFFFFF"/>
        </w:rPr>
        <w:t>氩气在电压作用下产生辉光放电而离化，</w:t>
      </w:r>
      <w:r>
        <w:rPr>
          <w:rFonts w:ascii="Arial" w:hAnsi="Arial" w:cs="Arial"/>
          <w:color w:val="333333"/>
          <w:szCs w:val="21"/>
          <w:shd w:val="clear" w:color="auto" w:fill="FFFFFF"/>
        </w:rPr>
        <w:t>氩离子被阴极加速并轰击阴极靶表面，将靶材表面原子溅射出来沉积在基底表面上形成薄膜</w:t>
      </w:r>
      <w:r>
        <w:rPr>
          <w:rFonts w:hint="eastAsia"/>
        </w:rPr>
        <w:t>。</w:t>
      </w:r>
    </w:p>
    <w:p>
      <w:pPr>
        <w:pStyle w:val="59"/>
        <w:numPr>
          <w:ilvl w:val="0"/>
          <w:numId w:val="0"/>
        </w:numPr>
        <w:rPr>
          <w:rFonts w:hint="eastAsia"/>
        </w:rPr>
      </w:pPr>
      <w:r>
        <w:rPr>
          <w:rFonts w:hint="eastAsia"/>
        </w:rPr>
        <w:t>3.4</w:t>
      </w:r>
    </w:p>
    <w:p>
      <w:pPr>
        <w:pStyle w:val="25"/>
        <w:rPr>
          <w:rFonts w:ascii="黑体" w:hAnsi="黑体" w:eastAsia="黑体" w:cs="宋体"/>
          <w:szCs w:val="21"/>
        </w:rPr>
      </w:pPr>
      <w:r>
        <w:rPr>
          <w:rFonts w:hint="eastAsia" w:ascii="黑体" w:hAnsi="黑体" w:eastAsia="黑体" w:cs="宋体"/>
          <w:szCs w:val="21"/>
        </w:rPr>
        <w:t>溅射靶材 sputtering target material</w:t>
      </w:r>
    </w:p>
    <w:p>
      <w:pPr>
        <w:pStyle w:val="11"/>
        <w:spacing w:before="43"/>
        <w:ind w:firstLine="420" w:firstLineChars="200"/>
      </w:pPr>
      <w:r>
        <w:rPr>
          <w:rFonts w:hint="eastAsia" w:ascii="Arial" w:hAnsi="Arial" w:cs="Arial"/>
          <w:color w:val="333333"/>
          <w:szCs w:val="21"/>
          <w:shd w:val="clear" w:color="auto" w:fill="FFFFFF"/>
        </w:rPr>
        <w:t>是</w:t>
      </w:r>
      <w:r>
        <w:rPr>
          <w:rFonts w:ascii="Arial" w:hAnsi="Arial" w:cs="Arial"/>
          <w:color w:val="333333"/>
          <w:szCs w:val="21"/>
          <w:shd w:val="clear" w:color="auto" w:fill="FFFFFF"/>
        </w:rPr>
        <w:t>磁控溅射镀膜系统</w:t>
      </w:r>
      <w:r>
        <w:rPr>
          <w:rFonts w:hint="eastAsia" w:ascii="Arial" w:hAnsi="Arial" w:cs="Arial"/>
          <w:color w:val="333333"/>
          <w:szCs w:val="21"/>
          <w:shd w:val="clear" w:color="auto" w:fill="FFFFFF"/>
        </w:rPr>
        <w:t>中</w:t>
      </w:r>
      <w:r>
        <w:rPr>
          <w:rFonts w:ascii="Arial" w:hAnsi="Arial" w:cs="Arial"/>
          <w:color w:val="333333"/>
          <w:szCs w:val="21"/>
          <w:shd w:val="clear" w:color="auto" w:fill="FFFFFF"/>
        </w:rPr>
        <w:t>高速荷能粒子轰击的目标材料</w:t>
      </w:r>
      <w:r>
        <w:rPr>
          <w:rFonts w:hint="eastAsia"/>
        </w:rPr>
        <w:t>。</w:t>
      </w:r>
    </w:p>
    <w:p>
      <w:pPr>
        <w:pStyle w:val="59"/>
        <w:numPr>
          <w:ilvl w:val="0"/>
          <w:numId w:val="0"/>
        </w:numPr>
        <w:rPr>
          <w:rFonts w:hint="eastAsia"/>
        </w:rPr>
      </w:pPr>
      <w:r>
        <w:rPr>
          <w:rFonts w:hint="eastAsia"/>
        </w:rPr>
        <w:t>3.5</w:t>
      </w:r>
    </w:p>
    <w:p>
      <w:pPr>
        <w:pStyle w:val="25"/>
        <w:rPr>
          <w:rFonts w:hint="eastAsia" w:ascii="黑体" w:hAnsi="黑体" w:eastAsia="黑体" w:cs="宋体"/>
          <w:szCs w:val="21"/>
        </w:rPr>
      </w:pPr>
      <w:r>
        <w:rPr>
          <w:rFonts w:hint="eastAsia" w:ascii="黑体" w:hAnsi="黑体" w:eastAsia="黑体" w:cs="宋体"/>
          <w:szCs w:val="21"/>
        </w:rPr>
        <w:t>镀铑 rhodium depositing</w:t>
      </w:r>
    </w:p>
    <w:p>
      <w:pPr>
        <w:pStyle w:val="25"/>
        <w:rPr>
          <w:rFonts w:hint="eastAsia"/>
          <w:szCs w:val="22"/>
        </w:rPr>
      </w:pPr>
      <w:r>
        <w:rPr>
          <w:rFonts w:hint="eastAsia"/>
        </w:rPr>
        <w:t>采用物理、化学或电化学等手段在贵金属首饰表面沉积铑膜层。</w:t>
      </w:r>
    </w:p>
    <w:p>
      <w:pPr>
        <w:pStyle w:val="59"/>
        <w:numPr>
          <w:ilvl w:val="0"/>
          <w:numId w:val="0"/>
        </w:numPr>
        <w:rPr>
          <w:rFonts w:hint="eastAsia"/>
          <w:color w:val="000000"/>
        </w:rPr>
      </w:pPr>
      <w:r>
        <w:rPr>
          <w:rFonts w:hint="eastAsia"/>
          <w:color w:val="000000"/>
        </w:rPr>
        <w:t>3.6</w:t>
      </w:r>
    </w:p>
    <w:p>
      <w:pPr>
        <w:pStyle w:val="25"/>
        <w:rPr>
          <w:rFonts w:hint="eastAsia" w:ascii="黑体" w:hAnsi="黑体" w:eastAsia="黑体" w:cs="黑体"/>
          <w:color w:val="000000"/>
          <w:szCs w:val="21"/>
        </w:rPr>
      </w:pPr>
      <w:r>
        <w:rPr>
          <w:rFonts w:hint="eastAsia" w:ascii="黑体" w:hAnsi="黑体" w:eastAsia="黑体" w:cs="黑体"/>
          <w:color w:val="000000"/>
          <w:szCs w:val="21"/>
        </w:rPr>
        <w:t>黄度指数</w:t>
      </w:r>
      <w:r>
        <w:rPr>
          <w:rFonts w:hint="eastAsia" w:ascii="黑体" w:hAnsi="黑体" w:eastAsia="黑体" w:cs="黑体"/>
          <w:color w:val="000000"/>
          <w:szCs w:val="21"/>
          <w:lang w:val="en-US" w:eastAsia="zh-CN"/>
        </w:rPr>
        <w:t xml:space="preserve"> </w:t>
      </w:r>
      <w:r>
        <w:rPr>
          <w:rFonts w:hint="eastAsia" w:ascii="黑体" w:hAnsi="黑体" w:eastAsia="黑体" w:cs="黑体"/>
          <w:color w:val="000000"/>
          <w:szCs w:val="21"/>
        </w:rPr>
        <w:t>yellowness index</w:t>
      </w:r>
    </w:p>
    <w:p>
      <w:pPr>
        <w:pStyle w:val="25"/>
        <w:ind w:firstLine="360"/>
        <w:rPr>
          <w:rFonts w:hint="eastAsia" w:hAnsi="宋体"/>
          <w:color w:val="000000"/>
          <w:sz w:val="18"/>
          <w:szCs w:val="18"/>
        </w:rPr>
      </w:pPr>
      <w:r>
        <w:t>用来表征</w:t>
      </w:r>
      <w:r>
        <w:rPr>
          <w:rFonts w:hint="eastAsia"/>
        </w:rPr>
        <w:t>镀铑膜层</w:t>
      </w:r>
      <w:r>
        <w:t>发黄的程度</w:t>
      </w:r>
      <w:r>
        <w:rPr>
          <w:rFonts w:hint="eastAsia"/>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7</w:t>
      </w:r>
    </w:p>
    <w:p>
      <w:pPr>
        <w:pStyle w:val="25"/>
        <w:rPr>
          <w:rFonts w:hint="eastAsia" w:ascii="黑体" w:hAnsi="黑体" w:eastAsia="黑体" w:cs="黑体"/>
          <w:color w:val="000000"/>
          <w:szCs w:val="22"/>
        </w:rPr>
      </w:pPr>
      <w:r>
        <w:rPr>
          <w:rFonts w:hint="eastAsia" w:ascii="黑体" w:hAnsi="黑体" w:eastAsia="黑体" w:cs="黑体"/>
          <w:color w:val="000000"/>
          <w:szCs w:val="22"/>
        </w:rPr>
        <w:t>光泽度</w:t>
      </w:r>
      <w:r>
        <w:rPr>
          <w:rFonts w:hint="eastAsia" w:ascii="黑体" w:hAnsi="黑体" w:eastAsia="黑体" w:cs="黑体"/>
          <w:color w:val="000000"/>
          <w:szCs w:val="22"/>
          <w:lang w:val="en-US" w:eastAsia="zh-CN"/>
        </w:rPr>
        <w:t xml:space="preserve"> </w:t>
      </w:r>
      <w:r>
        <w:rPr>
          <w:rFonts w:hint="eastAsia" w:ascii="黑体" w:hAnsi="黑体" w:eastAsia="黑体" w:cs="黑体"/>
          <w:color w:val="000000"/>
          <w:szCs w:val="22"/>
        </w:rPr>
        <w:t>glossiness</w:t>
      </w:r>
    </w:p>
    <w:p>
      <w:pPr>
        <w:pStyle w:val="25"/>
        <w:rPr>
          <w:rFonts w:hint="eastAsia"/>
          <w:szCs w:val="22"/>
        </w:rPr>
      </w:pPr>
      <w:r>
        <w:rPr>
          <w:rFonts w:hint="eastAsia"/>
        </w:rPr>
        <w:t>首饰表面对投射光线产生反射的能力</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8</w:t>
      </w:r>
    </w:p>
    <w:p>
      <w:pPr>
        <w:pStyle w:val="25"/>
        <w:rPr>
          <w:rFonts w:hint="eastAsia" w:ascii="黑体" w:hAnsi="黑体" w:eastAsia="黑体" w:cs="黑体"/>
          <w:color w:val="000000"/>
          <w:szCs w:val="22"/>
        </w:rPr>
      </w:pPr>
      <w:r>
        <w:rPr>
          <w:rFonts w:hint="eastAsia" w:ascii="黑体" w:hAnsi="黑体" w:eastAsia="黑体" w:cs="黑体"/>
          <w:color w:val="000000"/>
          <w:szCs w:val="22"/>
        </w:rPr>
        <w:t>色差</w:t>
      </w:r>
      <w:r>
        <w:rPr>
          <w:rFonts w:hint="eastAsia" w:ascii="黑体" w:hAnsi="黑体" w:eastAsia="黑体" w:cs="黑体"/>
          <w:color w:val="000000"/>
          <w:szCs w:val="22"/>
          <w:lang w:val="en-US" w:eastAsia="zh-CN"/>
        </w:rPr>
        <w:t xml:space="preserve"> </w:t>
      </w:r>
      <w:r>
        <w:rPr>
          <w:rFonts w:hint="eastAsia" w:ascii="黑体" w:hAnsi="黑体" w:eastAsia="黑体" w:cs="黑体"/>
          <w:color w:val="000000"/>
          <w:szCs w:val="22"/>
        </w:rPr>
        <w:t>chromatic aberration</w:t>
      </w:r>
    </w:p>
    <w:p>
      <w:pPr>
        <w:ind w:firstLine="420"/>
        <w:rPr>
          <w:rFonts w:hint="eastAsia"/>
          <w:lang w:val="en-US" w:eastAsia="zh-CN"/>
        </w:rPr>
      </w:pPr>
      <w:r>
        <w:rPr>
          <w:rFonts w:hint="eastAsia"/>
        </w:rPr>
        <w:t>是用数值方式表示的膜层颜色给人色彩感觉上的差别</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9</w:t>
      </w:r>
    </w:p>
    <w:p>
      <w:pPr>
        <w:pStyle w:val="25"/>
        <w:rPr>
          <w:rFonts w:hint="eastAsia" w:ascii="黑体" w:hAnsi="黑体" w:eastAsia="黑体" w:cs="黑体"/>
          <w:color w:val="000000"/>
          <w:szCs w:val="22"/>
        </w:rPr>
      </w:pPr>
      <w:r>
        <w:rPr>
          <w:rFonts w:hint="eastAsia" w:ascii="黑体" w:hAnsi="黑体" w:eastAsia="黑体" w:cs="黑体"/>
          <w:color w:val="000000"/>
          <w:szCs w:val="22"/>
        </w:rPr>
        <w:t>变色 tarnishing</w:t>
      </w:r>
    </w:p>
    <w:p>
      <w:pPr>
        <w:ind w:firstLine="420"/>
        <w:rPr>
          <w:rFonts w:hint="eastAsia"/>
          <w:lang w:val="en-US" w:eastAsia="zh-CN"/>
        </w:rPr>
      </w:pPr>
      <w:r>
        <w:rPr>
          <w:rFonts w:hint="eastAsia"/>
        </w:rPr>
        <w:t>因腐蚀、氧化等原因，导致镀铑层颜色与初始颜色不符的现象</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10</w:t>
      </w:r>
    </w:p>
    <w:p>
      <w:pPr>
        <w:pStyle w:val="25"/>
        <w:rPr>
          <w:rFonts w:hint="eastAsia" w:ascii="黑体" w:hAnsi="黑体" w:eastAsia="黑体" w:cs="黑体"/>
          <w:color w:val="000000"/>
          <w:szCs w:val="22"/>
        </w:rPr>
      </w:pPr>
      <w:r>
        <w:rPr>
          <w:rFonts w:hint="eastAsia" w:ascii="黑体" w:hAnsi="黑体" w:eastAsia="黑体" w:cs="黑体"/>
          <w:color w:val="000000"/>
          <w:szCs w:val="22"/>
        </w:rPr>
        <w:t>磨损 abrasion</w:t>
      </w:r>
    </w:p>
    <w:p>
      <w:pPr>
        <w:ind w:firstLine="420"/>
        <w:rPr>
          <w:rFonts w:hint="eastAsia"/>
          <w:szCs w:val="22"/>
        </w:rPr>
      </w:pPr>
      <w:r>
        <w:rPr>
          <w:rFonts w:hint="eastAsia"/>
        </w:rPr>
        <w:t>首饰表面因摩擦作用而造成其外形尺寸和质量减小、表面粗糙度增加的现象</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11</w:t>
      </w:r>
    </w:p>
    <w:p>
      <w:pPr>
        <w:pStyle w:val="25"/>
        <w:rPr>
          <w:rFonts w:hint="eastAsia" w:ascii="黑体" w:hAnsi="黑体" w:eastAsia="黑体" w:cs="黑体"/>
          <w:color w:val="000000"/>
          <w:szCs w:val="22"/>
        </w:rPr>
      </w:pPr>
      <w:r>
        <w:rPr>
          <w:rFonts w:hint="eastAsia" w:ascii="黑体" w:hAnsi="黑体" w:eastAsia="黑体" w:cs="黑体"/>
          <w:color w:val="000000"/>
          <w:szCs w:val="22"/>
        </w:rPr>
        <w:t>斑点 spot</w:t>
      </w:r>
    </w:p>
    <w:p>
      <w:pPr>
        <w:ind w:firstLine="420"/>
        <w:rPr>
          <w:rFonts w:hint="eastAsia"/>
          <w:lang w:val="en-US" w:eastAsia="zh-CN"/>
        </w:rPr>
      </w:pPr>
      <w:r>
        <w:rPr>
          <w:rFonts w:hint="eastAsia"/>
        </w:rPr>
        <w:t>首饰镀铑膜层上出现的白点或色泽较暗点状缺陷</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12</w:t>
      </w:r>
    </w:p>
    <w:p>
      <w:pPr>
        <w:pStyle w:val="25"/>
        <w:rPr>
          <w:rFonts w:hint="eastAsia" w:ascii="黑体" w:hAnsi="黑体" w:eastAsia="黑体" w:cs="黑体"/>
          <w:color w:val="000000"/>
          <w:szCs w:val="22"/>
        </w:rPr>
      </w:pPr>
      <w:r>
        <w:rPr>
          <w:rFonts w:hint="eastAsia" w:ascii="黑体" w:hAnsi="黑体" w:eastAsia="黑体" w:cs="黑体"/>
          <w:color w:val="000000"/>
          <w:szCs w:val="22"/>
        </w:rPr>
        <w:t>掉膜 film missing</w:t>
      </w:r>
    </w:p>
    <w:p>
      <w:pPr>
        <w:ind w:firstLine="420"/>
        <w:rPr>
          <w:rFonts w:hint="eastAsia"/>
          <w:szCs w:val="22"/>
        </w:rPr>
      </w:pPr>
      <w:r>
        <w:rPr>
          <w:rFonts w:hint="eastAsia"/>
        </w:rPr>
        <w:t>首饰表面局部不上镀或已镀膜层出现局部脱落而露出底材的情况</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13</w:t>
      </w:r>
    </w:p>
    <w:p>
      <w:pPr>
        <w:pStyle w:val="25"/>
        <w:rPr>
          <w:rFonts w:hint="eastAsia" w:ascii="黑体" w:hAnsi="黑体" w:eastAsia="黑体" w:cs="黑体"/>
          <w:color w:val="000000"/>
          <w:szCs w:val="22"/>
        </w:rPr>
      </w:pPr>
      <w:r>
        <w:rPr>
          <w:rFonts w:hint="eastAsia" w:ascii="黑体" w:hAnsi="黑体" w:eastAsia="黑体" w:cs="黑体"/>
          <w:color w:val="000000"/>
          <w:szCs w:val="22"/>
        </w:rPr>
        <w:t>溢镀 excessive depositing</w:t>
      </w:r>
    </w:p>
    <w:p>
      <w:pPr>
        <w:ind w:firstLine="420"/>
        <w:rPr>
          <w:rFonts w:hint="eastAsia"/>
          <w:szCs w:val="22"/>
        </w:rPr>
      </w:pPr>
      <w:r>
        <w:rPr>
          <w:rFonts w:hint="eastAsia"/>
        </w:rPr>
        <w:t>首饰表面无需镀膜的部位未有效遮蔽而沉积了膜层的情况</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14</w:t>
      </w:r>
    </w:p>
    <w:p>
      <w:pPr>
        <w:pStyle w:val="25"/>
        <w:rPr>
          <w:rFonts w:hint="eastAsia" w:ascii="黑体" w:hAnsi="黑体" w:eastAsia="黑体" w:cs="黑体"/>
          <w:color w:val="000000"/>
          <w:szCs w:val="22"/>
        </w:rPr>
      </w:pPr>
      <w:r>
        <w:rPr>
          <w:rFonts w:hint="eastAsia" w:ascii="黑体" w:hAnsi="黑体" w:eastAsia="黑体" w:cs="黑体"/>
          <w:color w:val="000000"/>
          <w:szCs w:val="22"/>
        </w:rPr>
        <w:t>脏污 smudginess</w:t>
      </w:r>
    </w:p>
    <w:p>
      <w:pPr>
        <w:ind w:firstLine="420"/>
        <w:rPr>
          <w:rFonts w:hint="eastAsia"/>
          <w:szCs w:val="22"/>
        </w:rPr>
      </w:pPr>
      <w:r>
        <w:rPr>
          <w:rFonts w:hint="eastAsia"/>
        </w:rPr>
        <w:t>首饰镀膜</w:t>
      </w:r>
      <w:r>
        <w:t>出炉后周转过程中因人为因素造成的表面污染</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15</w:t>
      </w:r>
    </w:p>
    <w:p>
      <w:pPr>
        <w:pStyle w:val="25"/>
        <w:rPr>
          <w:rFonts w:hint="eastAsia" w:ascii="黑体" w:hAnsi="黑体" w:eastAsia="黑体" w:cs="黑体"/>
          <w:color w:val="000000"/>
          <w:szCs w:val="22"/>
        </w:rPr>
      </w:pPr>
      <w:r>
        <w:rPr>
          <w:rFonts w:hint="eastAsia" w:ascii="黑体" w:hAnsi="黑体" w:eastAsia="黑体" w:cs="黑体"/>
          <w:color w:val="000000"/>
          <w:szCs w:val="22"/>
        </w:rPr>
        <w:t>水印 watermark</w:t>
      </w:r>
    </w:p>
    <w:p>
      <w:pPr>
        <w:ind w:firstLine="420"/>
        <w:rPr>
          <w:rFonts w:hint="eastAsia"/>
          <w:szCs w:val="22"/>
        </w:rPr>
      </w:pPr>
      <w:r>
        <w:rPr>
          <w:rFonts w:hint="eastAsia"/>
        </w:rPr>
        <w:t>首饰产品表面因清洗水未及时干燥或干燥不彻底所形成的斑纹和印迹</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16</w:t>
      </w:r>
    </w:p>
    <w:p>
      <w:pPr>
        <w:pStyle w:val="25"/>
        <w:rPr>
          <w:rFonts w:hint="eastAsia" w:ascii="黑体" w:hAnsi="黑体" w:eastAsia="黑体" w:cs="黑体"/>
          <w:color w:val="000000"/>
          <w:szCs w:val="22"/>
        </w:rPr>
      </w:pPr>
      <w:r>
        <w:rPr>
          <w:rFonts w:hint="eastAsia" w:ascii="黑体" w:hAnsi="黑体" w:eastAsia="黑体" w:cs="黑体"/>
          <w:color w:val="000000"/>
          <w:szCs w:val="22"/>
        </w:rPr>
        <w:t>擦痕 friction mark</w:t>
      </w:r>
    </w:p>
    <w:p>
      <w:pPr>
        <w:ind w:firstLine="420"/>
        <w:rPr>
          <w:rFonts w:hint="eastAsia"/>
          <w:szCs w:val="22"/>
        </w:rPr>
      </w:pPr>
      <w:r>
        <w:rPr>
          <w:rFonts w:hint="eastAsia"/>
        </w:rPr>
        <w:t>加工过程中首饰表面产生的轻微划痕，手摸无凹入感</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17</w:t>
      </w:r>
    </w:p>
    <w:p>
      <w:pPr>
        <w:pStyle w:val="25"/>
        <w:rPr>
          <w:rFonts w:hint="eastAsia" w:ascii="黑体" w:hAnsi="黑体" w:eastAsia="黑体" w:cs="黑体"/>
          <w:color w:val="000000"/>
          <w:szCs w:val="22"/>
        </w:rPr>
      </w:pPr>
      <w:r>
        <w:rPr>
          <w:rFonts w:hint="eastAsia" w:ascii="黑体" w:hAnsi="黑体" w:eastAsia="黑体" w:cs="黑体"/>
          <w:color w:val="000000"/>
          <w:szCs w:val="22"/>
        </w:rPr>
        <w:t>划伤 scratching</w:t>
      </w:r>
    </w:p>
    <w:p>
      <w:pPr>
        <w:ind w:firstLine="420"/>
        <w:rPr>
          <w:rFonts w:hint="eastAsia"/>
          <w:szCs w:val="22"/>
        </w:rPr>
      </w:pPr>
      <w:r>
        <w:rPr>
          <w:rFonts w:hint="eastAsia"/>
        </w:rPr>
        <w:t>首饰镀膜前基材表面或镀膜后膜层表面因操作不当等人为因素造成的划痕，手摸有明显的凹入感</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18</w:t>
      </w:r>
    </w:p>
    <w:p>
      <w:pPr>
        <w:pStyle w:val="25"/>
        <w:rPr>
          <w:rFonts w:hint="eastAsia" w:ascii="黑体" w:hAnsi="黑体" w:eastAsia="黑体" w:cs="黑体"/>
          <w:color w:val="000000"/>
          <w:szCs w:val="22"/>
        </w:rPr>
      </w:pPr>
      <w:r>
        <w:rPr>
          <w:rFonts w:hint="eastAsia" w:ascii="黑体" w:hAnsi="黑体" w:eastAsia="黑体" w:cs="黑体"/>
          <w:color w:val="000000"/>
          <w:szCs w:val="22"/>
        </w:rPr>
        <w:t>发朦 filmy</w:t>
      </w:r>
    </w:p>
    <w:p>
      <w:pPr>
        <w:ind w:firstLine="420"/>
        <w:rPr>
          <w:rFonts w:hint="eastAsia"/>
          <w:szCs w:val="22"/>
        </w:rPr>
      </w:pPr>
      <w:r>
        <w:rPr>
          <w:rFonts w:hint="eastAsia"/>
        </w:rPr>
        <w:t>镀铑膜层表面上的模糊、不清晰、不光亮的现象</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19</w:t>
      </w:r>
    </w:p>
    <w:p>
      <w:pPr>
        <w:pStyle w:val="25"/>
        <w:rPr>
          <w:rFonts w:hint="eastAsia" w:ascii="黑体" w:hAnsi="黑体" w:eastAsia="黑体" w:cs="黑体"/>
          <w:color w:val="000000"/>
          <w:szCs w:val="22"/>
        </w:rPr>
      </w:pPr>
      <w:r>
        <w:rPr>
          <w:rFonts w:hint="eastAsia" w:ascii="黑体" w:hAnsi="黑体" w:eastAsia="黑体" w:cs="黑体"/>
          <w:color w:val="000000"/>
          <w:szCs w:val="22"/>
        </w:rPr>
        <w:t>针孔 pinhole</w:t>
      </w:r>
    </w:p>
    <w:p>
      <w:pPr>
        <w:ind w:firstLine="420"/>
        <w:rPr>
          <w:rFonts w:hint="eastAsia"/>
          <w:lang w:val="en-US" w:eastAsia="zh-CN"/>
        </w:rPr>
      </w:pPr>
      <w:r>
        <w:t>是</w:t>
      </w:r>
      <w:r>
        <w:rPr>
          <w:rFonts w:hint="eastAsia"/>
        </w:rPr>
        <w:t>镀铑膜层上类似针状的微小孔洞</w:t>
      </w:r>
      <w:r>
        <w:rPr>
          <w:rFonts w:hint="eastAsia"/>
          <w:lang w:val="en-US" w:eastAsia="zh-CN"/>
        </w:rPr>
        <w:t>。</w:t>
      </w:r>
    </w:p>
    <w:p>
      <w:pPr>
        <w:pStyle w:val="50"/>
        <w:keepNext w:val="0"/>
        <w:keepLines w:val="0"/>
        <w:pageBreakBefore w:val="0"/>
        <w:widowControl/>
        <w:kinsoku/>
        <w:wordWrap/>
        <w:overflowPunct/>
        <w:topLinePunct w:val="0"/>
        <w:autoSpaceDE/>
        <w:autoSpaceDN/>
        <w:bidi w:val="0"/>
        <w:adjustRightInd/>
        <w:snapToGrid/>
        <w:spacing w:after="313" w:afterLines="100"/>
        <w:textAlignment w:val="auto"/>
        <w:rPr>
          <w:rFonts w:hint="eastAsia"/>
        </w:rPr>
      </w:pPr>
      <w:r>
        <w:rPr>
          <w:rFonts w:hint="eastAsia"/>
        </w:rPr>
        <w:t>磁控溅射镀铑工艺过程与要求</w:t>
      </w:r>
    </w:p>
    <w:p>
      <w:pPr>
        <w:pStyle w:val="59"/>
        <w:rPr>
          <w:rFonts w:hint="eastAsia"/>
        </w:rPr>
      </w:pPr>
      <w:r>
        <w:rPr>
          <w:rFonts w:hint="eastAsia"/>
        </w:rPr>
        <w:t>镀膜前处理</w:t>
      </w:r>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rPr>
      </w:pPr>
      <w:r>
        <w:rPr>
          <w:rFonts w:hint="eastAsia" w:ascii="黑体" w:hAnsi="黑体" w:eastAsia="黑体" w:cs="黑体"/>
          <w:lang w:val="en-US" w:eastAsia="zh-CN"/>
        </w:rPr>
        <w:t>4.1.1 抛光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rPr>
        <w:t>利用布轮抛光机、研磨抛光机等手段，按照“粗抛---中抛---精抛”的顺序对首饰坯底表面进行光亮处理，使其表面粗糙度控制在Ra0.025</w:t>
      </w:r>
      <w:r>
        <w:rPr>
          <w:rFonts w:hint="eastAsia" w:hAnsi="宋体"/>
        </w:rPr>
        <w:t>μ</w:t>
      </w:r>
      <w:r>
        <w:rPr>
          <w:rFonts w:hint="eastAsia"/>
        </w:rPr>
        <w:t>m以内，</w:t>
      </w:r>
      <w:r>
        <w:rPr>
          <w:color w:val="000000"/>
          <w:szCs w:val="21"/>
        </w:rPr>
        <w:t>达到</w:t>
      </w:r>
      <w:r>
        <w:rPr>
          <w:rFonts w:hint="eastAsia"/>
          <w:color w:val="000000"/>
          <w:szCs w:val="21"/>
        </w:rPr>
        <w:t>光亮似镜的</w:t>
      </w:r>
      <w:r>
        <w:rPr>
          <w:color w:val="000000"/>
          <w:szCs w:val="21"/>
        </w:rPr>
        <w:t>效果。</w:t>
      </w:r>
      <w:r>
        <w:rPr>
          <w:rFonts w:hint="eastAsia"/>
          <w:color w:val="000000"/>
          <w:szCs w:val="21"/>
        </w:rPr>
        <w:t>如首饰</w:t>
      </w:r>
      <w:r>
        <w:rPr>
          <w:rFonts w:hint="eastAsia"/>
          <w:szCs w:val="21"/>
        </w:rPr>
        <w:t>表面有喷砂或拉丝等肌理效果要求，在抛光后进行肌理处理</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rPr>
      </w:pPr>
      <w:r>
        <w:rPr>
          <w:rFonts w:hint="eastAsia" w:ascii="黑体" w:hAnsi="黑体" w:eastAsia="黑体" w:cs="黑体"/>
          <w:lang w:val="en-US" w:eastAsia="zh-CN"/>
        </w:rPr>
        <w:t>4.1.2 清洗</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镀膜前首饰坯件的清洗程序为：抛光首饰坯件---超声波除蜡---过水---电解除油---漂洗---过纯水---蒸汽冲洗---活化---过纯水---吹干。纯水电阻率应不低于15MΩ。清洗后的首饰坯件表面不应出现水印、斑点等缺陷。</w:t>
      </w:r>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lang w:val="en-US" w:eastAsia="zh-CN"/>
        </w:rPr>
      </w:pPr>
      <w:r>
        <w:rPr>
          <w:rFonts w:hint="eastAsia" w:ascii="黑体" w:hAnsi="黑体" w:eastAsia="黑体" w:cs="黑体"/>
          <w:lang w:val="en-US" w:eastAsia="zh-CN"/>
        </w:rPr>
        <w:t>4.1.3 遮蔽</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rFonts w:hint="eastAsia" w:ascii="黑体" w:hAnsi="黑体" w:eastAsia="黑体" w:cs="黑体"/>
          <w:lang w:val="en-US" w:eastAsia="zh-CN"/>
        </w:rPr>
      </w:pPr>
      <w:r>
        <w:rPr>
          <w:rFonts w:hint="eastAsia"/>
        </w:rPr>
        <w:t>对于首饰坯件上无需镀铑的部位，以及镶嵌的宝石表面，采用清漆、油性笔等进行涂刷遮蔽。</w:t>
      </w:r>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lang w:val="en-US" w:eastAsia="zh-CN"/>
        </w:rPr>
      </w:pPr>
      <w:r>
        <w:rPr>
          <w:rFonts w:hint="eastAsia" w:ascii="黑体" w:hAnsi="黑体" w:eastAsia="黑体" w:cs="黑体"/>
          <w:lang w:val="en-US" w:eastAsia="zh-CN"/>
        </w:rPr>
        <w:t>4.1.4 上挂具</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要根据产品结构选择最适合的上挂部位和方向，避免将工件上镀部位遮挡，同时使货品与靶面的距离合适。要上夹到位，保证产品固定好，避免出现打火引起货品烧焦。</w:t>
      </w:r>
    </w:p>
    <w:p>
      <w:pPr>
        <w:pStyle w:val="57"/>
        <w:numPr>
          <w:ilvl w:val="0"/>
          <w:numId w:val="0"/>
        </w:numPr>
        <w:spacing w:before="156" w:after="156"/>
      </w:pPr>
      <w:r>
        <w:rPr>
          <w:rFonts w:hint="eastAsia"/>
        </w:rPr>
        <w:t>4.2 镀膜准备工作</w:t>
      </w:r>
    </w:p>
    <w:p>
      <w:pPr>
        <w:pStyle w:val="25"/>
        <w:ind w:firstLine="0" w:firstLineChars="0"/>
      </w:pPr>
      <w:r>
        <w:rPr>
          <w:rFonts w:hint="eastAsia" w:ascii="黑体" w:eastAsia="黑体"/>
          <w:szCs w:val="21"/>
        </w:rPr>
        <w:t xml:space="preserve">4.2.1 </w:t>
      </w:r>
      <w:r>
        <w:rPr>
          <w:rFonts w:hint="eastAsia"/>
        </w:rPr>
        <w:t>用吸尘器将真空镀膜室清理干净，镀膜室内衬板每两周应清理一次。</w:t>
      </w:r>
    </w:p>
    <w:p>
      <w:pPr>
        <w:pStyle w:val="25"/>
        <w:ind w:firstLine="0" w:firstLineChars="0"/>
      </w:pPr>
      <w:r>
        <w:rPr>
          <w:rFonts w:hint="eastAsia" w:ascii="黑体" w:eastAsia="黑体"/>
          <w:szCs w:val="21"/>
        </w:rPr>
        <w:t xml:space="preserve">4.2.2 </w:t>
      </w:r>
      <w:r>
        <w:rPr>
          <w:rFonts w:hint="eastAsia"/>
        </w:rPr>
        <w:t>检查靶材，确保其安装准确，绝缘良好，靶座进退顺畅。</w:t>
      </w:r>
    </w:p>
    <w:p>
      <w:pPr>
        <w:pStyle w:val="25"/>
        <w:ind w:firstLine="0" w:firstLineChars="0"/>
      </w:pPr>
      <w:r>
        <w:rPr>
          <w:rFonts w:hint="eastAsia" w:ascii="黑体" w:eastAsia="黑体"/>
          <w:szCs w:val="21"/>
        </w:rPr>
        <w:t xml:space="preserve">4.2.3 </w:t>
      </w:r>
      <w:r>
        <w:rPr>
          <w:rFonts w:hint="eastAsia"/>
        </w:rPr>
        <w:t>负偏压电源与工件架的接触良好，工件架与地面的绝缘电阻不低于2M</w:t>
      </w:r>
      <w:r>
        <w:rPr>
          <w:rFonts w:hint="eastAsia" w:hAnsi="宋体"/>
        </w:rPr>
        <w:t>Ω</w:t>
      </w:r>
      <w:r>
        <w:rPr>
          <w:rFonts w:hint="eastAsia"/>
        </w:rPr>
        <w:t>。</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ascii="黑体" w:eastAsia="黑体"/>
          <w:szCs w:val="21"/>
        </w:rPr>
        <w:t xml:space="preserve">4.2.4 </w:t>
      </w:r>
      <w:r>
        <w:rPr>
          <w:rFonts w:hint="eastAsia"/>
        </w:rPr>
        <w:t>检查水路、气路，保证其畅通，控制气压为0.6~0.8MPa,水压不低于0.4Mpa。</w:t>
      </w:r>
    </w:p>
    <w:p>
      <w:pPr>
        <w:pStyle w:val="57"/>
        <w:numPr>
          <w:ilvl w:val="0"/>
          <w:numId w:val="0"/>
        </w:numPr>
        <w:spacing w:before="156" w:after="156"/>
      </w:pPr>
      <w:r>
        <w:rPr>
          <w:rFonts w:hint="eastAsia"/>
        </w:rPr>
        <w:t>4.3 镀膜</w:t>
      </w:r>
    </w:p>
    <w:p>
      <w:pPr>
        <w:pStyle w:val="57"/>
        <w:numPr>
          <w:ilvl w:val="0"/>
          <w:numId w:val="0"/>
        </w:numPr>
        <w:spacing w:before="156" w:after="156"/>
      </w:pPr>
      <w:r>
        <w:rPr>
          <w:rFonts w:hint="eastAsia"/>
        </w:rPr>
        <w:t>4.3.1 抽真空</w:t>
      </w:r>
    </w:p>
    <w:p>
      <w:pPr>
        <w:pStyle w:val="25"/>
      </w:pPr>
      <w:r>
        <w:rPr>
          <w:rFonts w:hint="eastAsia"/>
        </w:rPr>
        <w:t>抽真空为5×10</w:t>
      </w:r>
      <w:r>
        <w:rPr>
          <w:rFonts w:hint="eastAsia"/>
          <w:vertAlign w:val="superscript"/>
        </w:rPr>
        <w:t>-3</w:t>
      </w:r>
      <w:r>
        <w:rPr>
          <w:rFonts w:hint="eastAsia"/>
        </w:rPr>
        <w:t>Pa以下。检测镀膜室的升压率，应不超过0.8Pa/h。升压率出现超限报警时，应再次进行抽真空和加热烘烤，然后重复进行升压率测试，直至升压率满足镀膜条件。加热温度应在真空室器壁放气后又回升到100~150℃。</w:t>
      </w:r>
    </w:p>
    <w:p>
      <w:pPr>
        <w:pStyle w:val="57"/>
        <w:numPr>
          <w:ilvl w:val="0"/>
          <w:numId w:val="0"/>
        </w:numPr>
        <w:spacing w:before="156" w:after="156"/>
      </w:pPr>
      <w:r>
        <w:rPr>
          <w:rFonts w:hint="eastAsia"/>
        </w:rPr>
        <w:t>4.3.2 轰击清洗</w:t>
      </w:r>
    </w:p>
    <w:p>
      <w:pPr>
        <w:pStyle w:val="25"/>
      </w:pPr>
      <w:r>
        <w:rPr>
          <w:rFonts w:hint="eastAsia"/>
        </w:rPr>
        <w:t>通入纯度为99.999%的高纯度氩气，根据镀件材质和结构特点，设置相应的氩气工作压力、转动速度、轰击电压、脉冲占空比和轰击时间。</w:t>
      </w:r>
    </w:p>
    <w:p>
      <w:pPr>
        <w:pStyle w:val="57"/>
        <w:numPr>
          <w:ilvl w:val="0"/>
          <w:numId w:val="0"/>
        </w:numPr>
        <w:spacing w:before="156" w:after="156"/>
      </w:pPr>
      <w:r>
        <w:rPr>
          <w:rFonts w:hint="eastAsia"/>
        </w:rPr>
        <w:t>4.3.3 镀底层</w:t>
      </w:r>
    </w:p>
    <w:p>
      <w:pPr>
        <w:pStyle w:val="25"/>
      </w:pPr>
      <w:r>
        <w:rPr>
          <w:rFonts w:hint="eastAsia"/>
        </w:rPr>
        <w:t>通入纯度为99.999%的高纯度氩气，采用高纯钛作为靶材，根据镀件材质和结构特点，设置相应的氩气工作压力、氧气流量、转动速度、靶电流以及镀覆时间等工艺参数。</w:t>
      </w:r>
    </w:p>
    <w:p>
      <w:pPr>
        <w:pStyle w:val="57"/>
        <w:numPr>
          <w:ilvl w:val="0"/>
          <w:numId w:val="0"/>
        </w:numPr>
        <w:spacing w:before="156" w:after="156"/>
      </w:pPr>
      <w:r>
        <w:rPr>
          <w:rFonts w:hint="eastAsia"/>
        </w:rPr>
        <w:t>4.3.4 镀铑层</w:t>
      </w:r>
    </w:p>
    <w:p>
      <w:pPr>
        <w:pStyle w:val="25"/>
      </w:pPr>
      <w:r>
        <w:rPr>
          <w:rFonts w:hint="eastAsia"/>
        </w:rPr>
        <w:t>保持氩气工作压力为0.5~1Pa，设置相应的靶电流、脉冲偏压、占空比及转动速度等工艺参数，镀膜时间不少于8min。</w:t>
      </w:r>
    </w:p>
    <w:p>
      <w:pPr>
        <w:pStyle w:val="57"/>
        <w:numPr>
          <w:ilvl w:val="0"/>
          <w:numId w:val="0"/>
        </w:numPr>
        <w:spacing w:before="156" w:after="156"/>
      </w:pPr>
      <w:r>
        <w:rPr>
          <w:rFonts w:hint="eastAsia"/>
        </w:rPr>
        <w:t>4.3.5 冷却</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rPr>
        <w:t>镀膜结束后，先关闭磁控溅射靶电源、偏压电源，然后关闭气源，停止转架。待真空镀膜室冷却到100℃以下时，向镀膜室内充大气，开炉门取出工件。</w:t>
      </w:r>
    </w:p>
    <w:p>
      <w:pPr>
        <w:pStyle w:val="50"/>
        <w:tabs>
          <w:tab w:val="left" w:pos="1768"/>
        </w:tabs>
        <w:rPr>
          <w:rFonts w:hint="eastAsia"/>
          <w:color w:val="000000"/>
        </w:rPr>
      </w:pPr>
      <w:r>
        <w:rPr>
          <w:rFonts w:hint="eastAsia"/>
        </w:rPr>
        <w:t>磁控溅射镀铑膜层性能检测与性指标</w:t>
      </w:r>
      <w:r>
        <w:rPr>
          <w:color w:val="000000"/>
        </w:rPr>
        <w:t xml:space="preserve"> </w:t>
      </w:r>
    </w:p>
    <w:p>
      <w:pPr>
        <w:pStyle w:val="59"/>
        <w:rPr>
          <w:rFonts w:hint="eastAsia"/>
        </w:rPr>
      </w:pPr>
      <w:r>
        <w:rPr>
          <w:rFonts w:hint="eastAsia"/>
        </w:rPr>
        <w:t>膜层外观质量</w:t>
      </w:r>
    </w:p>
    <w:p>
      <w:pPr>
        <w:pStyle w:val="25"/>
        <w:ind w:left="0" w:leftChars="0" w:firstLine="0" w:firstLineChars="0"/>
        <w:rPr>
          <w:rFonts w:hint="eastAsia" w:ascii="黑体" w:hAnsi="黑体" w:eastAsia="黑体" w:cs="黑体"/>
          <w:lang w:val="en-US" w:eastAsia="zh-CN"/>
        </w:rPr>
      </w:pPr>
      <w:r>
        <w:rPr>
          <w:rFonts w:hint="eastAsia" w:ascii="黑体" w:hAnsi="黑体" w:eastAsia="黑体" w:cs="黑体"/>
          <w:lang w:val="en-US" w:eastAsia="zh-CN"/>
        </w:rPr>
        <w:t>5.1.1 目视法</w:t>
      </w:r>
    </w:p>
    <w:p>
      <w:pPr>
        <w:pStyle w:val="25"/>
      </w:pPr>
      <w:r>
        <w:rPr>
          <w:rFonts w:hint="eastAsia"/>
        </w:rPr>
        <w:t>在D65标准光源下，用肉眼和10倍放大镜目视检测货品的外观质量，包括膜层颜色、洁净度和表面缺陷等,检测方法见附录A。</w:t>
      </w:r>
    </w:p>
    <w:p>
      <w:pPr>
        <w:spacing w:line="240" w:lineRule="auto"/>
        <w:ind w:firstLine="431"/>
        <w:rPr>
          <w:rFonts w:hint="eastAsia" w:cs="宋体"/>
        </w:rPr>
      </w:pPr>
      <w:r>
        <w:rPr>
          <w:rFonts w:hint="eastAsia"/>
        </w:rPr>
        <w:t>待检货品表面应光洁干净，膜层应呈镜面光亮，正面与背面颜色均匀，与色板对比应无明显偏差，分色首饰的颜色分界清晰明显。货品应无脏污、擦痕、划伤、掉膜、溢镀等缺陷，无水印、斑点、灰暗、发黄、发朦等不良色泽</w:t>
      </w:r>
      <w:r>
        <w:rPr>
          <w:rFonts w:hint="eastAsia" w:cs="宋体"/>
        </w:rPr>
        <w:t>。</w:t>
      </w:r>
    </w:p>
    <w:p>
      <w:pPr>
        <w:spacing w:line="240" w:lineRule="auto"/>
        <w:rPr>
          <w:rFonts w:hint="eastAsia" w:ascii="黑体" w:hAnsi="黑体" w:eastAsia="黑体" w:cs="黑体"/>
          <w:lang w:val="en-US" w:eastAsia="zh-CN"/>
        </w:rPr>
      </w:pPr>
      <w:r>
        <w:rPr>
          <w:rFonts w:hint="eastAsia" w:ascii="黑体" w:hAnsi="黑体" w:eastAsia="黑体" w:cs="黑体"/>
          <w:lang w:val="en-US" w:eastAsia="zh-CN"/>
        </w:rPr>
        <w:t>5.1.2 色差仪法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lang w:eastAsia="zh-CN"/>
        </w:rPr>
      </w:pPr>
      <w:r>
        <w:rPr>
          <w:rFonts w:hint="eastAsia"/>
        </w:rPr>
        <w:t>制作随炉试片，尺寸为25×25mm，分别挂在工件架的上、中、下部位进行随炉镀膜。在D65标准光源下，采用测色仪检测随炉试片对角线上三个部位的颜色，取均值，并以客户认可的色板作为参照片，计算各试片色差值。试片膜层的亮度值L</w:t>
      </w:r>
      <w:r>
        <w:rPr>
          <w:rFonts w:hint="eastAsia"/>
          <w:vertAlign w:val="superscript"/>
        </w:rPr>
        <w:t>*</w:t>
      </w:r>
      <w:r>
        <w:rPr>
          <w:rFonts w:hint="eastAsia"/>
        </w:rPr>
        <w:t>应达到89以上，黄度指数应不超过5。试片与色版的色差值在1.0以内，亮度值L*的差值控制在0.8以内，色度值a*和b*的差值在0.5以内。生产过程中发现镀铑层色差超过规定范围时，应停止生产，重新调试后且达到要求才能继续生产</w:t>
      </w:r>
      <w:r>
        <w:rPr>
          <w:rFonts w:hint="eastAsia"/>
          <w:lang w:eastAsia="zh-CN"/>
        </w:rPr>
        <w:t>。</w:t>
      </w:r>
    </w:p>
    <w:p>
      <w:pPr>
        <w:pStyle w:val="57"/>
        <w:numPr>
          <w:ilvl w:val="0"/>
          <w:numId w:val="0"/>
        </w:numPr>
        <w:spacing w:before="156" w:after="156"/>
      </w:pPr>
      <w:r>
        <w:rPr>
          <w:rFonts w:hint="eastAsia"/>
        </w:rPr>
        <w:t>5.2 膜层厚度</w:t>
      </w:r>
    </w:p>
    <w:p>
      <w:pPr>
        <w:pStyle w:val="25"/>
        <w:rPr>
          <w:szCs w:val="21"/>
        </w:rPr>
      </w:pPr>
      <w:r>
        <w:rPr>
          <w:rFonts w:hint="eastAsia"/>
        </w:rPr>
        <w:t>采用X射线荧光光谱分析仪或台阶仪检测货品镀铑膜层厚度，检测方法遵照</w:t>
      </w:r>
      <w:r>
        <w:rPr>
          <w:szCs w:val="21"/>
        </w:rPr>
        <w:t>GB</w:t>
      </w:r>
      <w:r>
        <w:rPr>
          <w:rFonts w:hint="eastAsia"/>
          <w:szCs w:val="21"/>
        </w:rPr>
        <w:t>/</w:t>
      </w:r>
      <w:r>
        <w:rPr>
          <w:szCs w:val="21"/>
        </w:rPr>
        <w:t>T 16921</w:t>
      </w:r>
      <w:r>
        <w:rPr>
          <w:rFonts w:hint="eastAsia"/>
        </w:rPr>
        <w:t>执行</w:t>
      </w:r>
      <w:r>
        <w:rPr>
          <w:rFonts w:hint="eastAsia"/>
          <w:szCs w:val="21"/>
        </w:rPr>
        <w:t>。货品平均镀铑膜层厚度应不小于0.05</w:t>
      </w:r>
      <w:r>
        <w:rPr>
          <w:rFonts w:hint="eastAsia" w:hAnsi="宋体"/>
          <w:szCs w:val="21"/>
        </w:rPr>
        <w:t>μ</w:t>
      </w:r>
      <w:r>
        <w:rPr>
          <w:rFonts w:hint="eastAsia"/>
          <w:szCs w:val="21"/>
        </w:rPr>
        <w:t>m。</w:t>
      </w:r>
    </w:p>
    <w:p>
      <w:pPr>
        <w:pStyle w:val="57"/>
        <w:numPr>
          <w:ilvl w:val="0"/>
          <w:numId w:val="0"/>
        </w:numPr>
        <w:spacing w:before="156" w:after="156"/>
      </w:pPr>
      <w:r>
        <w:rPr>
          <w:rFonts w:hint="eastAsia"/>
        </w:rPr>
        <w:t>5.3 膜层附着力</w:t>
      </w:r>
    </w:p>
    <w:p>
      <w:pPr>
        <w:pStyle w:val="25"/>
      </w:pPr>
      <w:r>
        <w:t>按GB/T5270-2005中的热震试验法，将</w:t>
      </w:r>
      <w:r>
        <w:rPr>
          <w:rFonts w:hint="eastAsia"/>
        </w:rPr>
        <w:t>镀铑货品</w:t>
      </w:r>
      <w:r>
        <w:t>在220℃下烘烤60min，取出后立即投入冷水中，观察是否有起泡、脱皮现象。</w:t>
      </w:r>
    </w:p>
    <w:p>
      <w:pPr>
        <w:pStyle w:val="57"/>
        <w:numPr>
          <w:ilvl w:val="0"/>
          <w:numId w:val="0"/>
        </w:numPr>
        <w:spacing w:before="156" w:after="156"/>
      </w:pPr>
      <w:r>
        <w:rPr>
          <w:rFonts w:hint="eastAsia"/>
        </w:rPr>
        <w:t>5.4 膜层抗划伤性</w:t>
      </w:r>
    </w:p>
    <w:p>
      <w:pPr>
        <w:pStyle w:val="25"/>
      </w:pPr>
      <w:r>
        <w:rPr>
          <w:rFonts w:hint="eastAsia"/>
        </w:rPr>
        <w:t>以镀铑膜层硬度来表征抗划伤性，膜层平均硬度应不低于5GPa。</w:t>
      </w:r>
    </w:p>
    <w:p>
      <w:pPr>
        <w:pStyle w:val="57"/>
        <w:numPr>
          <w:ilvl w:val="0"/>
          <w:numId w:val="0"/>
        </w:numPr>
        <w:spacing w:before="156" w:after="156"/>
      </w:pPr>
      <w:r>
        <w:rPr>
          <w:rFonts w:hint="eastAsia"/>
        </w:rPr>
        <w:t>5.5 膜层耐磨性</w:t>
      </w:r>
    </w:p>
    <w:p>
      <w:pPr>
        <w:pStyle w:val="25"/>
      </w:pPr>
      <w:r>
        <w:rPr>
          <w:rFonts w:hint="eastAsia"/>
        </w:rPr>
        <w:t>制作随炉镀膜试片，尺寸为25×25mm。采用工业橡皮往复摩擦试验法，加载力175g，频率30次/分钟，膜层出现磨穿透底的试验次数应不少于10000次循环。</w:t>
      </w:r>
    </w:p>
    <w:p>
      <w:pPr>
        <w:pStyle w:val="57"/>
        <w:numPr>
          <w:ilvl w:val="0"/>
          <w:numId w:val="0"/>
        </w:numPr>
        <w:spacing w:before="156" w:after="156"/>
      </w:pPr>
      <w:r>
        <w:rPr>
          <w:rFonts w:hint="eastAsia"/>
        </w:rPr>
        <w:t>5.7 膜层耐腐蚀性</w:t>
      </w:r>
    </w:p>
    <w:p>
      <w:pPr>
        <w:pStyle w:val="25"/>
      </w:pPr>
      <w:r>
        <w:rPr>
          <w:rFonts w:hint="eastAsia"/>
        </w:rPr>
        <w:t>制作随炉试片，尺寸为25×25mm，分别挂在工件架的上、中、下部位进行随炉镀膜。</w:t>
      </w:r>
    </w:p>
    <w:p>
      <w:pPr>
        <w:pStyle w:val="57"/>
        <w:numPr>
          <w:ilvl w:val="0"/>
          <w:numId w:val="0"/>
        </w:numPr>
        <w:spacing w:before="156" w:after="156"/>
      </w:pPr>
      <w:r>
        <w:rPr>
          <w:rFonts w:hint="eastAsia"/>
        </w:rPr>
        <w:t>5.7.1 汗液浸泡法</w:t>
      </w:r>
    </w:p>
    <w:p>
      <w:pPr>
        <w:pStyle w:val="25"/>
      </w:pPr>
      <w:r>
        <w:rPr>
          <w:rFonts w:hint="eastAsia"/>
          <w:szCs w:val="21"/>
        </w:rPr>
        <w:t>参照</w:t>
      </w:r>
      <w:r>
        <w:rPr>
          <w:szCs w:val="21"/>
        </w:rPr>
        <w:t>QB/T 4775-2014</w:t>
      </w:r>
      <w:r>
        <w:rPr>
          <w:rFonts w:hint="eastAsia"/>
          <w:szCs w:val="21"/>
        </w:rPr>
        <w:t>中的</w:t>
      </w:r>
      <w:r>
        <w:rPr>
          <w:rFonts w:hint="eastAsia"/>
        </w:rPr>
        <w:t>规定，将试片置于人工汗液中，温度恒定为37℃。要求连续浸泡24h后，试片表面无明显斑点或变色斑区，试验前后色差应不超过0.4。</w:t>
      </w:r>
    </w:p>
    <w:p>
      <w:pPr>
        <w:pStyle w:val="57"/>
        <w:numPr>
          <w:ilvl w:val="0"/>
          <w:numId w:val="0"/>
        </w:numPr>
        <w:spacing w:before="156" w:after="156"/>
      </w:pPr>
      <w:r>
        <w:rPr>
          <w:rFonts w:hint="eastAsia"/>
        </w:rPr>
        <w:t>5.7.2 盐雾试验法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lang w:val="en-US" w:eastAsia="zh-CN"/>
        </w:rPr>
      </w:pPr>
      <w:r>
        <w:rPr>
          <w:rFonts w:hint="eastAsia"/>
          <w:szCs w:val="21"/>
        </w:rPr>
        <w:t>参照</w:t>
      </w:r>
      <w:r>
        <w:rPr>
          <w:szCs w:val="21"/>
        </w:rPr>
        <w:t>GB/T 10125-2012</w:t>
      </w:r>
      <w:r>
        <w:rPr>
          <w:rFonts w:hint="eastAsia"/>
          <w:szCs w:val="21"/>
        </w:rPr>
        <w:t>中的规定，将试片置于盐雾腐蚀试验箱内，采用NaCl浓度为5%，pH值为3.2的盐水溶液喷盐雾，温度</w:t>
      </w:r>
      <w:r>
        <w:rPr>
          <w:rFonts w:hint="eastAsia"/>
        </w:rPr>
        <w:t>恒定</w:t>
      </w:r>
      <w:r>
        <w:rPr>
          <w:rFonts w:hint="eastAsia"/>
          <w:szCs w:val="21"/>
        </w:rPr>
        <w:t>为35</w:t>
      </w:r>
      <w:r>
        <w:rPr>
          <w:rFonts w:hint="eastAsia"/>
        </w:rPr>
        <w:t>℃，</w:t>
      </w:r>
      <w:r>
        <w:rPr>
          <w:rFonts w:hint="eastAsia" w:cs="宋体"/>
          <w:szCs w:val="21"/>
        </w:rPr>
        <w:t>盐雾沉降率</w:t>
      </w:r>
      <w:r>
        <w:rPr>
          <w:rFonts w:cs="宋体"/>
          <w:szCs w:val="21"/>
        </w:rPr>
        <w:t>为</w:t>
      </w:r>
      <w:r>
        <w:rPr>
          <w:rFonts w:ascii="Times New Roman"/>
          <w:szCs w:val="21"/>
        </w:rPr>
        <w:t>1</w:t>
      </w:r>
      <w:r>
        <w:rPr>
          <w:rFonts w:hint="eastAsia" w:cs="宋体"/>
          <w:szCs w:val="21"/>
        </w:rPr>
        <w:t>~</w:t>
      </w:r>
      <w:r>
        <w:rPr>
          <w:rFonts w:ascii="Times New Roman"/>
          <w:szCs w:val="21"/>
        </w:rPr>
        <w:t>2mL/h</w:t>
      </w:r>
      <w:r>
        <w:rPr>
          <w:rFonts w:hint="eastAsia" w:ascii="Times New Roman"/>
          <w:szCs w:val="21"/>
        </w:rPr>
        <w:t>.</w:t>
      </w:r>
      <w:r>
        <w:rPr>
          <w:rFonts w:ascii="Times New Roman"/>
          <w:szCs w:val="21"/>
        </w:rPr>
        <w:t>80cm</w:t>
      </w:r>
      <w:r>
        <w:rPr>
          <w:rFonts w:ascii="Times New Roman"/>
          <w:sz w:val="14"/>
          <w:szCs w:val="14"/>
          <w:vertAlign w:val="superscript"/>
        </w:rPr>
        <w:t>2</w:t>
      </w:r>
      <w:r>
        <w:rPr>
          <w:rFonts w:hint="eastAsia"/>
        </w:rPr>
        <w:t>。要求喷雾24h后，膜层表面无明显斑点或变色斑区，试验前后色差应不超过0.4</w:t>
      </w:r>
      <w:r>
        <w:rPr>
          <w:rFonts w:hint="eastAsia"/>
          <w:szCs w:val="21"/>
        </w:rPr>
        <w:t>。</w:t>
      </w:r>
    </w:p>
    <w:p>
      <w:pPr>
        <w:pStyle w:val="50"/>
        <w:rPr>
          <w:rFonts w:hint="eastAsia"/>
          <w:color w:val="000000"/>
        </w:rPr>
      </w:pPr>
      <w:r>
        <w:rPr>
          <w:rFonts w:hint="eastAsia"/>
        </w:rPr>
        <w:t>检验规则</w:t>
      </w:r>
    </w:p>
    <w:p>
      <w:pPr>
        <w:pStyle w:val="57"/>
        <w:numPr>
          <w:ilvl w:val="0"/>
          <w:numId w:val="0"/>
        </w:numPr>
        <w:spacing w:before="156" w:after="156"/>
      </w:pPr>
      <w:r>
        <w:rPr>
          <w:rFonts w:hint="eastAsia"/>
        </w:rPr>
        <w:t xml:space="preserve">6.1 </w:t>
      </w:r>
      <w:r>
        <w:rPr>
          <w:rFonts w:hint="eastAsia" w:asciiTheme="minorEastAsia" w:hAnsiTheme="minorEastAsia" w:eastAsiaTheme="minorEastAsia"/>
        </w:rPr>
        <w:t>产品应经品质管理部门检验合格后方能出厂。</w:t>
      </w:r>
    </w:p>
    <w:p>
      <w:pPr>
        <w:pStyle w:val="57"/>
        <w:numPr>
          <w:ilvl w:val="0"/>
          <w:numId w:val="0"/>
        </w:numPr>
        <w:spacing w:before="156" w:after="156"/>
      </w:pPr>
      <w:r>
        <w:rPr>
          <w:rFonts w:hint="eastAsia"/>
        </w:rPr>
        <w:t xml:space="preserve">6.2 </w:t>
      </w:r>
      <w:r>
        <w:rPr>
          <w:rFonts w:hint="eastAsia" w:asciiTheme="minorEastAsia" w:hAnsiTheme="minorEastAsia" w:eastAsiaTheme="minorEastAsia"/>
        </w:rPr>
        <w:t>产品分型式检验和出厂检验。</w:t>
      </w:r>
    </w:p>
    <w:p>
      <w:pPr>
        <w:pStyle w:val="57"/>
        <w:numPr>
          <w:ilvl w:val="0"/>
          <w:numId w:val="0"/>
        </w:numPr>
        <w:spacing w:before="156" w:after="156"/>
      </w:pPr>
      <w:r>
        <w:rPr>
          <w:rFonts w:hint="eastAsia"/>
        </w:rPr>
        <w:t>6.3 型式检验</w:t>
      </w:r>
    </w:p>
    <w:p>
      <w:pPr>
        <w:pStyle w:val="25"/>
      </w:pPr>
      <w:r>
        <w:rPr>
          <w:rFonts w:hint="eastAsia"/>
        </w:rPr>
        <w:t>型式检验按GB/T2829-2002规定，采用S-1抽样方案进行检验。有下列情况之一时应进行型式检验：产品或老产品转厂生产的试制定型鉴定；产品试生产后当结构、材料、工艺有较大改变，可能影响产品性能时；正常生产时每一年检测一次；产品停产半年以上恢复生产时；发生重大质量事故时；出厂检验结果与上次型式检验有较大差异时；国家质量监督机构或合同规定要求进行型式检验时。</w:t>
      </w:r>
    </w:p>
    <w:p>
      <w:pPr>
        <w:pStyle w:val="57"/>
        <w:numPr>
          <w:ilvl w:val="0"/>
          <w:numId w:val="0"/>
        </w:numPr>
        <w:spacing w:before="156" w:after="156"/>
      </w:pPr>
      <w:r>
        <w:rPr>
          <w:rFonts w:hint="eastAsia"/>
        </w:rPr>
        <w:t>6.4 出厂检验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对产品膜层外观质量按照</w:t>
      </w:r>
      <w:r>
        <w:t>GB/T 2828.1-2012</w:t>
      </w:r>
      <w:r>
        <w:rPr>
          <w:rFonts w:hint="eastAsia"/>
        </w:rPr>
        <w:t>中的SS1进行百分之百全检，其余膜层性能抽样检验方案按照SS4之规定。</w:t>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lang w:val="en-US" w:eastAsia="zh-CN"/>
        </w:rPr>
      </w:pPr>
    </w:p>
    <w:p>
      <w:pPr>
        <w:keepNext w:val="0"/>
        <w:keepLines w:val="0"/>
        <w:pageBreakBefore w:val="0"/>
        <w:kinsoku/>
        <w:wordWrap/>
        <w:overflowPunct/>
        <w:topLinePunct w:val="0"/>
        <w:autoSpaceDE/>
        <w:autoSpaceDN/>
        <w:bidi w:val="0"/>
        <w:adjustRightInd/>
        <w:snapToGrid/>
        <w:jc w:val="lef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kinsoku/>
        <w:wordWrap/>
        <w:overflowPunct/>
        <w:topLinePunct w:val="0"/>
        <w:autoSpaceDE/>
        <w:autoSpaceDN/>
        <w:bidi w:val="0"/>
        <w:adjustRightInd/>
        <w:snapToGrid/>
        <w:ind w:firstLine="420" w:firstLineChars="200"/>
        <w:textAlignment w:val="auto"/>
        <w:rPr>
          <w:rFonts w:hint="eastAsia"/>
          <w:lang w:val="en-US" w:eastAsia="zh-CN"/>
        </w:rPr>
      </w:pPr>
    </w:p>
    <w:p>
      <w:pPr>
        <w:pStyle w:val="32"/>
        <w:spacing w:line="330" w:lineRule="atLeast"/>
        <w:rPr>
          <w:rFonts w:hint="eastAsia" w:hAnsi="Times New Roman" w:cs="Times New Roman"/>
          <w:color w:val="000000"/>
          <w:sz w:val="21"/>
          <w:szCs w:val="20"/>
        </w:rPr>
      </w:pPr>
      <w:bookmarkStart w:id="3" w:name="附录"/>
      <w:bookmarkEnd w:id="3"/>
      <w:bookmarkStart w:id="4" w:name="参考文献"/>
      <w:bookmarkEnd w:id="4"/>
      <w:bookmarkStart w:id="5" w:name="分割线"/>
      <w:bookmarkEnd w:id="5"/>
      <w:bookmarkStart w:id="6" w:name="索引"/>
      <w:bookmarkEnd w:id="6"/>
      <w:r>
        <w:rPr>
          <w:rFonts w:hint="eastAsia" w:hAnsi="Times New Roman" w:cs="Times New Roman"/>
          <w:color w:val="000000"/>
          <w:sz w:val="21"/>
          <w:szCs w:val="20"/>
        </w:rPr>
        <w:t xml:space="preserve">                           ________________________________ </w:t>
      </w: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101"/>
        <w:numPr>
          <w:ilvl w:val="0"/>
          <w:numId w:val="0"/>
        </w:numPr>
        <w:tabs>
          <w:tab w:val="clear" w:pos="360"/>
        </w:tabs>
        <w:spacing w:before="312" w:beforeLines="100" w:after="0"/>
        <w:rPr>
          <w:rFonts w:hint="eastAsia"/>
          <w:color w:val="auto"/>
        </w:rPr>
      </w:pPr>
      <w:r>
        <w:rPr>
          <w:rFonts w:hint="eastAsia" w:hAnsi="宋体"/>
          <w:color w:val="auto"/>
          <w:szCs w:val="21"/>
        </w:rPr>
        <w:t>附  录  A</w:t>
      </w:r>
    </w:p>
    <w:p>
      <w:pPr>
        <w:pStyle w:val="101"/>
        <w:numPr>
          <w:ilvl w:val="0"/>
          <w:numId w:val="0"/>
        </w:numPr>
        <w:tabs>
          <w:tab w:val="clear" w:pos="360"/>
        </w:tabs>
        <w:spacing w:before="312" w:beforeLines="100" w:after="0"/>
        <w:rPr>
          <w:color w:val="auto"/>
        </w:rPr>
      </w:pPr>
      <w:r>
        <w:rPr>
          <w:rFonts w:hint="eastAsia" w:hAnsi="宋体"/>
          <w:color w:val="auto"/>
          <w:szCs w:val="21"/>
        </w:rPr>
        <w:t>（资料性附录）</w:t>
      </w:r>
    </w:p>
    <w:p>
      <w:pPr>
        <w:jc w:val="center"/>
        <w:rPr>
          <w:rFonts w:hint="eastAsia" w:ascii="黑体" w:hAnsi="黑体" w:eastAsia="黑体" w:cs="黑体"/>
          <w:color w:val="auto"/>
        </w:rPr>
      </w:pPr>
      <w:r>
        <w:rPr>
          <w:rFonts w:hint="eastAsia" w:ascii="黑体" w:hAnsi="黑体" w:eastAsia="黑体" w:cs="黑体"/>
          <w:color w:val="auto"/>
        </w:rPr>
        <w:t>磁控溅射镀铑膜层目视检测作业指导书</w:t>
      </w:r>
    </w:p>
    <w:p>
      <w:pPr>
        <w:jc w:val="center"/>
        <w:rPr>
          <w:rFonts w:hint="eastAsia" w:ascii="黑体" w:hAnsi="黑体" w:eastAsia="黑体" w:cs="黑体"/>
          <w:color w:val="auto"/>
        </w:rPr>
      </w:pPr>
    </w:p>
    <w:p>
      <w:pPr>
        <w:rPr>
          <w:color w:val="auto"/>
        </w:rPr>
      </w:pPr>
      <w:r>
        <w:rPr>
          <w:rFonts w:hint="eastAsia" w:ascii="黑体" w:hAnsi="黑体" w:eastAsia="黑体" w:cs="黑体"/>
          <w:color w:val="auto"/>
        </w:rPr>
        <w:t xml:space="preserve">A.1  </w:t>
      </w:r>
      <w:r>
        <w:rPr>
          <w:rFonts w:hint="eastAsia"/>
          <w:color w:val="auto"/>
        </w:rPr>
        <w:t>在作业过程中，检验人员需要全程佩戴检测专用薄棉质纯白手套。</w:t>
      </w:r>
    </w:p>
    <w:p>
      <w:pPr>
        <w:rPr>
          <w:color w:val="auto"/>
        </w:rPr>
      </w:pPr>
      <w:r>
        <w:rPr>
          <w:rFonts w:hint="eastAsia" w:ascii="黑体" w:hAnsi="黑体" w:eastAsia="黑体" w:cs="黑体"/>
          <w:color w:val="auto"/>
        </w:rPr>
        <w:t xml:space="preserve">A.2  </w:t>
      </w:r>
      <w:r>
        <w:rPr>
          <w:rFonts w:hint="eastAsia"/>
          <w:color w:val="auto"/>
        </w:rPr>
        <w:t>检查手套上面是否存在脏物或硬物，防止手套接触产品时造成其表面划花。</w:t>
      </w:r>
    </w:p>
    <w:p>
      <w:pPr>
        <w:rPr>
          <w:color w:val="auto"/>
        </w:rPr>
      </w:pPr>
      <w:r>
        <w:rPr>
          <w:rFonts w:hint="eastAsia" w:ascii="黑体" w:hAnsi="黑体" w:eastAsia="黑体" w:cs="黑体"/>
          <w:color w:val="auto"/>
        </w:rPr>
        <w:t xml:space="preserve">A.3  </w:t>
      </w:r>
      <w:r>
        <w:rPr>
          <w:rFonts w:hint="eastAsia"/>
          <w:color w:val="auto"/>
        </w:rPr>
        <w:t>检验人员坐于标准灯箱前，打开灯箱开关，选择D65光源，使其稳定在</w:t>
      </w:r>
      <w:r>
        <w:rPr>
          <w:color w:val="auto"/>
        </w:rPr>
        <w:t>6500K</w:t>
      </w:r>
      <w:r>
        <w:rPr>
          <w:rFonts w:hint="eastAsia"/>
          <w:color w:val="auto"/>
        </w:rPr>
        <w:t>标准色温。</w:t>
      </w:r>
    </w:p>
    <w:p>
      <w:pPr>
        <w:rPr>
          <w:color w:val="auto"/>
        </w:rPr>
      </w:pPr>
      <w:r>
        <w:rPr>
          <w:rFonts w:hint="eastAsia" w:ascii="黑体" w:hAnsi="黑体" w:eastAsia="黑体" w:cs="黑体"/>
          <w:color w:val="auto"/>
        </w:rPr>
        <w:t xml:space="preserve">A.4  </w:t>
      </w:r>
      <w:r>
        <w:rPr>
          <w:rFonts w:hint="eastAsia"/>
          <w:color w:val="auto"/>
        </w:rPr>
        <w:t>把待检货品放入灯箱内，目光与产品垂直或呈45°角，进行初步检查，看产品有无脏污、擦痕、划伤、掉膜、溢镀等缺陷，有无水印、灰暗、发黄、发朦等不良色泽。</w:t>
      </w:r>
    </w:p>
    <w:p>
      <w:pPr>
        <w:rPr>
          <w:color w:val="auto"/>
        </w:rPr>
      </w:pPr>
      <w:r>
        <w:rPr>
          <w:rFonts w:hint="eastAsia" w:ascii="黑体" w:hAnsi="黑体" w:eastAsia="黑体" w:cs="黑体"/>
          <w:color w:val="auto"/>
        </w:rPr>
        <w:t>A.5</w:t>
      </w:r>
      <w:r>
        <w:rPr>
          <w:rFonts w:hint="eastAsia"/>
          <w:color w:val="auto"/>
        </w:rPr>
        <w:t xml:space="preserve">  采用10倍放大镜观察货品表面有无斑点、针孔等缺陷。</w:t>
      </w:r>
    </w:p>
    <w:p>
      <w:pPr>
        <w:rPr>
          <w:color w:val="auto"/>
        </w:rPr>
      </w:pPr>
      <w:r>
        <w:rPr>
          <w:rFonts w:hint="eastAsia" w:ascii="黑体" w:hAnsi="黑体" w:eastAsia="黑体" w:cs="黑体"/>
          <w:color w:val="auto"/>
        </w:rPr>
        <w:t xml:space="preserve">A.6  </w:t>
      </w:r>
      <w:r>
        <w:rPr>
          <w:rFonts w:hint="eastAsia"/>
          <w:color w:val="auto"/>
        </w:rPr>
        <w:t>改变产品的位置，从不同的角度检查产品表面。</w:t>
      </w:r>
    </w:p>
    <w:p>
      <w:pPr>
        <w:rPr>
          <w:color w:val="auto"/>
        </w:rPr>
      </w:pPr>
      <w:r>
        <w:rPr>
          <w:rFonts w:hint="eastAsia" w:ascii="黑体" w:hAnsi="黑体" w:eastAsia="黑体" w:cs="黑体"/>
          <w:color w:val="auto"/>
        </w:rPr>
        <w:t xml:space="preserve">A.7  </w:t>
      </w:r>
      <w:r>
        <w:rPr>
          <w:rFonts w:hint="eastAsia"/>
          <w:color w:val="auto"/>
        </w:rPr>
        <w:t>从专用包装盒内取出磁控溅射镀铑标准色板，将其置于标准灯箱内，一手持标准色板，一手持待检货品，两者距离保持在10mm左右，对其进行颜色比对。</w:t>
      </w:r>
    </w:p>
    <w:p>
      <w:pPr>
        <w:rPr>
          <w:color w:val="auto"/>
        </w:rPr>
      </w:pPr>
      <w:r>
        <w:rPr>
          <w:rFonts w:hint="eastAsia" w:ascii="黑体" w:hAnsi="黑体" w:eastAsia="黑体" w:cs="黑体"/>
          <w:color w:val="auto"/>
        </w:rPr>
        <w:t xml:space="preserve">A.8  </w:t>
      </w:r>
      <w:r>
        <w:rPr>
          <w:rFonts w:hint="eastAsia"/>
          <w:color w:val="auto"/>
        </w:rPr>
        <w:t>保持标准色板不动，将货品进行翻转，观察货品不同部位的镀铑效果，评价货品是否符合要求。</w:t>
      </w:r>
    </w:p>
    <w:p>
      <w:pPr>
        <w:rPr>
          <w:rFonts w:hint="eastAsia" w:ascii="黑体" w:hAnsi="黑体" w:eastAsia="黑体" w:cs="黑体"/>
          <w:color w:val="auto"/>
        </w:rPr>
      </w:pPr>
      <w:r>
        <w:rPr>
          <w:rFonts w:hint="eastAsia" w:ascii="黑体" w:hAnsi="黑体" w:eastAsia="黑体" w:cs="黑体"/>
          <w:color w:val="auto"/>
        </w:rPr>
        <w:t xml:space="preserve">A.9  </w:t>
      </w:r>
      <w:r>
        <w:rPr>
          <w:rFonts w:hint="eastAsia" w:ascii="宋体" w:hAnsi="宋体" w:eastAsia="宋体" w:cs="宋体"/>
          <w:color w:val="auto"/>
        </w:rPr>
        <w:t>检查完毕后，将标准色板放回包装盒内，记录确认检验结果。</w:t>
      </w: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
        <w:bidi w:val="0"/>
        <w:jc w:val="both"/>
        <w:rPr>
          <w:rFonts w:hint="eastAsia" w:hAnsi="Times New Roman" w:cs="Times New Roman"/>
          <w:color w:val="000000"/>
          <w:sz w:val="21"/>
          <w:szCs w:val="20"/>
        </w:rPr>
      </w:pPr>
    </w:p>
    <w:sectPr>
      <w:footerReference r:id="rId7" w:type="default"/>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right" w:y="1"/>
      <w:tabs>
        <w:tab w:val="left" w:pos="360"/>
        <w:tab w:val="center" w:pos="4153"/>
        <w:tab w:val="right" w:pos="8306"/>
      </w:tabs>
      <w:rPr>
        <w:rStyle w:val="38"/>
      </w:rPr>
    </w:pPr>
    <w:r>
      <w:fldChar w:fldCharType="begin"/>
    </w:r>
    <w:r>
      <w:rPr>
        <w:rStyle w:val="38"/>
      </w:rPr>
      <w:instrText xml:space="preserve">PAGE  </w:instrText>
    </w:r>
    <w:r>
      <w:fldChar w:fldCharType="end"/>
    </w:r>
  </w:p>
  <w:p>
    <w:pPr>
      <w:pStyle w:val="19"/>
      <w:tabs>
        <w:tab w:val="left" w:pos="360"/>
        <w:tab w:val="center" w:pos="4153"/>
        <w:tab w:val="right"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7"/>
                          </w:pPr>
                          <w:r>
                            <w:fldChar w:fldCharType="begin"/>
                          </w:r>
                          <w:r>
                            <w:instrText xml:space="preserve"> PAGE  \* MERGEFORMAT </w:instrText>
                          </w:r>
                          <w:r>
                            <w:fldChar w:fldCharType="separate"/>
                          </w:r>
                          <w:r>
                            <w:t>I</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GLADMgBAACa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0s&#10;sz59gBrT7gMmpuGdHzB39gM6M+1BRZu/SIhgHNU9X9WVQyIiP1qv1usKQwJj8wXx2cPzECG9l96S&#10;bDQ04viKqvz0EdKYOqfkas7faWPKCI37x4GY2cNy72OP2UrDfpgI7X17Rj49Tr6hDhedEvPBobB5&#10;SWYjzsZ+No4h6kNXtijXg3B7TNhE6S1XGGGnwjiywm5ar7wTj+8l6+GX2v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RiwAzIAQAAmgMAAA4AAAAAAAAAAQAgAAAAHgEAAGRycy9lMm9Eb2Mu&#10;eG1sUEsFBgAAAAAGAAYAWQEAAFgFAAAAAA==&#10;">
              <v:fill on="f" focussize="0,0"/>
              <v:stroke on="f"/>
              <v:imagedata o:title=""/>
              <o:lock v:ext="edit" aspectratio="f"/>
              <v:textbox inset="0mm,0mm,0mm,0mm" style="mso-fit-shape-to-text:t;">
                <w:txbxContent>
                  <w:p>
                    <w:pPr>
                      <w:pStyle w:val="87"/>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 PAGE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3"/>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rFonts w:hint="default" w:eastAsia="宋体"/>
        <w:lang w:val="en-US" w:eastAsia="zh-CN"/>
      </w:rPr>
    </w:pPr>
    <w:r>
      <w:rPr>
        <w:rFonts w:hint="eastAsia"/>
      </w:rPr>
      <w:t>T/SZS</w:t>
    </w:r>
    <w:r>
      <w:rPr>
        <w:rFonts w:hint="eastAsia"/>
        <w:lang w:val="en-US" w:eastAsia="zh-CN"/>
      </w:rPr>
      <w:t xml:space="preserve"> XXXX</w:t>
    </w:r>
    <w:r>
      <w:rPr>
        <w:rFonts w:hint="eastAsia"/>
      </w:rPr>
      <w:t>-</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9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7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6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4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8"/>
      <w:suff w:val="nothing"/>
      <w:lvlText w:val="%1.%2.%3　"/>
      <w:lvlJc w:val="left"/>
      <w:pPr>
        <w:ind w:left="0" w:firstLine="0"/>
      </w:pPr>
      <w:rPr>
        <w:rFonts w:hint="eastAsia" w:ascii="黑体" w:hAnsi="Times New Roman" w:eastAsia="黑体"/>
        <w:b w:val="0"/>
        <w:i w:val="0"/>
        <w:sz w:val="21"/>
      </w:rPr>
    </w:lvl>
    <w:lvl w:ilvl="3" w:tentative="0">
      <w:start w:val="1"/>
      <w:numFmt w:val="decimal"/>
      <w:pStyle w:val="57"/>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8"/>
      <w:suff w:val="space"/>
      <w:lvlText w:val="%1"/>
      <w:lvlJc w:val="left"/>
      <w:pPr>
        <w:ind w:left="623" w:hanging="425"/>
      </w:pPr>
      <w:rPr>
        <w:rFonts w:hint="eastAsia"/>
      </w:rPr>
    </w:lvl>
    <w:lvl w:ilvl="1" w:tentative="0">
      <w:start w:val="1"/>
      <w:numFmt w:val="decimal"/>
      <w:pStyle w:val="7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75"/>
      <w:suff w:val="nothing"/>
      <w:lvlText w:val="%1——"/>
      <w:lvlJc w:val="left"/>
      <w:pPr>
        <w:ind w:left="833" w:hanging="408"/>
      </w:pPr>
      <w:rPr>
        <w:rFonts w:hint="eastAsia"/>
      </w:rPr>
    </w:lvl>
    <w:lvl w:ilvl="1" w:tentative="0">
      <w:start w:val="1"/>
      <w:numFmt w:val="bullet"/>
      <w:pStyle w:val="122"/>
      <w:lvlText w:val=""/>
      <w:lvlJc w:val="left"/>
      <w:pPr>
        <w:tabs>
          <w:tab w:val="left" w:pos="760"/>
        </w:tabs>
        <w:ind w:left="1264" w:hanging="413"/>
      </w:pPr>
      <w:rPr>
        <w:rFonts w:hint="default" w:ascii="Symbol" w:hAnsi="Symbol"/>
        <w:color w:val="auto"/>
      </w:rPr>
    </w:lvl>
    <w:lvl w:ilvl="2" w:tentative="0">
      <w:start w:val="1"/>
      <w:numFmt w:val="bullet"/>
      <w:pStyle w:val="8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3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1"/>
      <w:lvlText w:val="%2)"/>
      <w:lvlJc w:val="left"/>
      <w:pPr>
        <w:tabs>
          <w:tab w:val="left" w:pos="1260"/>
        </w:tabs>
        <w:ind w:left="1259" w:hanging="419"/>
      </w:pPr>
      <w:rPr>
        <w:rFonts w:hint="eastAsia"/>
      </w:rPr>
    </w:lvl>
    <w:lvl w:ilvl="2" w:tentative="0">
      <w:start w:val="1"/>
      <w:numFmt w:val="decimal"/>
      <w:pStyle w:val="11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6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25"/>
      <w:lvlText w:val="%1"/>
      <w:lvlJc w:val="left"/>
      <w:pPr>
        <w:tabs>
          <w:tab w:val="left" w:pos="0"/>
        </w:tabs>
        <w:ind w:left="0" w:hanging="425"/>
      </w:pPr>
      <w:rPr>
        <w:rFonts w:hint="eastAsia"/>
      </w:rPr>
    </w:lvl>
    <w:lvl w:ilvl="1" w:tentative="0">
      <w:start w:val="1"/>
      <w:numFmt w:val="decimal"/>
      <w:pStyle w:val="9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5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01"/>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8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5"/>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0"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65"/>
      <w:lvlText w:val="%1)"/>
      <w:lvlJc w:val="left"/>
      <w:pPr>
        <w:tabs>
          <w:tab w:val="left" w:pos="839"/>
        </w:tabs>
        <w:ind w:left="839" w:hanging="419"/>
      </w:pPr>
      <w:rPr>
        <w:rFonts w:hint="eastAsia" w:ascii="宋体" w:eastAsia="宋体"/>
        <w:b w:val="0"/>
        <w:i w:val="0"/>
        <w:sz w:val="21"/>
      </w:rPr>
    </w:lvl>
    <w:lvl w:ilvl="1" w:tentative="0">
      <w:start w:val="1"/>
      <w:numFmt w:val="decimal"/>
      <w:pStyle w:val="6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pStyle w:val="116"/>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4"/>
  </w:num>
  <w:num w:numId="3">
    <w:abstractNumId w:val="4"/>
  </w:num>
  <w:num w:numId="4">
    <w:abstractNumId w:val="5"/>
  </w:num>
  <w:num w:numId="5">
    <w:abstractNumId w:val="16"/>
  </w:num>
  <w:num w:numId="6">
    <w:abstractNumId w:val="13"/>
  </w:num>
  <w:num w:numId="7">
    <w:abstractNumId w:val="11"/>
  </w:num>
  <w:num w:numId="8">
    <w:abstractNumId w:val="15"/>
  </w:num>
  <w:num w:numId="9">
    <w:abstractNumId w:val="3"/>
  </w:num>
  <w:num w:numId="10">
    <w:abstractNumId w:val="6"/>
  </w:num>
  <w:num w:numId="11">
    <w:abstractNumId w:val="7"/>
  </w:num>
  <w:num w:numId="12">
    <w:abstractNumId w:val="10"/>
  </w:num>
  <w:num w:numId="13">
    <w:abstractNumId w:val="2"/>
  </w:num>
  <w:num w:numId="14">
    <w:abstractNumId w:val="0"/>
  </w:num>
  <w:num w:numId="15">
    <w:abstractNumId w:val="12"/>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5D5"/>
    <w:rsid w:val="00000244"/>
    <w:rsid w:val="00000A6F"/>
    <w:rsid w:val="0000185F"/>
    <w:rsid w:val="0000586F"/>
    <w:rsid w:val="0001207D"/>
    <w:rsid w:val="00013D86"/>
    <w:rsid w:val="00013E02"/>
    <w:rsid w:val="000163BD"/>
    <w:rsid w:val="000170FB"/>
    <w:rsid w:val="000173D0"/>
    <w:rsid w:val="0002143C"/>
    <w:rsid w:val="0002214B"/>
    <w:rsid w:val="0002597E"/>
    <w:rsid w:val="00025A65"/>
    <w:rsid w:val="00026C31"/>
    <w:rsid w:val="00027280"/>
    <w:rsid w:val="000320A7"/>
    <w:rsid w:val="00032518"/>
    <w:rsid w:val="00032B9F"/>
    <w:rsid w:val="00035925"/>
    <w:rsid w:val="0003797E"/>
    <w:rsid w:val="0004043C"/>
    <w:rsid w:val="000525CC"/>
    <w:rsid w:val="00054044"/>
    <w:rsid w:val="000668F1"/>
    <w:rsid w:val="000671D9"/>
    <w:rsid w:val="00067CDF"/>
    <w:rsid w:val="00074FBE"/>
    <w:rsid w:val="00076385"/>
    <w:rsid w:val="0008398B"/>
    <w:rsid w:val="00083A09"/>
    <w:rsid w:val="00084A0A"/>
    <w:rsid w:val="0009005E"/>
    <w:rsid w:val="00092857"/>
    <w:rsid w:val="00097144"/>
    <w:rsid w:val="00097AE4"/>
    <w:rsid w:val="000A07F7"/>
    <w:rsid w:val="000A20A9"/>
    <w:rsid w:val="000A48B1"/>
    <w:rsid w:val="000B12CD"/>
    <w:rsid w:val="000B3143"/>
    <w:rsid w:val="000C2E98"/>
    <w:rsid w:val="000C36C0"/>
    <w:rsid w:val="000C6B05"/>
    <w:rsid w:val="000C6DD6"/>
    <w:rsid w:val="000C73D4"/>
    <w:rsid w:val="000C774E"/>
    <w:rsid w:val="000D3D4C"/>
    <w:rsid w:val="000D4F51"/>
    <w:rsid w:val="000D5B32"/>
    <w:rsid w:val="000D718B"/>
    <w:rsid w:val="000E0C46"/>
    <w:rsid w:val="000E1A12"/>
    <w:rsid w:val="000E288C"/>
    <w:rsid w:val="000E3133"/>
    <w:rsid w:val="000F030C"/>
    <w:rsid w:val="000F129C"/>
    <w:rsid w:val="000F78F1"/>
    <w:rsid w:val="001012A4"/>
    <w:rsid w:val="00104F43"/>
    <w:rsid w:val="001056DE"/>
    <w:rsid w:val="0011104A"/>
    <w:rsid w:val="001124C0"/>
    <w:rsid w:val="00112775"/>
    <w:rsid w:val="001127AB"/>
    <w:rsid w:val="001152AA"/>
    <w:rsid w:val="00116AAF"/>
    <w:rsid w:val="00122FF4"/>
    <w:rsid w:val="00125539"/>
    <w:rsid w:val="00125D3D"/>
    <w:rsid w:val="00127780"/>
    <w:rsid w:val="00130A35"/>
    <w:rsid w:val="0013175F"/>
    <w:rsid w:val="00133422"/>
    <w:rsid w:val="0013365C"/>
    <w:rsid w:val="00136748"/>
    <w:rsid w:val="00141FFB"/>
    <w:rsid w:val="00145247"/>
    <w:rsid w:val="00146ED7"/>
    <w:rsid w:val="001512B4"/>
    <w:rsid w:val="00154150"/>
    <w:rsid w:val="00154244"/>
    <w:rsid w:val="001611ED"/>
    <w:rsid w:val="001620A5"/>
    <w:rsid w:val="00163CE8"/>
    <w:rsid w:val="00164E53"/>
    <w:rsid w:val="0016699D"/>
    <w:rsid w:val="0017434F"/>
    <w:rsid w:val="00175159"/>
    <w:rsid w:val="00175A45"/>
    <w:rsid w:val="00176208"/>
    <w:rsid w:val="00176A1E"/>
    <w:rsid w:val="00177BDA"/>
    <w:rsid w:val="00177FCE"/>
    <w:rsid w:val="00180414"/>
    <w:rsid w:val="0018211B"/>
    <w:rsid w:val="0018336A"/>
    <w:rsid w:val="001840D3"/>
    <w:rsid w:val="001900F8"/>
    <w:rsid w:val="0019086C"/>
    <w:rsid w:val="00191258"/>
    <w:rsid w:val="00192680"/>
    <w:rsid w:val="00192DE5"/>
    <w:rsid w:val="00193037"/>
    <w:rsid w:val="00193A2C"/>
    <w:rsid w:val="00196FD8"/>
    <w:rsid w:val="001A288E"/>
    <w:rsid w:val="001A4199"/>
    <w:rsid w:val="001A46F9"/>
    <w:rsid w:val="001A5484"/>
    <w:rsid w:val="001B3633"/>
    <w:rsid w:val="001B47A6"/>
    <w:rsid w:val="001B62B3"/>
    <w:rsid w:val="001B657C"/>
    <w:rsid w:val="001B6DC2"/>
    <w:rsid w:val="001C149C"/>
    <w:rsid w:val="001C21AC"/>
    <w:rsid w:val="001C47BA"/>
    <w:rsid w:val="001C59EA"/>
    <w:rsid w:val="001C5AC9"/>
    <w:rsid w:val="001D03FA"/>
    <w:rsid w:val="001D32E7"/>
    <w:rsid w:val="001D3C76"/>
    <w:rsid w:val="001D406C"/>
    <w:rsid w:val="001D41EE"/>
    <w:rsid w:val="001D4D27"/>
    <w:rsid w:val="001D74AA"/>
    <w:rsid w:val="001E0380"/>
    <w:rsid w:val="001E13B1"/>
    <w:rsid w:val="001E249D"/>
    <w:rsid w:val="001E28FB"/>
    <w:rsid w:val="001E2D7F"/>
    <w:rsid w:val="001E4FD3"/>
    <w:rsid w:val="001E6DE3"/>
    <w:rsid w:val="001F3A19"/>
    <w:rsid w:val="001F4F3E"/>
    <w:rsid w:val="0020287E"/>
    <w:rsid w:val="00202986"/>
    <w:rsid w:val="00204141"/>
    <w:rsid w:val="002069CD"/>
    <w:rsid w:val="00211AA1"/>
    <w:rsid w:val="00211E96"/>
    <w:rsid w:val="002139F0"/>
    <w:rsid w:val="00214111"/>
    <w:rsid w:val="002147A1"/>
    <w:rsid w:val="00214B6E"/>
    <w:rsid w:val="002223C2"/>
    <w:rsid w:val="002248B9"/>
    <w:rsid w:val="00234467"/>
    <w:rsid w:val="002351AA"/>
    <w:rsid w:val="00235502"/>
    <w:rsid w:val="0023659D"/>
    <w:rsid w:val="00236EE0"/>
    <w:rsid w:val="00237214"/>
    <w:rsid w:val="002374E1"/>
    <w:rsid w:val="00237D8D"/>
    <w:rsid w:val="00241DA2"/>
    <w:rsid w:val="0024600B"/>
    <w:rsid w:val="00246827"/>
    <w:rsid w:val="00247FEE"/>
    <w:rsid w:val="00250E7D"/>
    <w:rsid w:val="00253862"/>
    <w:rsid w:val="00254F06"/>
    <w:rsid w:val="002565D5"/>
    <w:rsid w:val="002566C0"/>
    <w:rsid w:val="002605D5"/>
    <w:rsid w:val="002622C0"/>
    <w:rsid w:val="00262D63"/>
    <w:rsid w:val="00263490"/>
    <w:rsid w:val="00264AD7"/>
    <w:rsid w:val="00264CC3"/>
    <w:rsid w:val="0026623B"/>
    <w:rsid w:val="002701ED"/>
    <w:rsid w:val="0027153D"/>
    <w:rsid w:val="0027217A"/>
    <w:rsid w:val="00272DE5"/>
    <w:rsid w:val="002778AE"/>
    <w:rsid w:val="0028251E"/>
    <w:rsid w:val="0028269A"/>
    <w:rsid w:val="00283590"/>
    <w:rsid w:val="00284DA2"/>
    <w:rsid w:val="00286973"/>
    <w:rsid w:val="002878B3"/>
    <w:rsid w:val="00290CE3"/>
    <w:rsid w:val="00291046"/>
    <w:rsid w:val="00292BB2"/>
    <w:rsid w:val="0029315C"/>
    <w:rsid w:val="00294E70"/>
    <w:rsid w:val="002A1924"/>
    <w:rsid w:val="002A7420"/>
    <w:rsid w:val="002B0F12"/>
    <w:rsid w:val="002B1308"/>
    <w:rsid w:val="002B3FCA"/>
    <w:rsid w:val="002B4554"/>
    <w:rsid w:val="002C3A5E"/>
    <w:rsid w:val="002C669C"/>
    <w:rsid w:val="002C72D8"/>
    <w:rsid w:val="002D11FA"/>
    <w:rsid w:val="002D657D"/>
    <w:rsid w:val="002D74C8"/>
    <w:rsid w:val="002D7D7C"/>
    <w:rsid w:val="002E0DDF"/>
    <w:rsid w:val="002E168E"/>
    <w:rsid w:val="002E2906"/>
    <w:rsid w:val="002E3ACC"/>
    <w:rsid w:val="002E5635"/>
    <w:rsid w:val="002E64C3"/>
    <w:rsid w:val="002E6A2C"/>
    <w:rsid w:val="002F1D8C"/>
    <w:rsid w:val="002F2088"/>
    <w:rsid w:val="002F21DA"/>
    <w:rsid w:val="002F3555"/>
    <w:rsid w:val="00300E88"/>
    <w:rsid w:val="00301DF8"/>
    <w:rsid w:val="00301F39"/>
    <w:rsid w:val="00302885"/>
    <w:rsid w:val="003047A9"/>
    <w:rsid w:val="00304A17"/>
    <w:rsid w:val="003059EF"/>
    <w:rsid w:val="00311FC9"/>
    <w:rsid w:val="003149D7"/>
    <w:rsid w:val="00322B5D"/>
    <w:rsid w:val="00324292"/>
    <w:rsid w:val="00325926"/>
    <w:rsid w:val="00327A8A"/>
    <w:rsid w:val="00330651"/>
    <w:rsid w:val="0033297F"/>
    <w:rsid w:val="00336610"/>
    <w:rsid w:val="00343F73"/>
    <w:rsid w:val="00344E30"/>
    <w:rsid w:val="00345060"/>
    <w:rsid w:val="0034573E"/>
    <w:rsid w:val="00345A48"/>
    <w:rsid w:val="0035323B"/>
    <w:rsid w:val="00353EB5"/>
    <w:rsid w:val="00354200"/>
    <w:rsid w:val="00354C57"/>
    <w:rsid w:val="00356251"/>
    <w:rsid w:val="00356565"/>
    <w:rsid w:val="003609D2"/>
    <w:rsid w:val="00363F22"/>
    <w:rsid w:val="0036507A"/>
    <w:rsid w:val="003661C7"/>
    <w:rsid w:val="00370A90"/>
    <w:rsid w:val="003723CA"/>
    <w:rsid w:val="00375564"/>
    <w:rsid w:val="00376F90"/>
    <w:rsid w:val="00383191"/>
    <w:rsid w:val="00383629"/>
    <w:rsid w:val="003857C7"/>
    <w:rsid w:val="00386DED"/>
    <w:rsid w:val="003912E7"/>
    <w:rsid w:val="00393947"/>
    <w:rsid w:val="0039498C"/>
    <w:rsid w:val="0039600E"/>
    <w:rsid w:val="003A2275"/>
    <w:rsid w:val="003A6372"/>
    <w:rsid w:val="003A6A4F"/>
    <w:rsid w:val="003A7088"/>
    <w:rsid w:val="003B00DF"/>
    <w:rsid w:val="003B1275"/>
    <w:rsid w:val="003B13DF"/>
    <w:rsid w:val="003B1778"/>
    <w:rsid w:val="003B25B9"/>
    <w:rsid w:val="003B337F"/>
    <w:rsid w:val="003B4385"/>
    <w:rsid w:val="003C10D3"/>
    <w:rsid w:val="003C11CB"/>
    <w:rsid w:val="003C1429"/>
    <w:rsid w:val="003C5282"/>
    <w:rsid w:val="003C66E3"/>
    <w:rsid w:val="003C75F3"/>
    <w:rsid w:val="003C78A3"/>
    <w:rsid w:val="003C7BCC"/>
    <w:rsid w:val="003D33AC"/>
    <w:rsid w:val="003E1867"/>
    <w:rsid w:val="003E2AD7"/>
    <w:rsid w:val="003E5729"/>
    <w:rsid w:val="003E5C01"/>
    <w:rsid w:val="003F4EE0"/>
    <w:rsid w:val="003F75E9"/>
    <w:rsid w:val="003F77A6"/>
    <w:rsid w:val="00402153"/>
    <w:rsid w:val="004024CE"/>
    <w:rsid w:val="004026B2"/>
    <w:rsid w:val="00402FC1"/>
    <w:rsid w:val="004034FD"/>
    <w:rsid w:val="00406DBC"/>
    <w:rsid w:val="00407A47"/>
    <w:rsid w:val="00411A05"/>
    <w:rsid w:val="004172A2"/>
    <w:rsid w:val="004208EA"/>
    <w:rsid w:val="00421E94"/>
    <w:rsid w:val="00422AB6"/>
    <w:rsid w:val="00424B2B"/>
    <w:rsid w:val="00425082"/>
    <w:rsid w:val="004254CE"/>
    <w:rsid w:val="00427DCB"/>
    <w:rsid w:val="004304BA"/>
    <w:rsid w:val="00431851"/>
    <w:rsid w:val="00431DEB"/>
    <w:rsid w:val="00432E2D"/>
    <w:rsid w:val="00446B29"/>
    <w:rsid w:val="00453F9A"/>
    <w:rsid w:val="00463740"/>
    <w:rsid w:val="0046376F"/>
    <w:rsid w:val="00466E87"/>
    <w:rsid w:val="0047000A"/>
    <w:rsid w:val="00471E91"/>
    <w:rsid w:val="00474504"/>
    <w:rsid w:val="00474675"/>
    <w:rsid w:val="0047470C"/>
    <w:rsid w:val="00475433"/>
    <w:rsid w:val="00480AED"/>
    <w:rsid w:val="00481130"/>
    <w:rsid w:val="00483053"/>
    <w:rsid w:val="00490B4D"/>
    <w:rsid w:val="004A35F9"/>
    <w:rsid w:val="004A5323"/>
    <w:rsid w:val="004A618B"/>
    <w:rsid w:val="004B05CB"/>
    <w:rsid w:val="004B24C1"/>
    <w:rsid w:val="004B32DC"/>
    <w:rsid w:val="004B6EB7"/>
    <w:rsid w:val="004C1987"/>
    <w:rsid w:val="004C292F"/>
    <w:rsid w:val="004C2E80"/>
    <w:rsid w:val="004C5D79"/>
    <w:rsid w:val="004D0632"/>
    <w:rsid w:val="004D0DF2"/>
    <w:rsid w:val="004D1943"/>
    <w:rsid w:val="004E0591"/>
    <w:rsid w:val="004E05DC"/>
    <w:rsid w:val="004E3029"/>
    <w:rsid w:val="004E31FC"/>
    <w:rsid w:val="004F1D17"/>
    <w:rsid w:val="004F2878"/>
    <w:rsid w:val="004F3053"/>
    <w:rsid w:val="00500F26"/>
    <w:rsid w:val="00502945"/>
    <w:rsid w:val="00510280"/>
    <w:rsid w:val="005131C9"/>
    <w:rsid w:val="00513D73"/>
    <w:rsid w:val="00514A43"/>
    <w:rsid w:val="005174E5"/>
    <w:rsid w:val="00520BFC"/>
    <w:rsid w:val="00522393"/>
    <w:rsid w:val="00522416"/>
    <w:rsid w:val="00522620"/>
    <w:rsid w:val="00525656"/>
    <w:rsid w:val="0052680A"/>
    <w:rsid w:val="00532FDA"/>
    <w:rsid w:val="00534C02"/>
    <w:rsid w:val="0054264B"/>
    <w:rsid w:val="00543786"/>
    <w:rsid w:val="005446EF"/>
    <w:rsid w:val="00550579"/>
    <w:rsid w:val="00552685"/>
    <w:rsid w:val="005533D7"/>
    <w:rsid w:val="00556787"/>
    <w:rsid w:val="00562306"/>
    <w:rsid w:val="00563C27"/>
    <w:rsid w:val="00563C4D"/>
    <w:rsid w:val="00565DB3"/>
    <w:rsid w:val="005703DE"/>
    <w:rsid w:val="00571872"/>
    <w:rsid w:val="0057469C"/>
    <w:rsid w:val="005749A1"/>
    <w:rsid w:val="005839D3"/>
    <w:rsid w:val="00583F45"/>
    <w:rsid w:val="0058464E"/>
    <w:rsid w:val="00585E69"/>
    <w:rsid w:val="00591C41"/>
    <w:rsid w:val="00594853"/>
    <w:rsid w:val="00595C40"/>
    <w:rsid w:val="005975C2"/>
    <w:rsid w:val="005A0035"/>
    <w:rsid w:val="005A01CB"/>
    <w:rsid w:val="005A1962"/>
    <w:rsid w:val="005A58FF"/>
    <w:rsid w:val="005A5EAF"/>
    <w:rsid w:val="005A64C0"/>
    <w:rsid w:val="005A776E"/>
    <w:rsid w:val="005B04CC"/>
    <w:rsid w:val="005B113D"/>
    <w:rsid w:val="005B207F"/>
    <w:rsid w:val="005B30EB"/>
    <w:rsid w:val="005B3C11"/>
    <w:rsid w:val="005B412B"/>
    <w:rsid w:val="005B55F5"/>
    <w:rsid w:val="005C1C28"/>
    <w:rsid w:val="005C2A74"/>
    <w:rsid w:val="005C5FA8"/>
    <w:rsid w:val="005C6DB5"/>
    <w:rsid w:val="005D0C46"/>
    <w:rsid w:val="005D29FB"/>
    <w:rsid w:val="005D7E52"/>
    <w:rsid w:val="005E19E7"/>
    <w:rsid w:val="005E2F63"/>
    <w:rsid w:val="005E4E45"/>
    <w:rsid w:val="005F3619"/>
    <w:rsid w:val="005F4A63"/>
    <w:rsid w:val="005F5A66"/>
    <w:rsid w:val="005F5FB0"/>
    <w:rsid w:val="006044E6"/>
    <w:rsid w:val="0061437B"/>
    <w:rsid w:val="00614B2F"/>
    <w:rsid w:val="0061657A"/>
    <w:rsid w:val="00616FEC"/>
    <w:rsid w:val="0061716C"/>
    <w:rsid w:val="006212BE"/>
    <w:rsid w:val="006220CB"/>
    <w:rsid w:val="006243A1"/>
    <w:rsid w:val="00630560"/>
    <w:rsid w:val="006323EE"/>
    <w:rsid w:val="00632E56"/>
    <w:rsid w:val="00635091"/>
    <w:rsid w:val="00635CBA"/>
    <w:rsid w:val="00642FE9"/>
    <w:rsid w:val="0064338B"/>
    <w:rsid w:val="006448F3"/>
    <w:rsid w:val="00646542"/>
    <w:rsid w:val="006504F4"/>
    <w:rsid w:val="0065111C"/>
    <w:rsid w:val="00652DE9"/>
    <w:rsid w:val="00654BC9"/>
    <w:rsid w:val="006552FD"/>
    <w:rsid w:val="0065773B"/>
    <w:rsid w:val="00663AF3"/>
    <w:rsid w:val="00665D70"/>
    <w:rsid w:val="00666B6C"/>
    <w:rsid w:val="00672592"/>
    <w:rsid w:val="00682682"/>
    <w:rsid w:val="00682702"/>
    <w:rsid w:val="00687A14"/>
    <w:rsid w:val="0069068C"/>
    <w:rsid w:val="00692368"/>
    <w:rsid w:val="0069253A"/>
    <w:rsid w:val="00692CDB"/>
    <w:rsid w:val="00693F2D"/>
    <w:rsid w:val="006941DA"/>
    <w:rsid w:val="00695DB0"/>
    <w:rsid w:val="006A0FD5"/>
    <w:rsid w:val="006A1698"/>
    <w:rsid w:val="006A2EBC"/>
    <w:rsid w:val="006A3324"/>
    <w:rsid w:val="006A5595"/>
    <w:rsid w:val="006A5EA0"/>
    <w:rsid w:val="006A783B"/>
    <w:rsid w:val="006A7B33"/>
    <w:rsid w:val="006B23C1"/>
    <w:rsid w:val="006B39CA"/>
    <w:rsid w:val="006B3F5A"/>
    <w:rsid w:val="006B4E13"/>
    <w:rsid w:val="006B62A9"/>
    <w:rsid w:val="006B75DD"/>
    <w:rsid w:val="006C0BBD"/>
    <w:rsid w:val="006C26A5"/>
    <w:rsid w:val="006C67E0"/>
    <w:rsid w:val="006C7ABA"/>
    <w:rsid w:val="006C7D74"/>
    <w:rsid w:val="006D0D60"/>
    <w:rsid w:val="006D1122"/>
    <w:rsid w:val="006D3C00"/>
    <w:rsid w:val="006D3FFA"/>
    <w:rsid w:val="006E2359"/>
    <w:rsid w:val="006E3675"/>
    <w:rsid w:val="006E4A7F"/>
    <w:rsid w:val="006F1CB7"/>
    <w:rsid w:val="006F7E89"/>
    <w:rsid w:val="00704DF6"/>
    <w:rsid w:val="0070651C"/>
    <w:rsid w:val="0071073E"/>
    <w:rsid w:val="007116EB"/>
    <w:rsid w:val="007132A3"/>
    <w:rsid w:val="00715396"/>
    <w:rsid w:val="00716421"/>
    <w:rsid w:val="007224EB"/>
    <w:rsid w:val="007230D4"/>
    <w:rsid w:val="00724359"/>
    <w:rsid w:val="00724EFB"/>
    <w:rsid w:val="0072735B"/>
    <w:rsid w:val="00730B3C"/>
    <w:rsid w:val="00734FAF"/>
    <w:rsid w:val="0074070A"/>
    <w:rsid w:val="007419C3"/>
    <w:rsid w:val="00745624"/>
    <w:rsid w:val="00746136"/>
    <w:rsid w:val="007461A0"/>
    <w:rsid w:val="007467A7"/>
    <w:rsid w:val="007469DD"/>
    <w:rsid w:val="0074741B"/>
    <w:rsid w:val="0074759E"/>
    <w:rsid w:val="007478EA"/>
    <w:rsid w:val="00747BC4"/>
    <w:rsid w:val="0075415C"/>
    <w:rsid w:val="007560A5"/>
    <w:rsid w:val="007616F9"/>
    <w:rsid w:val="00763502"/>
    <w:rsid w:val="00766CF4"/>
    <w:rsid w:val="007703B5"/>
    <w:rsid w:val="007810F0"/>
    <w:rsid w:val="00784E62"/>
    <w:rsid w:val="007913AB"/>
    <w:rsid w:val="007914F7"/>
    <w:rsid w:val="00794516"/>
    <w:rsid w:val="0079605E"/>
    <w:rsid w:val="00796498"/>
    <w:rsid w:val="007A131A"/>
    <w:rsid w:val="007A1B99"/>
    <w:rsid w:val="007A7F79"/>
    <w:rsid w:val="007B1625"/>
    <w:rsid w:val="007B39A7"/>
    <w:rsid w:val="007B6609"/>
    <w:rsid w:val="007B706E"/>
    <w:rsid w:val="007B71EB"/>
    <w:rsid w:val="007C6205"/>
    <w:rsid w:val="007C686A"/>
    <w:rsid w:val="007C728E"/>
    <w:rsid w:val="007C73F0"/>
    <w:rsid w:val="007D2303"/>
    <w:rsid w:val="007D2C53"/>
    <w:rsid w:val="007D3D60"/>
    <w:rsid w:val="007D5E3E"/>
    <w:rsid w:val="007D6459"/>
    <w:rsid w:val="007D69AA"/>
    <w:rsid w:val="007E1980"/>
    <w:rsid w:val="007E4B76"/>
    <w:rsid w:val="007E5EA8"/>
    <w:rsid w:val="007F0222"/>
    <w:rsid w:val="007F0CF1"/>
    <w:rsid w:val="007F12A5"/>
    <w:rsid w:val="007F3608"/>
    <w:rsid w:val="007F451A"/>
    <w:rsid w:val="007F4CF1"/>
    <w:rsid w:val="007F70FB"/>
    <w:rsid w:val="007F758D"/>
    <w:rsid w:val="007F7D52"/>
    <w:rsid w:val="00801FB4"/>
    <w:rsid w:val="0080654C"/>
    <w:rsid w:val="00806A29"/>
    <w:rsid w:val="008071C6"/>
    <w:rsid w:val="008104C4"/>
    <w:rsid w:val="0081523F"/>
    <w:rsid w:val="008164EB"/>
    <w:rsid w:val="00817A00"/>
    <w:rsid w:val="00820FC0"/>
    <w:rsid w:val="0082275D"/>
    <w:rsid w:val="0082339A"/>
    <w:rsid w:val="008235BA"/>
    <w:rsid w:val="00827DAF"/>
    <w:rsid w:val="00835DB3"/>
    <w:rsid w:val="0083617B"/>
    <w:rsid w:val="00836AE0"/>
    <w:rsid w:val="008371BD"/>
    <w:rsid w:val="00837818"/>
    <w:rsid w:val="00840A6C"/>
    <w:rsid w:val="00841C03"/>
    <w:rsid w:val="00844267"/>
    <w:rsid w:val="00844B3F"/>
    <w:rsid w:val="00847D01"/>
    <w:rsid w:val="008504A8"/>
    <w:rsid w:val="0085282E"/>
    <w:rsid w:val="00856192"/>
    <w:rsid w:val="00856C0A"/>
    <w:rsid w:val="00860A1B"/>
    <w:rsid w:val="008638E1"/>
    <w:rsid w:val="00864E02"/>
    <w:rsid w:val="00866125"/>
    <w:rsid w:val="00866233"/>
    <w:rsid w:val="008674B0"/>
    <w:rsid w:val="00867A83"/>
    <w:rsid w:val="0087198C"/>
    <w:rsid w:val="008719FB"/>
    <w:rsid w:val="00872C1F"/>
    <w:rsid w:val="00873B42"/>
    <w:rsid w:val="00875CF3"/>
    <w:rsid w:val="00877042"/>
    <w:rsid w:val="0087782F"/>
    <w:rsid w:val="00881732"/>
    <w:rsid w:val="008847F8"/>
    <w:rsid w:val="008856D8"/>
    <w:rsid w:val="008858F5"/>
    <w:rsid w:val="00887065"/>
    <w:rsid w:val="00892E82"/>
    <w:rsid w:val="008A1832"/>
    <w:rsid w:val="008A7A91"/>
    <w:rsid w:val="008B2045"/>
    <w:rsid w:val="008B2E2E"/>
    <w:rsid w:val="008B3FFF"/>
    <w:rsid w:val="008B4217"/>
    <w:rsid w:val="008B4FD5"/>
    <w:rsid w:val="008B5FAB"/>
    <w:rsid w:val="008C1563"/>
    <w:rsid w:val="008C1B58"/>
    <w:rsid w:val="008C2489"/>
    <w:rsid w:val="008C39AE"/>
    <w:rsid w:val="008C590D"/>
    <w:rsid w:val="008C6E39"/>
    <w:rsid w:val="008D2C7C"/>
    <w:rsid w:val="008D3E00"/>
    <w:rsid w:val="008D5215"/>
    <w:rsid w:val="008D68F9"/>
    <w:rsid w:val="008E031B"/>
    <w:rsid w:val="008E3A57"/>
    <w:rsid w:val="008E43E7"/>
    <w:rsid w:val="008E6379"/>
    <w:rsid w:val="008E6550"/>
    <w:rsid w:val="008E7029"/>
    <w:rsid w:val="008E7EF6"/>
    <w:rsid w:val="008F155E"/>
    <w:rsid w:val="008F1F98"/>
    <w:rsid w:val="008F4B8F"/>
    <w:rsid w:val="008F6758"/>
    <w:rsid w:val="00901C1E"/>
    <w:rsid w:val="009038BF"/>
    <w:rsid w:val="00903CAE"/>
    <w:rsid w:val="009040DD"/>
    <w:rsid w:val="00905B47"/>
    <w:rsid w:val="00906F0D"/>
    <w:rsid w:val="009120AA"/>
    <w:rsid w:val="0091331C"/>
    <w:rsid w:val="00913F1B"/>
    <w:rsid w:val="00914719"/>
    <w:rsid w:val="0092239B"/>
    <w:rsid w:val="00924096"/>
    <w:rsid w:val="009279DE"/>
    <w:rsid w:val="00930116"/>
    <w:rsid w:val="00931B61"/>
    <w:rsid w:val="009332F1"/>
    <w:rsid w:val="009417DB"/>
    <w:rsid w:val="0094212C"/>
    <w:rsid w:val="00942B35"/>
    <w:rsid w:val="00950A43"/>
    <w:rsid w:val="00954689"/>
    <w:rsid w:val="00955181"/>
    <w:rsid w:val="00956F42"/>
    <w:rsid w:val="009608E7"/>
    <w:rsid w:val="00960EEF"/>
    <w:rsid w:val="009617C9"/>
    <w:rsid w:val="00961C93"/>
    <w:rsid w:val="00965324"/>
    <w:rsid w:val="00966413"/>
    <w:rsid w:val="009673AE"/>
    <w:rsid w:val="0097091E"/>
    <w:rsid w:val="009725B0"/>
    <w:rsid w:val="00973F9D"/>
    <w:rsid w:val="0097442F"/>
    <w:rsid w:val="009750DC"/>
    <w:rsid w:val="0097589A"/>
    <w:rsid w:val="009760D3"/>
    <w:rsid w:val="00977132"/>
    <w:rsid w:val="00981A4B"/>
    <w:rsid w:val="0098239C"/>
    <w:rsid w:val="00982501"/>
    <w:rsid w:val="00984F78"/>
    <w:rsid w:val="00985A0D"/>
    <w:rsid w:val="009871E7"/>
    <w:rsid w:val="009877D3"/>
    <w:rsid w:val="00992506"/>
    <w:rsid w:val="00994E8F"/>
    <w:rsid w:val="009951DC"/>
    <w:rsid w:val="009959BB"/>
    <w:rsid w:val="00995E7B"/>
    <w:rsid w:val="00996A46"/>
    <w:rsid w:val="00997130"/>
    <w:rsid w:val="00997158"/>
    <w:rsid w:val="009A2017"/>
    <w:rsid w:val="009A3A7C"/>
    <w:rsid w:val="009A647E"/>
    <w:rsid w:val="009B2ADB"/>
    <w:rsid w:val="009B603A"/>
    <w:rsid w:val="009B6B42"/>
    <w:rsid w:val="009B7EB7"/>
    <w:rsid w:val="009C27AE"/>
    <w:rsid w:val="009C2D0E"/>
    <w:rsid w:val="009C2FC8"/>
    <w:rsid w:val="009C3DAC"/>
    <w:rsid w:val="009C42E0"/>
    <w:rsid w:val="009D1E16"/>
    <w:rsid w:val="009D352F"/>
    <w:rsid w:val="009D5362"/>
    <w:rsid w:val="009D646F"/>
    <w:rsid w:val="009E046C"/>
    <w:rsid w:val="009E1415"/>
    <w:rsid w:val="009E41A9"/>
    <w:rsid w:val="009E6116"/>
    <w:rsid w:val="009F2A9D"/>
    <w:rsid w:val="009F743B"/>
    <w:rsid w:val="009F79DA"/>
    <w:rsid w:val="00A02E43"/>
    <w:rsid w:val="00A041B5"/>
    <w:rsid w:val="00A05D71"/>
    <w:rsid w:val="00A065F9"/>
    <w:rsid w:val="00A07F34"/>
    <w:rsid w:val="00A1134E"/>
    <w:rsid w:val="00A13448"/>
    <w:rsid w:val="00A1450F"/>
    <w:rsid w:val="00A16F1F"/>
    <w:rsid w:val="00A22154"/>
    <w:rsid w:val="00A2226B"/>
    <w:rsid w:val="00A23091"/>
    <w:rsid w:val="00A25C38"/>
    <w:rsid w:val="00A27689"/>
    <w:rsid w:val="00A33DA9"/>
    <w:rsid w:val="00A3655C"/>
    <w:rsid w:val="00A36BBE"/>
    <w:rsid w:val="00A40FB2"/>
    <w:rsid w:val="00A427B8"/>
    <w:rsid w:val="00A42B99"/>
    <w:rsid w:val="00A4307A"/>
    <w:rsid w:val="00A46EDC"/>
    <w:rsid w:val="00A47EBB"/>
    <w:rsid w:val="00A50D3F"/>
    <w:rsid w:val="00A51CDD"/>
    <w:rsid w:val="00A54E60"/>
    <w:rsid w:val="00A6094A"/>
    <w:rsid w:val="00A62869"/>
    <w:rsid w:val="00A636E4"/>
    <w:rsid w:val="00A63E0D"/>
    <w:rsid w:val="00A6730D"/>
    <w:rsid w:val="00A71625"/>
    <w:rsid w:val="00A71B9B"/>
    <w:rsid w:val="00A7230C"/>
    <w:rsid w:val="00A738BA"/>
    <w:rsid w:val="00A751C7"/>
    <w:rsid w:val="00A75DE2"/>
    <w:rsid w:val="00A82472"/>
    <w:rsid w:val="00A838AB"/>
    <w:rsid w:val="00A87844"/>
    <w:rsid w:val="00A907E0"/>
    <w:rsid w:val="00A958F3"/>
    <w:rsid w:val="00AA038C"/>
    <w:rsid w:val="00AA7A09"/>
    <w:rsid w:val="00AB3B50"/>
    <w:rsid w:val="00AC05B1"/>
    <w:rsid w:val="00AC7665"/>
    <w:rsid w:val="00AC7B91"/>
    <w:rsid w:val="00AD0F2A"/>
    <w:rsid w:val="00AD356C"/>
    <w:rsid w:val="00AD514D"/>
    <w:rsid w:val="00AE220E"/>
    <w:rsid w:val="00AE2914"/>
    <w:rsid w:val="00AE5916"/>
    <w:rsid w:val="00AE6D15"/>
    <w:rsid w:val="00AF7F7D"/>
    <w:rsid w:val="00B027F2"/>
    <w:rsid w:val="00B02990"/>
    <w:rsid w:val="00B04182"/>
    <w:rsid w:val="00B0551C"/>
    <w:rsid w:val="00B06C21"/>
    <w:rsid w:val="00B07AE3"/>
    <w:rsid w:val="00B11027"/>
    <w:rsid w:val="00B11430"/>
    <w:rsid w:val="00B128A5"/>
    <w:rsid w:val="00B13A2B"/>
    <w:rsid w:val="00B13B75"/>
    <w:rsid w:val="00B165B2"/>
    <w:rsid w:val="00B16B3C"/>
    <w:rsid w:val="00B17BB8"/>
    <w:rsid w:val="00B206F4"/>
    <w:rsid w:val="00B20EE0"/>
    <w:rsid w:val="00B2300C"/>
    <w:rsid w:val="00B269F5"/>
    <w:rsid w:val="00B3246C"/>
    <w:rsid w:val="00B34C58"/>
    <w:rsid w:val="00B353EB"/>
    <w:rsid w:val="00B35F3D"/>
    <w:rsid w:val="00B4011C"/>
    <w:rsid w:val="00B407C0"/>
    <w:rsid w:val="00B41716"/>
    <w:rsid w:val="00B439C4"/>
    <w:rsid w:val="00B4535E"/>
    <w:rsid w:val="00B518C8"/>
    <w:rsid w:val="00B5261D"/>
    <w:rsid w:val="00B52A8C"/>
    <w:rsid w:val="00B57030"/>
    <w:rsid w:val="00B636A8"/>
    <w:rsid w:val="00B655C2"/>
    <w:rsid w:val="00B665C6"/>
    <w:rsid w:val="00B71806"/>
    <w:rsid w:val="00B805AF"/>
    <w:rsid w:val="00B807B7"/>
    <w:rsid w:val="00B8337E"/>
    <w:rsid w:val="00B833A9"/>
    <w:rsid w:val="00B83A87"/>
    <w:rsid w:val="00B85633"/>
    <w:rsid w:val="00B869EC"/>
    <w:rsid w:val="00B87F53"/>
    <w:rsid w:val="00B9186B"/>
    <w:rsid w:val="00B9397A"/>
    <w:rsid w:val="00B940E9"/>
    <w:rsid w:val="00B9633D"/>
    <w:rsid w:val="00BA08B2"/>
    <w:rsid w:val="00BA09BC"/>
    <w:rsid w:val="00BA2EBE"/>
    <w:rsid w:val="00BA482C"/>
    <w:rsid w:val="00BA51EC"/>
    <w:rsid w:val="00BA570E"/>
    <w:rsid w:val="00BB034A"/>
    <w:rsid w:val="00BB0F28"/>
    <w:rsid w:val="00BB0FDA"/>
    <w:rsid w:val="00BB458A"/>
    <w:rsid w:val="00BB663E"/>
    <w:rsid w:val="00BC6A0B"/>
    <w:rsid w:val="00BD00D3"/>
    <w:rsid w:val="00BD0783"/>
    <w:rsid w:val="00BD0ECC"/>
    <w:rsid w:val="00BD1659"/>
    <w:rsid w:val="00BD3AA9"/>
    <w:rsid w:val="00BD4A18"/>
    <w:rsid w:val="00BD65D9"/>
    <w:rsid w:val="00BD6DB2"/>
    <w:rsid w:val="00BD75E9"/>
    <w:rsid w:val="00BE11CF"/>
    <w:rsid w:val="00BE21AB"/>
    <w:rsid w:val="00BE376C"/>
    <w:rsid w:val="00BE3ED8"/>
    <w:rsid w:val="00BE5178"/>
    <w:rsid w:val="00BE55CB"/>
    <w:rsid w:val="00BE5E87"/>
    <w:rsid w:val="00BE5EC1"/>
    <w:rsid w:val="00BF1710"/>
    <w:rsid w:val="00BF617A"/>
    <w:rsid w:val="00C01679"/>
    <w:rsid w:val="00C0379D"/>
    <w:rsid w:val="00C03931"/>
    <w:rsid w:val="00C05FE3"/>
    <w:rsid w:val="00C1159A"/>
    <w:rsid w:val="00C16A37"/>
    <w:rsid w:val="00C2136D"/>
    <w:rsid w:val="00C214EE"/>
    <w:rsid w:val="00C228D7"/>
    <w:rsid w:val="00C2314B"/>
    <w:rsid w:val="00C24778"/>
    <w:rsid w:val="00C24971"/>
    <w:rsid w:val="00C26113"/>
    <w:rsid w:val="00C26BE5"/>
    <w:rsid w:val="00C26E4D"/>
    <w:rsid w:val="00C275CD"/>
    <w:rsid w:val="00C27909"/>
    <w:rsid w:val="00C27B03"/>
    <w:rsid w:val="00C314E1"/>
    <w:rsid w:val="00C33D45"/>
    <w:rsid w:val="00C34397"/>
    <w:rsid w:val="00C36DE8"/>
    <w:rsid w:val="00C4095D"/>
    <w:rsid w:val="00C44E7B"/>
    <w:rsid w:val="00C472E3"/>
    <w:rsid w:val="00C472F9"/>
    <w:rsid w:val="00C520D9"/>
    <w:rsid w:val="00C576BD"/>
    <w:rsid w:val="00C601D2"/>
    <w:rsid w:val="00C6060C"/>
    <w:rsid w:val="00C65A6E"/>
    <w:rsid w:val="00C65BCC"/>
    <w:rsid w:val="00C66970"/>
    <w:rsid w:val="00C762F0"/>
    <w:rsid w:val="00C7637E"/>
    <w:rsid w:val="00C8691C"/>
    <w:rsid w:val="00C937F8"/>
    <w:rsid w:val="00C93ABE"/>
    <w:rsid w:val="00CA168A"/>
    <w:rsid w:val="00CA1C6A"/>
    <w:rsid w:val="00CA357E"/>
    <w:rsid w:val="00CA3B5A"/>
    <w:rsid w:val="00CA44F9"/>
    <w:rsid w:val="00CA4A69"/>
    <w:rsid w:val="00CB143B"/>
    <w:rsid w:val="00CB66F5"/>
    <w:rsid w:val="00CB6749"/>
    <w:rsid w:val="00CC2E3B"/>
    <w:rsid w:val="00CC3E0C"/>
    <w:rsid w:val="00CC58D3"/>
    <w:rsid w:val="00CC683A"/>
    <w:rsid w:val="00CC782F"/>
    <w:rsid w:val="00CC784D"/>
    <w:rsid w:val="00CD1466"/>
    <w:rsid w:val="00CD4978"/>
    <w:rsid w:val="00CD5882"/>
    <w:rsid w:val="00CD73AE"/>
    <w:rsid w:val="00CE1C75"/>
    <w:rsid w:val="00CE4D71"/>
    <w:rsid w:val="00CE7045"/>
    <w:rsid w:val="00CF09B3"/>
    <w:rsid w:val="00CF4498"/>
    <w:rsid w:val="00CF52A4"/>
    <w:rsid w:val="00CF5667"/>
    <w:rsid w:val="00CF5912"/>
    <w:rsid w:val="00D003D0"/>
    <w:rsid w:val="00D02421"/>
    <w:rsid w:val="00D0337B"/>
    <w:rsid w:val="00D047D8"/>
    <w:rsid w:val="00D055F5"/>
    <w:rsid w:val="00D05AEC"/>
    <w:rsid w:val="00D079B2"/>
    <w:rsid w:val="00D102C4"/>
    <w:rsid w:val="00D10DDE"/>
    <w:rsid w:val="00D114E9"/>
    <w:rsid w:val="00D15DE2"/>
    <w:rsid w:val="00D16B63"/>
    <w:rsid w:val="00D20FB9"/>
    <w:rsid w:val="00D2595F"/>
    <w:rsid w:val="00D31DA6"/>
    <w:rsid w:val="00D32898"/>
    <w:rsid w:val="00D40B32"/>
    <w:rsid w:val="00D419BC"/>
    <w:rsid w:val="00D429C6"/>
    <w:rsid w:val="00D47748"/>
    <w:rsid w:val="00D54CC3"/>
    <w:rsid w:val="00D6041A"/>
    <w:rsid w:val="00D62B98"/>
    <w:rsid w:val="00D62CCA"/>
    <w:rsid w:val="00D62DC9"/>
    <w:rsid w:val="00D633EB"/>
    <w:rsid w:val="00D63D32"/>
    <w:rsid w:val="00D6492D"/>
    <w:rsid w:val="00D653C1"/>
    <w:rsid w:val="00D6550D"/>
    <w:rsid w:val="00D65ACB"/>
    <w:rsid w:val="00D73668"/>
    <w:rsid w:val="00D747E1"/>
    <w:rsid w:val="00D80A18"/>
    <w:rsid w:val="00D8265F"/>
    <w:rsid w:val="00D8279D"/>
    <w:rsid w:val="00D82F11"/>
    <w:rsid w:val="00D82FF7"/>
    <w:rsid w:val="00D847FE"/>
    <w:rsid w:val="00D84A8C"/>
    <w:rsid w:val="00D853B9"/>
    <w:rsid w:val="00D8605F"/>
    <w:rsid w:val="00D867BD"/>
    <w:rsid w:val="00D86BC0"/>
    <w:rsid w:val="00D93512"/>
    <w:rsid w:val="00D95B9D"/>
    <w:rsid w:val="00D964EA"/>
    <w:rsid w:val="00D966D0"/>
    <w:rsid w:val="00D9784D"/>
    <w:rsid w:val="00D978E5"/>
    <w:rsid w:val="00D97C1C"/>
    <w:rsid w:val="00DA0C59"/>
    <w:rsid w:val="00DA3991"/>
    <w:rsid w:val="00DA4592"/>
    <w:rsid w:val="00DB7431"/>
    <w:rsid w:val="00DB7E6C"/>
    <w:rsid w:val="00DC014B"/>
    <w:rsid w:val="00DC0C08"/>
    <w:rsid w:val="00DC1269"/>
    <w:rsid w:val="00DC56AA"/>
    <w:rsid w:val="00DD05F5"/>
    <w:rsid w:val="00DD5A29"/>
    <w:rsid w:val="00DD5D9D"/>
    <w:rsid w:val="00DE1278"/>
    <w:rsid w:val="00DE35CB"/>
    <w:rsid w:val="00DE4754"/>
    <w:rsid w:val="00DF0601"/>
    <w:rsid w:val="00DF1379"/>
    <w:rsid w:val="00DF21E9"/>
    <w:rsid w:val="00E00F14"/>
    <w:rsid w:val="00E03067"/>
    <w:rsid w:val="00E043AB"/>
    <w:rsid w:val="00E048E6"/>
    <w:rsid w:val="00E04E85"/>
    <w:rsid w:val="00E06386"/>
    <w:rsid w:val="00E06544"/>
    <w:rsid w:val="00E11A72"/>
    <w:rsid w:val="00E20591"/>
    <w:rsid w:val="00E229B0"/>
    <w:rsid w:val="00E24EB4"/>
    <w:rsid w:val="00E316AF"/>
    <w:rsid w:val="00E320ED"/>
    <w:rsid w:val="00E33AFB"/>
    <w:rsid w:val="00E33DA8"/>
    <w:rsid w:val="00E34218"/>
    <w:rsid w:val="00E3481E"/>
    <w:rsid w:val="00E34C9B"/>
    <w:rsid w:val="00E42F7E"/>
    <w:rsid w:val="00E46282"/>
    <w:rsid w:val="00E47CFD"/>
    <w:rsid w:val="00E50782"/>
    <w:rsid w:val="00E51F3E"/>
    <w:rsid w:val="00E5216E"/>
    <w:rsid w:val="00E57E64"/>
    <w:rsid w:val="00E60915"/>
    <w:rsid w:val="00E64321"/>
    <w:rsid w:val="00E66115"/>
    <w:rsid w:val="00E66B82"/>
    <w:rsid w:val="00E750D4"/>
    <w:rsid w:val="00E82344"/>
    <w:rsid w:val="00E83918"/>
    <w:rsid w:val="00E83AD0"/>
    <w:rsid w:val="00E84C82"/>
    <w:rsid w:val="00E84D64"/>
    <w:rsid w:val="00E87408"/>
    <w:rsid w:val="00E914C4"/>
    <w:rsid w:val="00E91ADB"/>
    <w:rsid w:val="00E92BA2"/>
    <w:rsid w:val="00E934F5"/>
    <w:rsid w:val="00E960B1"/>
    <w:rsid w:val="00E960C6"/>
    <w:rsid w:val="00E96961"/>
    <w:rsid w:val="00E97E26"/>
    <w:rsid w:val="00EA4803"/>
    <w:rsid w:val="00EA72EC"/>
    <w:rsid w:val="00EA7A71"/>
    <w:rsid w:val="00EB0611"/>
    <w:rsid w:val="00EB11CB"/>
    <w:rsid w:val="00EB275A"/>
    <w:rsid w:val="00EB3965"/>
    <w:rsid w:val="00EB456F"/>
    <w:rsid w:val="00EB786A"/>
    <w:rsid w:val="00EC1578"/>
    <w:rsid w:val="00EC1C72"/>
    <w:rsid w:val="00EC3CC9"/>
    <w:rsid w:val="00EC680A"/>
    <w:rsid w:val="00EC7250"/>
    <w:rsid w:val="00EC75CA"/>
    <w:rsid w:val="00ED2605"/>
    <w:rsid w:val="00ED2B70"/>
    <w:rsid w:val="00ED3311"/>
    <w:rsid w:val="00ED4D1C"/>
    <w:rsid w:val="00ED616D"/>
    <w:rsid w:val="00EE2BED"/>
    <w:rsid w:val="00EE374B"/>
    <w:rsid w:val="00EE58EA"/>
    <w:rsid w:val="00EF004C"/>
    <w:rsid w:val="00EF1664"/>
    <w:rsid w:val="00EF2CDB"/>
    <w:rsid w:val="00EF37A6"/>
    <w:rsid w:val="00EF3ECA"/>
    <w:rsid w:val="00EF4EE2"/>
    <w:rsid w:val="00EF7759"/>
    <w:rsid w:val="00F005D3"/>
    <w:rsid w:val="00F01743"/>
    <w:rsid w:val="00F02549"/>
    <w:rsid w:val="00F05AD7"/>
    <w:rsid w:val="00F11BB5"/>
    <w:rsid w:val="00F1417B"/>
    <w:rsid w:val="00F15EE8"/>
    <w:rsid w:val="00F24564"/>
    <w:rsid w:val="00F34A41"/>
    <w:rsid w:val="00F34B99"/>
    <w:rsid w:val="00F36062"/>
    <w:rsid w:val="00F40960"/>
    <w:rsid w:val="00F5286A"/>
    <w:rsid w:val="00F52DAB"/>
    <w:rsid w:val="00F540F1"/>
    <w:rsid w:val="00F543F0"/>
    <w:rsid w:val="00F55799"/>
    <w:rsid w:val="00F56F07"/>
    <w:rsid w:val="00F570CD"/>
    <w:rsid w:val="00F60CBD"/>
    <w:rsid w:val="00F610B4"/>
    <w:rsid w:val="00F71807"/>
    <w:rsid w:val="00F81D29"/>
    <w:rsid w:val="00F8422F"/>
    <w:rsid w:val="00F86655"/>
    <w:rsid w:val="00F87EF1"/>
    <w:rsid w:val="00F91C4D"/>
    <w:rsid w:val="00F91DDA"/>
    <w:rsid w:val="00F92FD9"/>
    <w:rsid w:val="00F93457"/>
    <w:rsid w:val="00F94E8C"/>
    <w:rsid w:val="00FA3C9F"/>
    <w:rsid w:val="00FA616C"/>
    <w:rsid w:val="00FA62C5"/>
    <w:rsid w:val="00FA6684"/>
    <w:rsid w:val="00FA731E"/>
    <w:rsid w:val="00FB2B38"/>
    <w:rsid w:val="00FB3B40"/>
    <w:rsid w:val="00FB4415"/>
    <w:rsid w:val="00FB4680"/>
    <w:rsid w:val="00FC00D7"/>
    <w:rsid w:val="00FC016B"/>
    <w:rsid w:val="00FC0BBD"/>
    <w:rsid w:val="00FC6358"/>
    <w:rsid w:val="00FD320D"/>
    <w:rsid w:val="00FD3BB1"/>
    <w:rsid w:val="00FD6341"/>
    <w:rsid w:val="00FD6C80"/>
    <w:rsid w:val="00FD79CF"/>
    <w:rsid w:val="00FD7B20"/>
    <w:rsid w:val="00FE091E"/>
    <w:rsid w:val="00FE1BE4"/>
    <w:rsid w:val="00FE23DE"/>
    <w:rsid w:val="00FF2445"/>
    <w:rsid w:val="00FF2572"/>
    <w:rsid w:val="00FF74F2"/>
    <w:rsid w:val="01011ACA"/>
    <w:rsid w:val="01302CE3"/>
    <w:rsid w:val="01384B01"/>
    <w:rsid w:val="01507FFA"/>
    <w:rsid w:val="01645966"/>
    <w:rsid w:val="016E7B47"/>
    <w:rsid w:val="01A44664"/>
    <w:rsid w:val="01BE4FD5"/>
    <w:rsid w:val="01D82BF0"/>
    <w:rsid w:val="01DF2483"/>
    <w:rsid w:val="021047C3"/>
    <w:rsid w:val="021710A4"/>
    <w:rsid w:val="023E3651"/>
    <w:rsid w:val="02612582"/>
    <w:rsid w:val="029C5756"/>
    <w:rsid w:val="02B409FD"/>
    <w:rsid w:val="02BB578D"/>
    <w:rsid w:val="02C55B16"/>
    <w:rsid w:val="03074CF5"/>
    <w:rsid w:val="030B62B7"/>
    <w:rsid w:val="033E2C4D"/>
    <w:rsid w:val="03771205"/>
    <w:rsid w:val="0395327E"/>
    <w:rsid w:val="03A31A46"/>
    <w:rsid w:val="03C758EE"/>
    <w:rsid w:val="03CE316D"/>
    <w:rsid w:val="03CE4063"/>
    <w:rsid w:val="03EB2D3E"/>
    <w:rsid w:val="03F522BE"/>
    <w:rsid w:val="03FC44E7"/>
    <w:rsid w:val="041742F3"/>
    <w:rsid w:val="043E6E06"/>
    <w:rsid w:val="047F2BCF"/>
    <w:rsid w:val="048500EE"/>
    <w:rsid w:val="04DF1B1C"/>
    <w:rsid w:val="04EB17BC"/>
    <w:rsid w:val="05052D34"/>
    <w:rsid w:val="051D051A"/>
    <w:rsid w:val="05705B66"/>
    <w:rsid w:val="05862F8F"/>
    <w:rsid w:val="05A70179"/>
    <w:rsid w:val="05BC0F0A"/>
    <w:rsid w:val="0613768C"/>
    <w:rsid w:val="061C06B3"/>
    <w:rsid w:val="06494EFE"/>
    <w:rsid w:val="06625862"/>
    <w:rsid w:val="066768CF"/>
    <w:rsid w:val="06735AC9"/>
    <w:rsid w:val="06DD6544"/>
    <w:rsid w:val="072C3744"/>
    <w:rsid w:val="07440FEC"/>
    <w:rsid w:val="074D14D7"/>
    <w:rsid w:val="0768726B"/>
    <w:rsid w:val="076D1EC3"/>
    <w:rsid w:val="07AE3FAC"/>
    <w:rsid w:val="07B52E12"/>
    <w:rsid w:val="07C97CCF"/>
    <w:rsid w:val="07FC5904"/>
    <w:rsid w:val="08024A16"/>
    <w:rsid w:val="08162245"/>
    <w:rsid w:val="08283E09"/>
    <w:rsid w:val="085860D4"/>
    <w:rsid w:val="086B6243"/>
    <w:rsid w:val="08876CBB"/>
    <w:rsid w:val="08E82C6B"/>
    <w:rsid w:val="08F956C1"/>
    <w:rsid w:val="094C5E38"/>
    <w:rsid w:val="097C4E4B"/>
    <w:rsid w:val="0981418C"/>
    <w:rsid w:val="09890C14"/>
    <w:rsid w:val="0990567B"/>
    <w:rsid w:val="0A012D9E"/>
    <w:rsid w:val="0A22794E"/>
    <w:rsid w:val="0A31369A"/>
    <w:rsid w:val="0A51459B"/>
    <w:rsid w:val="0A67487A"/>
    <w:rsid w:val="0AAE3078"/>
    <w:rsid w:val="0AC938AF"/>
    <w:rsid w:val="0AE878DA"/>
    <w:rsid w:val="0AF3114F"/>
    <w:rsid w:val="0B186EDF"/>
    <w:rsid w:val="0B3155E2"/>
    <w:rsid w:val="0B403369"/>
    <w:rsid w:val="0B5C6661"/>
    <w:rsid w:val="0B6351C8"/>
    <w:rsid w:val="0B683DFD"/>
    <w:rsid w:val="0B8D7729"/>
    <w:rsid w:val="0B905479"/>
    <w:rsid w:val="0BD5209C"/>
    <w:rsid w:val="0BF912F2"/>
    <w:rsid w:val="0BFF7963"/>
    <w:rsid w:val="0C2265B9"/>
    <w:rsid w:val="0C3B1ACD"/>
    <w:rsid w:val="0C5D17A3"/>
    <w:rsid w:val="0C61110C"/>
    <w:rsid w:val="0C7700A2"/>
    <w:rsid w:val="0C8C68D1"/>
    <w:rsid w:val="0C937371"/>
    <w:rsid w:val="0CB45235"/>
    <w:rsid w:val="0CC438F1"/>
    <w:rsid w:val="0CCA7DB4"/>
    <w:rsid w:val="0CF707DF"/>
    <w:rsid w:val="0D046E16"/>
    <w:rsid w:val="0D126BF7"/>
    <w:rsid w:val="0D13086F"/>
    <w:rsid w:val="0D5610BA"/>
    <w:rsid w:val="0D5D2EA1"/>
    <w:rsid w:val="0D6570FA"/>
    <w:rsid w:val="0D7C67DC"/>
    <w:rsid w:val="0D7F00BA"/>
    <w:rsid w:val="0D8F4469"/>
    <w:rsid w:val="0D951B7C"/>
    <w:rsid w:val="0DA8365E"/>
    <w:rsid w:val="0DB04EAB"/>
    <w:rsid w:val="0DB447AC"/>
    <w:rsid w:val="0DB86F94"/>
    <w:rsid w:val="0DBA650E"/>
    <w:rsid w:val="0DBF7853"/>
    <w:rsid w:val="0DC03028"/>
    <w:rsid w:val="0DC86359"/>
    <w:rsid w:val="0E1522C7"/>
    <w:rsid w:val="0E207350"/>
    <w:rsid w:val="0E483C45"/>
    <w:rsid w:val="0E5465C8"/>
    <w:rsid w:val="0E6653EA"/>
    <w:rsid w:val="0E8239A4"/>
    <w:rsid w:val="0EA74B04"/>
    <w:rsid w:val="0EB70FB2"/>
    <w:rsid w:val="0F2A7ACB"/>
    <w:rsid w:val="0F2D2E1C"/>
    <w:rsid w:val="0F4F77F8"/>
    <w:rsid w:val="0F95573D"/>
    <w:rsid w:val="0FCD303D"/>
    <w:rsid w:val="0FD7218C"/>
    <w:rsid w:val="0FE1071B"/>
    <w:rsid w:val="0FE13890"/>
    <w:rsid w:val="0FEA64E4"/>
    <w:rsid w:val="101448F0"/>
    <w:rsid w:val="101507AB"/>
    <w:rsid w:val="1024723D"/>
    <w:rsid w:val="10353DEC"/>
    <w:rsid w:val="106D62C6"/>
    <w:rsid w:val="107B5F62"/>
    <w:rsid w:val="107D4D83"/>
    <w:rsid w:val="109E4EA3"/>
    <w:rsid w:val="10B55BBD"/>
    <w:rsid w:val="10B91005"/>
    <w:rsid w:val="10C67CB1"/>
    <w:rsid w:val="10C9063C"/>
    <w:rsid w:val="10FD1DDE"/>
    <w:rsid w:val="111E1A38"/>
    <w:rsid w:val="11350DB8"/>
    <w:rsid w:val="1140292D"/>
    <w:rsid w:val="11551ED2"/>
    <w:rsid w:val="11553412"/>
    <w:rsid w:val="11554B16"/>
    <w:rsid w:val="11702001"/>
    <w:rsid w:val="118F4087"/>
    <w:rsid w:val="119607C3"/>
    <w:rsid w:val="11AC33F6"/>
    <w:rsid w:val="11B7064D"/>
    <w:rsid w:val="11BE0C37"/>
    <w:rsid w:val="11CD1584"/>
    <w:rsid w:val="11CD7ED7"/>
    <w:rsid w:val="11CE6C64"/>
    <w:rsid w:val="11DB2B81"/>
    <w:rsid w:val="11E43EEE"/>
    <w:rsid w:val="11F1212F"/>
    <w:rsid w:val="120737D1"/>
    <w:rsid w:val="1209174D"/>
    <w:rsid w:val="121A67D0"/>
    <w:rsid w:val="123F0C88"/>
    <w:rsid w:val="124C750F"/>
    <w:rsid w:val="126F789A"/>
    <w:rsid w:val="12744703"/>
    <w:rsid w:val="129D2B02"/>
    <w:rsid w:val="129D4761"/>
    <w:rsid w:val="12AE0A83"/>
    <w:rsid w:val="130A1090"/>
    <w:rsid w:val="13153DF3"/>
    <w:rsid w:val="137C4BF2"/>
    <w:rsid w:val="139025E9"/>
    <w:rsid w:val="13AD5FEA"/>
    <w:rsid w:val="13E24DFC"/>
    <w:rsid w:val="14293660"/>
    <w:rsid w:val="143A0ED8"/>
    <w:rsid w:val="147233B7"/>
    <w:rsid w:val="14AE2F3F"/>
    <w:rsid w:val="14C129CB"/>
    <w:rsid w:val="14EC64B7"/>
    <w:rsid w:val="14FC2AB7"/>
    <w:rsid w:val="15025553"/>
    <w:rsid w:val="151C121A"/>
    <w:rsid w:val="15410DE9"/>
    <w:rsid w:val="15437F75"/>
    <w:rsid w:val="15576F82"/>
    <w:rsid w:val="156546F0"/>
    <w:rsid w:val="15660955"/>
    <w:rsid w:val="15A81FF7"/>
    <w:rsid w:val="15B1675F"/>
    <w:rsid w:val="15B7451F"/>
    <w:rsid w:val="161B2A5C"/>
    <w:rsid w:val="161C2C15"/>
    <w:rsid w:val="162D6F46"/>
    <w:rsid w:val="1657020E"/>
    <w:rsid w:val="168C0431"/>
    <w:rsid w:val="16A76DEF"/>
    <w:rsid w:val="16DE2AE3"/>
    <w:rsid w:val="17065AC3"/>
    <w:rsid w:val="171F335F"/>
    <w:rsid w:val="173D0169"/>
    <w:rsid w:val="17436A51"/>
    <w:rsid w:val="175C6073"/>
    <w:rsid w:val="176B545A"/>
    <w:rsid w:val="176C511B"/>
    <w:rsid w:val="177A232D"/>
    <w:rsid w:val="17964B34"/>
    <w:rsid w:val="17D324CD"/>
    <w:rsid w:val="17D80A52"/>
    <w:rsid w:val="188C5465"/>
    <w:rsid w:val="18D1546A"/>
    <w:rsid w:val="18D53D8A"/>
    <w:rsid w:val="18E10164"/>
    <w:rsid w:val="192D7A18"/>
    <w:rsid w:val="19382EC9"/>
    <w:rsid w:val="193C16AA"/>
    <w:rsid w:val="19474DC5"/>
    <w:rsid w:val="194D3B8D"/>
    <w:rsid w:val="19575CF8"/>
    <w:rsid w:val="196F4318"/>
    <w:rsid w:val="1992011B"/>
    <w:rsid w:val="19AA18DB"/>
    <w:rsid w:val="19D676FE"/>
    <w:rsid w:val="19EF76CB"/>
    <w:rsid w:val="1A213BCB"/>
    <w:rsid w:val="1A2A73D7"/>
    <w:rsid w:val="1A4B4FC1"/>
    <w:rsid w:val="1A8F676D"/>
    <w:rsid w:val="1AB03DAE"/>
    <w:rsid w:val="1AF078EF"/>
    <w:rsid w:val="1AF97542"/>
    <w:rsid w:val="1B0B5415"/>
    <w:rsid w:val="1B510050"/>
    <w:rsid w:val="1B6946DD"/>
    <w:rsid w:val="1B6A2AC9"/>
    <w:rsid w:val="1B9B6711"/>
    <w:rsid w:val="1BD83E97"/>
    <w:rsid w:val="1BE94072"/>
    <w:rsid w:val="1C1A1A73"/>
    <w:rsid w:val="1C5926A6"/>
    <w:rsid w:val="1C654582"/>
    <w:rsid w:val="1C7A243A"/>
    <w:rsid w:val="1C801EE9"/>
    <w:rsid w:val="1C9C2047"/>
    <w:rsid w:val="1CEE5B30"/>
    <w:rsid w:val="1D2D6973"/>
    <w:rsid w:val="1D480356"/>
    <w:rsid w:val="1D5B6AB7"/>
    <w:rsid w:val="1D74485D"/>
    <w:rsid w:val="1D88607A"/>
    <w:rsid w:val="1DB00762"/>
    <w:rsid w:val="1DD548DD"/>
    <w:rsid w:val="1DF6375B"/>
    <w:rsid w:val="1E7C604A"/>
    <w:rsid w:val="1E854DAA"/>
    <w:rsid w:val="1E871343"/>
    <w:rsid w:val="1E9132A7"/>
    <w:rsid w:val="1E994D32"/>
    <w:rsid w:val="1E9E1841"/>
    <w:rsid w:val="1EC90366"/>
    <w:rsid w:val="1F040DB3"/>
    <w:rsid w:val="1F4B7C76"/>
    <w:rsid w:val="1F692083"/>
    <w:rsid w:val="1F7D6E7E"/>
    <w:rsid w:val="1FA16D3B"/>
    <w:rsid w:val="1FB66BE7"/>
    <w:rsid w:val="1FC2447F"/>
    <w:rsid w:val="20003AE6"/>
    <w:rsid w:val="200C5B42"/>
    <w:rsid w:val="20492F0C"/>
    <w:rsid w:val="2055111F"/>
    <w:rsid w:val="2064498D"/>
    <w:rsid w:val="20B21A21"/>
    <w:rsid w:val="20D13EE8"/>
    <w:rsid w:val="213768CA"/>
    <w:rsid w:val="216E2795"/>
    <w:rsid w:val="21A26932"/>
    <w:rsid w:val="21A42993"/>
    <w:rsid w:val="21AA4E21"/>
    <w:rsid w:val="21D20D40"/>
    <w:rsid w:val="21DC69FF"/>
    <w:rsid w:val="21DF7905"/>
    <w:rsid w:val="21EA016C"/>
    <w:rsid w:val="21EE3B29"/>
    <w:rsid w:val="221C3671"/>
    <w:rsid w:val="22454F6C"/>
    <w:rsid w:val="225A0C55"/>
    <w:rsid w:val="22783BC4"/>
    <w:rsid w:val="22926EAD"/>
    <w:rsid w:val="22CC652D"/>
    <w:rsid w:val="22DC3924"/>
    <w:rsid w:val="22E90E59"/>
    <w:rsid w:val="22FC152B"/>
    <w:rsid w:val="23570D1C"/>
    <w:rsid w:val="238A1453"/>
    <w:rsid w:val="239F2279"/>
    <w:rsid w:val="23B618B4"/>
    <w:rsid w:val="23E41C25"/>
    <w:rsid w:val="23F45FAE"/>
    <w:rsid w:val="242B314F"/>
    <w:rsid w:val="24504F15"/>
    <w:rsid w:val="247A131B"/>
    <w:rsid w:val="24BE553C"/>
    <w:rsid w:val="24DD449A"/>
    <w:rsid w:val="255B0686"/>
    <w:rsid w:val="256458A7"/>
    <w:rsid w:val="257A1229"/>
    <w:rsid w:val="258D33A8"/>
    <w:rsid w:val="25B302D9"/>
    <w:rsid w:val="25C66B54"/>
    <w:rsid w:val="25D779B3"/>
    <w:rsid w:val="25E32A40"/>
    <w:rsid w:val="25EF7CA7"/>
    <w:rsid w:val="26077986"/>
    <w:rsid w:val="26150DB9"/>
    <w:rsid w:val="264D2416"/>
    <w:rsid w:val="26872B55"/>
    <w:rsid w:val="26875A5B"/>
    <w:rsid w:val="27032995"/>
    <w:rsid w:val="270E466E"/>
    <w:rsid w:val="271074C2"/>
    <w:rsid w:val="272E6EAF"/>
    <w:rsid w:val="276A08BD"/>
    <w:rsid w:val="27957678"/>
    <w:rsid w:val="27E35D05"/>
    <w:rsid w:val="27F0492C"/>
    <w:rsid w:val="280719D7"/>
    <w:rsid w:val="28135F9D"/>
    <w:rsid w:val="28157440"/>
    <w:rsid w:val="28773A6D"/>
    <w:rsid w:val="288C5718"/>
    <w:rsid w:val="288F6E93"/>
    <w:rsid w:val="289B22CA"/>
    <w:rsid w:val="28B400EF"/>
    <w:rsid w:val="28C55F91"/>
    <w:rsid w:val="28EE66AD"/>
    <w:rsid w:val="294079A9"/>
    <w:rsid w:val="29621C2D"/>
    <w:rsid w:val="29A66C8B"/>
    <w:rsid w:val="29A7542A"/>
    <w:rsid w:val="29C33427"/>
    <w:rsid w:val="29E754B9"/>
    <w:rsid w:val="2A0F7680"/>
    <w:rsid w:val="2A2C09DC"/>
    <w:rsid w:val="2A6F7D3D"/>
    <w:rsid w:val="2A701AB1"/>
    <w:rsid w:val="2AB93626"/>
    <w:rsid w:val="2AEE5FE0"/>
    <w:rsid w:val="2B1377FB"/>
    <w:rsid w:val="2B752C77"/>
    <w:rsid w:val="2BB856FA"/>
    <w:rsid w:val="2BD83435"/>
    <w:rsid w:val="2BD85A65"/>
    <w:rsid w:val="2BEA0FC1"/>
    <w:rsid w:val="2C094000"/>
    <w:rsid w:val="2C113B73"/>
    <w:rsid w:val="2C3A4470"/>
    <w:rsid w:val="2C42128C"/>
    <w:rsid w:val="2C7035B7"/>
    <w:rsid w:val="2C897986"/>
    <w:rsid w:val="2CA25A1D"/>
    <w:rsid w:val="2CB3664A"/>
    <w:rsid w:val="2CBB10F3"/>
    <w:rsid w:val="2CBF6B93"/>
    <w:rsid w:val="2D045899"/>
    <w:rsid w:val="2D063E8D"/>
    <w:rsid w:val="2D1D7E37"/>
    <w:rsid w:val="2D4077BE"/>
    <w:rsid w:val="2D4B76BF"/>
    <w:rsid w:val="2D506A76"/>
    <w:rsid w:val="2D9348DB"/>
    <w:rsid w:val="2D937A65"/>
    <w:rsid w:val="2DBA3EE9"/>
    <w:rsid w:val="2DBD5EA6"/>
    <w:rsid w:val="2DF54F97"/>
    <w:rsid w:val="2E3A4366"/>
    <w:rsid w:val="2E6A66CB"/>
    <w:rsid w:val="2E75471E"/>
    <w:rsid w:val="2E892344"/>
    <w:rsid w:val="2EA00507"/>
    <w:rsid w:val="2EA80217"/>
    <w:rsid w:val="2EBF47C8"/>
    <w:rsid w:val="2EC63C9F"/>
    <w:rsid w:val="2EDE1B49"/>
    <w:rsid w:val="2EE7072D"/>
    <w:rsid w:val="2EED5C22"/>
    <w:rsid w:val="2EF90426"/>
    <w:rsid w:val="2F400400"/>
    <w:rsid w:val="2F4628FD"/>
    <w:rsid w:val="2F522DBB"/>
    <w:rsid w:val="2F5A2349"/>
    <w:rsid w:val="2F8F3CCD"/>
    <w:rsid w:val="2FB45721"/>
    <w:rsid w:val="2FCF2E27"/>
    <w:rsid w:val="2FD02905"/>
    <w:rsid w:val="2FE7112E"/>
    <w:rsid w:val="2FF86ABC"/>
    <w:rsid w:val="2FFD4B2E"/>
    <w:rsid w:val="302E3D6C"/>
    <w:rsid w:val="305411C8"/>
    <w:rsid w:val="306E4FB3"/>
    <w:rsid w:val="306F5051"/>
    <w:rsid w:val="30B011DE"/>
    <w:rsid w:val="30DD0740"/>
    <w:rsid w:val="31022273"/>
    <w:rsid w:val="310512AB"/>
    <w:rsid w:val="31126464"/>
    <w:rsid w:val="31343D42"/>
    <w:rsid w:val="31387721"/>
    <w:rsid w:val="316A7FF0"/>
    <w:rsid w:val="31DA7DA1"/>
    <w:rsid w:val="31F45337"/>
    <w:rsid w:val="324B2024"/>
    <w:rsid w:val="32500E03"/>
    <w:rsid w:val="326003B5"/>
    <w:rsid w:val="32697E5A"/>
    <w:rsid w:val="327F5873"/>
    <w:rsid w:val="328417CD"/>
    <w:rsid w:val="32E65B53"/>
    <w:rsid w:val="332555C4"/>
    <w:rsid w:val="33665D7A"/>
    <w:rsid w:val="336E2BE1"/>
    <w:rsid w:val="3377313E"/>
    <w:rsid w:val="33AC5D3D"/>
    <w:rsid w:val="33B265FA"/>
    <w:rsid w:val="34464DFA"/>
    <w:rsid w:val="34506EBF"/>
    <w:rsid w:val="345C7A1C"/>
    <w:rsid w:val="345F1BB9"/>
    <w:rsid w:val="34797777"/>
    <w:rsid w:val="34881376"/>
    <w:rsid w:val="34BD4830"/>
    <w:rsid w:val="34CA4141"/>
    <w:rsid w:val="34F13965"/>
    <w:rsid w:val="34FF0EB2"/>
    <w:rsid w:val="350E0E32"/>
    <w:rsid w:val="3510755F"/>
    <w:rsid w:val="35276183"/>
    <w:rsid w:val="35290251"/>
    <w:rsid w:val="35513441"/>
    <w:rsid w:val="35700AE9"/>
    <w:rsid w:val="35811D33"/>
    <w:rsid w:val="35A623D5"/>
    <w:rsid w:val="35CA3390"/>
    <w:rsid w:val="360D5D6F"/>
    <w:rsid w:val="3610626E"/>
    <w:rsid w:val="36112771"/>
    <w:rsid w:val="362841F2"/>
    <w:rsid w:val="364511FF"/>
    <w:rsid w:val="36690D83"/>
    <w:rsid w:val="366E75D0"/>
    <w:rsid w:val="36A11F72"/>
    <w:rsid w:val="36AA5BEC"/>
    <w:rsid w:val="36DE6F85"/>
    <w:rsid w:val="36F14BE4"/>
    <w:rsid w:val="36FC3A96"/>
    <w:rsid w:val="371F63E9"/>
    <w:rsid w:val="373A0EB8"/>
    <w:rsid w:val="37540873"/>
    <w:rsid w:val="37665AB3"/>
    <w:rsid w:val="37975523"/>
    <w:rsid w:val="37C056F6"/>
    <w:rsid w:val="37CA0E60"/>
    <w:rsid w:val="38105469"/>
    <w:rsid w:val="38876CC3"/>
    <w:rsid w:val="38D25562"/>
    <w:rsid w:val="38EC1427"/>
    <w:rsid w:val="38EC41F7"/>
    <w:rsid w:val="38F202FD"/>
    <w:rsid w:val="39100BAF"/>
    <w:rsid w:val="39192757"/>
    <w:rsid w:val="391F1F67"/>
    <w:rsid w:val="393345C2"/>
    <w:rsid w:val="394E663C"/>
    <w:rsid w:val="3969595D"/>
    <w:rsid w:val="396A3AC9"/>
    <w:rsid w:val="396C549D"/>
    <w:rsid w:val="39BE2F37"/>
    <w:rsid w:val="3A090CD2"/>
    <w:rsid w:val="3A094468"/>
    <w:rsid w:val="3A160360"/>
    <w:rsid w:val="3A474152"/>
    <w:rsid w:val="3A6B0A3D"/>
    <w:rsid w:val="3A891EF0"/>
    <w:rsid w:val="3ABC25A5"/>
    <w:rsid w:val="3B087FC6"/>
    <w:rsid w:val="3B123E90"/>
    <w:rsid w:val="3B263E86"/>
    <w:rsid w:val="3B411713"/>
    <w:rsid w:val="3B8F6358"/>
    <w:rsid w:val="3B9F236C"/>
    <w:rsid w:val="3BA73B41"/>
    <w:rsid w:val="3BAB3B77"/>
    <w:rsid w:val="3BB34693"/>
    <w:rsid w:val="3BCC0B29"/>
    <w:rsid w:val="3BEF1ED3"/>
    <w:rsid w:val="3BF239AA"/>
    <w:rsid w:val="3C1102E9"/>
    <w:rsid w:val="3C4837CC"/>
    <w:rsid w:val="3C485133"/>
    <w:rsid w:val="3C6D433E"/>
    <w:rsid w:val="3C6D6915"/>
    <w:rsid w:val="3C6F4A23"/>
    <w:rsid w:val="3C8E439F"/>
    <w:rsid w:val="3C9145E7"/>
    <w:rsid w:val="3CD02839"/>
    <w:rsid w:val="3CDB611F"/>
    <w:rsid w:val="3CEC2CC2"/>
    <w:rsid w:val="3CEF6D26"/>
    <w:rsid w:val="3CFE5909"/>
    <w:rsid w:val="3D020571"/>
    <w:rsid w:val="3D2C7BBC"/>
    <w:rsid w:val="3D4D36C4"/>
    <w:rsid w:val="3D901FC2"/>
    <w:rsid w:val="3E0E25C9"/>
    <w:rsid w:val="3E1E5651"/>
    <w:rsid w:val="3E237E80"/>
    <w:rsid w:val="3E286B7D"/>
    <w:rsid w:val="3E313F77"/>
    <w:rsid w:val="3E693389"/>
    <w:rsid w:val="3E702477"/>
    <w:rsid w:val="3E722B5C"/>
    <w:rsid w:val="3E862511"/>
    <w:rsid w:val="3E934DD2"/>
    <w:rsid w:val="3EFE2509"/>
    <w:rsid w:val="3EFE4113"/>
    <w:rsid w:val="3F365802"/>
    <w:rsid w:val="3F434D74"/>
    <w:rsid w:val="3F4377AB"/>
    <w:rsid w:val="3F437E3B"/>
    <w:rsid w:val="3F487DD7"/>
    <w:rsid w:val="3F517991"/>
    <w:rsid w:val="3F587D7A"/>
    <w:rsid w:val="3F627D53"/>
    <w:rsid w:val="3F7C58E2"/>
    <w:rsid w:val="3F9263A7"/>
    <w:rsid w:val="3F985F08"/>
    <w:rsid w:val="3FC54F43"/>
    <w:rsid w:val="3FCC40E3"/>
    <w:rsid w:val="3FD730BF"/>
    <w:rsid w:val="3FF96FC1"/>
    <w:rsid w:val="401A5B4E"/>
    <w:rsid w:val="40335D23"/>
    <w:rsid w:val="403E71B7"/>
    <w:rsid w:val="406419D9"/>
    <w:rsid w:val="406B5EAD"/>
    <w:rsid w:val="40721CA8"/>
    <w:rsid w:val="407F593E"/>
    <w:rsid w:val="40A12417"/>
    <w:rsid w:val="40B44D78"/>
    <w:rsid w:val="40C70AAD"/>
    <w:rsid w:val="41273CFA"/>
    <w:rsid w:val="41456FE3"/>
    <w:rsid w:val="415E2337"/>
    <w:rsid w:val="41693B05"/>
    <w:rsid w:val="41A73A6E"/>
    <w:rsid w:val="41BA202D"/>
    <w:rsid w:val="41CC0559"/>
    <w:rsid w:val="41E50CA2"/>
    <w:rsid w:val="41FD3587"/>
    <w:rsid w:val="4209265C"/>
    <w:rsid w:val="42562680"/>
    <w:rsid w:val="425635AA"/>
    <w:rsid w:val="426640BF"/>
    <w:rsid w:val="426C5BE1"/>
    <w:rsid w:val="42707EC9"/>
    <w:rsid w:val="42732EDF"/>
    <w:rsid w:val="427E0F38"/>
    <w:rsid w:val="4281426B"/>
    <w:rsid w:val="42890EA9"/>
    <w:rsid w:val="42946568"/>
    <w:rsid w:val="42B04C87"/>
    <w:rsid w:val="42E503F9"/>
    <w:rsid w:val="43336466"/>
    <w:rsid w:val="433D5C14"/>
    <w:rsid w:val="4356315E"/>
    <w:rsid w:val="43972535"/>
    <w:rsid w:val="44401AEA"/>
    <w:rsid w:val="45045EE3"/>
    <w:rsid w:val="45282C4F"/>
    <w:rsid w:val="455A6FE4"/>
    <w:rsid w:val="45694C01"/>
    <w:rsid w:val="457E456F"/>
    <w:rsid w:val="45AE6951"/>
    <w:rsid w:val="45E15C72"/>
    <w:rsid w:val="45E51A46"/>
    <w:rsid w:val="45F87EC0"/>
    <w:rsid w:val="46203D98"/>
    <w:rsid w:val="462A49A8"/>
    <w:rsid w:val="46477B16"/>
    <w:rsid w:val="464D7D33"/>
    <w:rsid w:val="46551B15"/>
    <w:rsid w:val="46820629"/>
    <w:rsid w:val="468803E6"/>
    <w:rsid w:val="46A00E5B"/>
    <w:rsid w:val="46C449BF"/>
    <w:rsid w:val="46C700D3"/>
    <w:rsid w:val="47034234"/>
    <w:rsid w:val="471E441F"/>
    <w:rsid w:val="47306A54"/>
    <w:rsid w:val="47421ABD"/>
    <w:rsid w:val="47534A1C"/>
    <w:rsid w:val="4758499B"/>
    <w:rsid w:val="478B62AC"/>
    <w:rsid w:val="479370A5"/>
    <w:rsid w:val="47A52855"/>
    <w:rsid w:val="47A64A78"/>
    <w:rsid w:val="47E822BB"/>
    <w:rsid w:val="48506ED7"/>
    <w:rsid w:val="48523F0C"/>
    <w:rsid w:val="486309D6"/>
    <w:rsid w:val="486943D1"/>
    <w:rsid w:val="48AC11B4"/>
    <w:rsid w:val="48B60D8D"/>
    <w:rsid w:val="48B640CC"/>
    <w:rsid w:val="48BC5E53"/>
    <w:rsid w:val="48EE2E0D"/>
    <w:rsid w:val="4917277F"/>
    <w:rsid w:val="491D17FD"/>
    <w:rsid w:val="494B563E"/>
    <w:rsid w:val="496F20D8"/>
    <w:rsid w:val="497A5DB7"/>
    <w:rsid w:val="497C2A29"/>
    <w:rsid w:val="49857C26"/>
    <w:rsid w:val="499B5411"/>
    <w:rsid w:val="49AF1D8B"/>
    <w:rsid w:val="49D10F30"/>
    <w:rsid w:val="49ED3777"/>
    <w:rsid w:val="49FE6620"/>
    <w:rsid w:val="4A022B55"/>
    <w:rsid w:val="4A0A6334"/>
    <w:rsid w:val="4A706461"/>
    <w:rsid w:val="4A7727A1"/>
    <w:rsid w:val="4A913B3A"/>
    <w:rsid w:val="4AE56798"/>
    <w:rsid w:val="4AF361A6"/>
    <w:rsid w:val="4AF93484"/>
    <w:rsid w:val="4B1139C7"/>
    <w:rsid w:val="4B454E2A"/>
    <w:rsid w:val="4B4E0B0F"/>
    <w:rsid w:val="4B5527DB"/>
    <w:rsid w:val="4B5A1AB2"/>
    <w:rsid w:val="4B8D1C70"/>
    <w:rsid w:val="4BDB0683"/>
    <w:rsid w:val="4BFC2F30"/>
    <w:rsid w:val="4BFC76E6"/>
    <w:rsid w:val="4C30229C"/>
    <w:rsid w:val="4C3754FF"/>
    <w:rsid w:val="4C9A288D"/>
    <w:rsid w:val="4CB16C67"/>
    <w:rsid w:val="4CB803F1"/>
    <w:rsid w:val="4CFD1E4E"/>
    <w:rsid w:val="4D0C2D13"/>
    <w:rsid w:val="4D2A4ED1"/>
    <w:rsid w:val="4D405165"/>
    <w:rsid w:val="4D640672"/>
    <w:rsid w:val="4D6D1FF2"/>
    <w:rsid w:val="4D89748D"/>
    <w:rsid w:val="4D9B65B7"/>
    <w:rsid w:val="4DC572E9"/>
    <w:rsid w:val="4E0E2CAE"/>
    <w:rsid w:val="4E604FC2"/>
    <w:rsid w:val="4E6F2AC1"/>
    <w:rsid w:val="4E781624"/>
    <w:rsid w:val="4E8A7858"/>
    <w:rsid w:val="4EB02941"/>
    <w:rsid w:val="4F380B6C"/>
    <w:rsid w:val="4F5816C7"/>
    <w:rsid w:val="4F67559B"/>
    <w:rsid w:val="4F68372D"/>
    <w:rsid w:val="4FD44EB0"/>
    <w:rsid w:val="4FDD6D7E"/>
    <w:rsid w:val="4FE01D6B"/>
    <w:rsid w:val="4FE05D8A"/>
    <w:rsid w:val="4FFD5219"/>
    <w:rsid w:val="50077F20"/>
    <w:rsid w:val="501F6655"/>
    <w:rsid w:val="505500D3"/>
    <w:rsid w:val="506B67AA"/>
    <w:rsid w:val="50BC63C2"/>
    <w:rsid w:val="516E6D77"/>
    <w:rsid w:val="51741216"/>
    <w:rsid w:val="517C24BC"/>
    <w:rsid w:val="519619B6"/>
    <w:rsid w:val="51A00968"/>
    <w:rsid w:val="52205C07"/>
    <w:rsid w:val="522737D6"/>
    <w:rsid w:val="522902CA"/>
    <w:rsid w:val="523F1BF5"/>
    <w:rsid w:val="526213CC"/>
    <w:rsid w:val="529C5C09"/>
    <w:rsid w:val="5303725C"/>
    <w:rsid w:val="53317743"/>
    <w:rsid w:val="533B6F8B"/>
    <w:rsid w:val="535B6341"/>
    <w:rsid w:val="535E5AD9"/>
    <w:rsid w:val="53B82F6C"/>
    <w:rsid w:val="53DC6B08"/>
    <w:rsid w:val="54502A9A"/>
    <w:rsid w:val="545763C5"/>
    <w:rsid w:val="54AB1961"/>
    <w:rsid w:val="54FE05EC"/>
    <w:rsid w:val="553413D0"/>
    <w:rsid w:val="553B249B"/>
    <w:rsid w:val="55482F39"/>
    <w:rsid w:val="55912DF4"/>
    <w:rsid w:val="55CD5DBB"/>
    <w:rsid w:val="55D94E37"/>
    <w:rsid w:val="55DC05B6"/>
    <w:rsid w:val="55E2756E"/>
    <w:rsid w:val="55E52A81"/>
    <w:rsid w:val="55EE00CE"/>
    <w:rsid w:val="562B1FA1"/>
    <w:rsid w:val="56356067"/>
    <w:rsid w:val="56387D9A"/>
    <w:rsid w:val="563D2FD8"/>
    <w:rsid w:val="56506B89"/>
    <w:rsid w:val="565531B0"/>
    <w:rsid w:val="565E6765"/>
    <w:rsid w:val="56A87ADF"/>
    <w:rsid w:val="56AB2FA6"/>
    <w:rsid w:val="56C359CB"/>
    <w:rsid w:val="56C7722F"/>
    <w:rsid w:val="570941B9"/>
    <w:rsid w:val="573C7A62"/>
    <w:rsid w:val="574040F4"/>
    <w:rsid w:val="57617614"/>
    <w:rsid w:val="576E4E58"/>
    <w:rsid w:val="57AB5314"/>
    <w:rsid w:val="57C55330"/>
    <w:rsid w:val="57DC382B"/>
    <w:rsid w:val="580B2355"/>
    <w:rsid w:val="58294226"/>
    <w:rsid w:val="583C7CFD"/>
    <w:rsid w:val="58480B0E"/>
    <w:rsid w:val="584A07CC"/>
    <w:rsid w:val="584B681E"/>
    <w:rsid w:val="58500C47"/>
    <w:rsid w:val="585C203E"/>
    <w:rsid w:val="59070898"/>
    <w:rsid w:val="590B74B5"/>
    <w:rsid w:val="5919032C"/>
    <w:rsid w:val="59252484"/>
    <w:rsid w:val="592D1C10"/>
    <w:rsid w:val="594D712C"/>
    <w:rsid w:val="59501C8E"/>
    <w:rsid w:val="5956322F"/>
    <w:rsid w:val="596B0E85"/>
    <w:rsid w:val="597F754F"/>
    <w:rsid w:val="59881313"/>
    <w:rsid w:val="598969DD"/>
    <w:rsid w:val="59930675"/>
    <w:rsid w:val="59BD630C"/>
    <w:rsid w:val="59E80BD0"/>
    <w:rsid w:val="5A055CFF"/>
    <w:rsid w:val="5A0A464A"/>
    <w:rsid w:val="5A126DB4"/>
    <w:rsid w:val="5A6B799C"/>
    <w:rsid w:val="5A6C18FA"/>
    <w:rsid w:val="5A6D26FD"/>
    <w:rsid w:val="5AA10194"/>
    <w:rsid w:val="5ABA69DF"/>
    <w:rsid w:val="5AD03C81"/>
    <w:rsid w:val="5B0B637A"/>
    <w:rsid w:val="5B1E7F55"/>
    <w:rsid w:val="5B301DCE"/>
    <w:rsid w:val="5BCB540C"/>
    <w:rsid w:val="5BCD18C6"/>
    <w:rsid w:val="5BD21B5E"/>
    <w:rsid w:val="5BDE5AD5"/>
    <w:rsid w:val="5C167CEA"/>
    <w:rsid w:val="5C1C39FD"/>
    <w:rsid w:val="5C433E8B"/>
    <w:rsid w:val="5C89249F"/>
    <w:rsid w:val="5C9A5A78"/>
    <w:rsid w:val="5CD56706"/>
    <w:rsid w:val="5D2762E0"/>
    <w:rsid w:val="5D2F51A2"/>
    <w:rsid w:val="5D526B74"/>
    <w:rsid w:val="5D581798"/>
    <w:rsid w:val="5D66048A"/>
    <w:rsid w:val="5D6C49A8"/>
    <w:rsid w:val="5DB61C66"/>
    <w:rsid w:val="5DBA6C05"/>
    <w:rsid w:val="5DC214D5"/>
    <w:rsid w:val="5DEC3354"/>
    <w:rsid w:val="5DF044B3"/>
    <w:rsid w:val="5E0340C1"/>
    <w:rsid w:val="5E223408"/>
    <w:rsid w:val="5E3130EB"/>
    <w:rsid w:val="5E3258B6"/>
    <w:rsid w:val="5E386136"/>
    <w:rsid w:val="5E4B29F9"/>
    <w:rsid w:val="5E8348DC"/>
    <w:rsid w:val="5EA6751B"/>
    <w:rsid w:val="5EA807F7"/>
    <w:rsid w:val="5EC50383"/>
    <w:rsid w:val="5EDF42C5"/>
    <w:rsid w:val="5F052E89"/>
    <w:rsid w:val="5F082A7B"/>
    <w:rsid w:val="5F3B6357"/>
    <w:rsid w:val="5F683292"/>
    <w:rsid w:val="5F825DDC"/>
    <w:rsid w:val="5FB4290E"/>
    <w:rsid w:val="5FB44C10"/>
    <w:rsid w:val="5FF23487"/>
    <w:rsid w:val="5FF979D4"/>
    <w:rsid w:val="600B15B7"/>
    <w:rsid w:val="60CE4AE6"/>
    <w:rsid w:val="61177678"/>
    <w:rsid w:val="611C6D60"/>
    <w:rsid w:val="61501CD8"/>
    <w:rsid w:val="61721403"/>
    <w:rsid w:val="61742E36"/>
    <w:rsid w:val="61783A18"/>
    <w:rsid w:val="61A96F56"/>
    <w:rsid w:val="61C143A8"/>
    <w:rsid w:val="61C96068"/>
    <w:rsid w:val="61D0796B"/>
    <w:rsid w:val="6205382D"/>
    <w:rsid w:val="622A7C2E"/>
    <w:rsid w:val="627C1298"/>
    <w:rsid w:val="627D3385"/>
    <w:rsid w:val="627E73A8"/>
    <w:rsid w:val="6282264E"/>
    <w:rsid w:val="62A8227D"/>
    <w:rsid w:val="62A93754"/>
    <w:rsid w:val="62D600E8"/>
    <w:rsid w:val="62DE179D"/>
    <w:rsid w:val="62F94DCC"/>
    <w:rsid w:val="632A320E"/>
    <w:rsid w:val="633734C0"/>
    <w:rsid w:val="635244D0"/>
    <w:rsid w:val="63614DEF"/>
    <w:rsid w:val="636355B3"/>
    <w:rsid w:val="637B039C"/>
    <w:rsid w:val="638064EC"/>
    <w:rsid w:val="63813D79"/>
    <w:rsid w:val="6382228B"/>
    <w:rsid w:val="639715C4"/>
    <w:rsid w:val="63AC1E0D"/>
    <w:rsid w:val="63BB4D04"/>
    <w:rsid w:val="63BC3C6A"/>
    <w:rsid w:val="63C10598"/>
    <w:rsid w:val="63C53A14"/>
    <w:rsid w:val="63DE25F5"/>
    <w:rsid w:val="63F73191"/>
    <w:rsid w:val="6404021A"/>
    <w:rsid w:val="64516F5A"/>
    <w:rsid w:val="6459607E"/>
    <w:rsid w:val="64A47742"/>
    <w:rsid w:val="64B10C9A"/>
    <w:rsid w:val="64CF4250"/>
    <w:rsid w:val="64D62B0A"/>
    <w:rsid w:val="64DC5B04"/>
    <w:rsid w:val="65003908"/>
    <w:rsid w:val="65027C0C"/>
    <w:rsid w:val="65290F08"/>
    <w:rsid w:val="65460A1B"/>
    <w:rsid w:val="658D2C83"/>
    <w:rsid w:val="65B365A0"/>
    <w:rsid w:val="65BA3F8B"/>
    <w:rsid w:val="65BF73FE"/>
    <w:rsid w:val="65E7623B"/>
    <w:rsid w:val="660E01D8"/>
    <w:rsid w:val="663A08CB"/>
    <w:rsid w:val="66476F9F"/>
    <w:rsid w:val="66B040F4"/>
    <w:rsid w:val="66BD3AA0"/>
    <w:rsid w:val="66D7641F"/>
    <w:rsid w:val="672D2DA1"/>
    <w:rsid w:val="675B1457"/>
    <w:rsid w:val="6781763E"/>
    <w:rsid w:val="678267C2"/>
    <w:rsid w:val="678A4283"/>
    <w:rsid w:val="678F6A5F"/>
    <w:rsid w:val="679B789D"/>
    <w:rsid w:val="67CF27BD"/>
    <w:rsid w:val="67DE30E4"/>
    <w:rsid w:val="67E126AE"/>
    <w:rsid w:val="67EA09EA"/>
    <w:rsid w:val="67F30189"/>
    <w:rsid w:val="681F0B7A"/>
    <w:rsid w:val="68421EDC"/>
    <w:rsid w:val="68460FE8"/>
    <w:rsid w:val="68A72202"/>
    <w:rsid w:val="68BF3154"/>
    <w:rsid w:val="68C973AB"/>
    <w:rsid w:val="68D26730"/>
    <w:rsid w:val="6906384A"/>
    <w:rsid w:val="690B0868"/>
    <w:rsid w:val="690F2B60"/>
    <w:rsid w:val="6971670C"/>
    <w:rsid w:val="6972227A"/>
    <w:rsid w:val="69753857"/>
    <w:rsid w:val="69915C80"/>
    <w:rsid w:val="69D934CC"/>
    <w:rsid w:val="69E113AE"/>
    <w:rsid w:val="6A017677"/>
    <w:rsid w:val="6A6A0F9E"/>
    <w:rsid w:val="6AAF4F8E"/>
    <w:rsid w:val="6AC22BDC"/>
    <w:rsid w:val="6ACC7781"/>
    <w:rsid w:val="6B2D4BCB"/>
    <w:rsid w:val="6B442F97"/>
    <w:rsid w:val="6B5215B8"/>
    <w:rsid w:val="6B5723B0"/>
    <w:rsid w:val="6B715526"/>
    <w:rsid w:val="6BC274E8"/>
    <w:rsid w:val="6BE55A02"/>
    <w:rsid w:val="6BF71706"/>
    <w:rsid w:val="6C3C2556"/>
    <w:rsid w:val="6C3E7493"/>
    <w:rsid w:val="6C7A1003"/>
    <w:rsid w:val="6CF5008F"/>
    <w:rsid w:val="6D2D1021"/>
    <w:rsid w:val="6D4B6244"/>
    <w:rsid w:val="6D575DD3"/>
    <w:rsid w:val="6D7A2CDA"/>
    <w:rsid w:val="6DAC4060"/>
    <w:rsid w:val="6DC03F9D"/>
    <w:rsid w:val="6DDC2FFD"/>
    <w:rsid w:val="6E2259F6"/>
    <w:rsid w:val="6E3F1D03"/>
    <w:rsid w:val="6E4B6B89"/>
    <w:rsid w:val="6E56420E"/>
    <w:rsid w:val="6E673B8B"/>
    <w:rsid w:val="6E6C1DD0"/>
    <w:rsid w:val="6E885ABE"/>
    <w:rsid w:val="6E8A29E8"/>
    <w:rsid w:val="6EA7248E"/>
    <w:rsid w:val="6EFD2230"/>
    <w:rsid w:val="6F575254"/>
    <w:rsid w:val="6F5E75B8"/>
    <w:rsid w:val="6F6A36AF"/>
    <w:rsid w:val="6F7C5119"/>
    <w:rsid w:val="6F8160A6"/>
    <w:rsid w:val="6F961591"/>
    <w:rsid w:val="6F990B58"/>
    <w:rsid w:val="6F9D5F49"/>
    <w:rsid w:val="6F9D7128"/>
    <w:rsid w:val="6FB37516"/>
    <w:rsid w:val="6FEB3497"/>
    <w:rsid w:val="6FF91E9B"/>
    <w:rsid w:val="70221433"/>
    <w:rsid w:val="70242682"/>
    <w:rsid w:val="7051794E"/>
    <w:rsid w:val="705A37B4"/>
    <w:rsid w:val="70657E83"/>
    <w:rsid w:val="706B6729"/>
    <w:rsid w:val="708A3DEB"/>
    <w:rsid w:val="7096684C"/>
    <w:rsid w:val="70BB1DDA"/>
    <w:rsid w:val="71543B81"/>
    <w:rsid w:val="71642E29"/>
    <w:rsid w:val="71670BA8"/>
    <w:rsid w:val="71826744"/>
    <w:rsid w:val="719C75A2"/>
    <w:rsid w:val="71A50C73"/>
    <w:rsid w:val="71E1597E"/>
    <w:rsid w:val="71EE34C2"/>
    <w:rsid w:val="72187925"/>
    <w:rsid w:val="72281DFD"/>
    <w:rsid w:val="722F0DB6"/>
    <w:rsid w:val="725520C6"/>
    <w:rsid w:val="728D16C4"/>
    <w:rsid w:val="72952A7B"/>
    <w:rsid w:val="729723D0"/>
    <w:rsid w:val="72D06E98"/>
    <w:rsid w:val="72D27509"/>
    <w:rsid w:val="72F67D9A"/>
    <w:rsid w:val="72FA759F"/>
    <w:rsid w:val="734C5D0A"/>
    <w:rsid w:val="73B019CB"/>
    <w:rsid w:val="74226A00"/>
    <w:rsid w:val="74436BD3"/>
    <w:rsid w:val="745228DD"/>
    <w:rsid w:val="74710DB9"/>
    <w:rsid w:val="749C4B1A"/>
    <w:rsid w:val="750A0656"/>
    <w:rsid w:val="750C6910"/>
    <w:rsid w:val="7534750A"/>
    <w:rsid w:val="753776D0"/>
    <w:rsid w:val="753966B1"/>
    <w:rsid w:val="755A5F34"/>
    <w:rsid w:val="75726759"/>
    <w:rsid w:val="75B258A5"/>
    <w:rsid w:val="75BF2FB8"/>
    <w:rsid w:val="75D41AE6"/>
    <w:rsid w:val="768D2388"/>
    <w:rsid w:val="768F03DD"/>
    <w:rsid w:val="76A034D9"/>
    <w:rsid w:val="76B1622E"/>
    <w:rsid w:val="76CA60D6"/>
    <w:rsid w:val="76E356C1"/>
    <w:rsid w:val="76F25F51"/>
    <w:rsid w:val="7703017E"/>
    <w:rsid w:val="77320845"/>
    <w:rsid w:val="77A82DC6"/>
    <w:rsid w:val="77E87A22"/>
    <w:rsid w:val="78204ADE"/>
    <w:rsid w:val="783D799E"/>
    <w:rsid w:val="784C72C3"/>
    <w:rsid w:val="785F471D"/>
    <w:rsid w:val="788A410A"/>
    <w:rsid w:val="78E70CF3"/>
    <w:rsid w:val="79002AA0"/>
    <w:rsid w:val="79147755"/>
    <w:rsid w:val="795D1589"/>
    <w:rsid w:val="79615BD3"/>
    <w:rsid w:val="7987260F"/>
    <w:rsid w:val="79A26CCF"/>
    <w:rsid w:val="79FE4445"/>
    <w:rsid w:val="7A0F4399"/>
    <w:rsid w:val="7A134C24"/>
    <w:rsid w:val="7A1E6B57"/>
    <w:rsid w:val="7A36346F"/>
    <w:rsid w:val="7A51572E"/>
    <w:rsid w:val="7A6F59FC"/>
    <w:rsid w:val="7A8D2DBA"/>
    <w:rsid w:val="7A972969"/>
    <w:rsid w:val="7AC8283E"/>
    <w:rsid w:val="7AE34DFD"/>
    <w:rsid w:val="7AFF139B"/>
    <w:rsid w:val="7B24002C"/>
    <w:rsid w:val="7B621BBF"/>
    <w:rsid w:val="7B6D48BA"/>
    <w:rsid w:val="7B6E7705"/>
    <w:rsid w:val="7B73241D"/>
    <w:rsid w:val="7B7D788F"/>
    <w:rsid w:val="7B80497A"/>
    <w:rsid w:val="7BA3177F"/>
    <w:rsid w:val="7BAD78A3"/>
    <w:rsid w:val="7BAE30F7"/>
    <w:rsid w:val="7BB45B52"/>
    <w:rsid w:val="7BD46869"/>
    <w:rsid w:val="7BF87B6D"/>
    <w:rsid w:val="7C054341"/>
    <w:rsid w:val="7C0A14A2"/>
    <w:rsid w:val="7C554BC1"/>
    <w:rsid w:val="7C687D3E"/>
    <w:rsid w:val="7C7F2D15"/>
    <w:rsid w:val="7C9E75D9"/>
    <w:rsid w:val="7CB14EB8"/>
    <w:rsid w:val="7CEE285F"/>
    <w:rsid w:val="7D1254B3"/>
    <w:rsid w:val="7D192168"/>
    <w:rsid w:val="7D2D1945"/>
    <w:rsid w:val="7D3631F4"/>
    <w:rsid w:val="7D3E2775"/>
    <w:rsid w:val="7D445B89"/>
    <w:rsid w:val="7D48673B"/>
    <w:rsid w:val="7D4C249C"/>
    <w:rsid w:val="7D5C6888"/>
    <w:rsid w:val="7D600A5D"/>
    <w:rsid w:val="7DD748D1"/>
    <w:rsid w:val="7DE26FFB"/>
    <w:rsid w:val="7E363E70"/>
    <w:rsid w:val="7EE84022"/>
    <w:rsid w:val="7F29528D"/>
    <w:rsid w:val="7F3E6F20"/>
    <w:rsid w:val="7F421042"/>
    <w:rsid w:val="7F86482E"/>
    <w:rsid w:val="7FBE4094"/>
    <w:rsid w:val="7FD84497"/>
    <w:rsid w:val="7FF47B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9"/>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link w:val="146"/>
    <w:unhideWhenUsed/>
    <w:qFormat/>
    <w:uiPriority w:val="0"/>
    <w:pPr>
      <w:keepNext/>
      <w:keepLines/>
      <w:adjustRightInd/>
      <w:spacing w:beforeLines="0" w:beforeAutospacing="0" w:afterLines="0" w:afterAutospacing="0" w:line="240" w:lineRule="auto"/>
      <w:ind w:firstLine="0" w:firstLineChars="0"/>
      <w:jc w:val="left"/>
      <w:outlineLvl w:val="1"/>
    </w:pPr>
    <w:rPr>
      <w:b/>
      <w:sz w:val="21"/>
    </w:rPr>
  </w:style>
  <w:style w:type="paragraph" w:styleId="4">
    <w:name w:val="heading 3"/>
    <w:basedOn w:val="1"/>
    <w:next w:val="1"/>
    <w:link w:val="145"/>
    <w:unhideWhenUsed/>
    <w:qFormat/>
    <w:uiPriority w:val="0"/>
    <w:pPr>
      <w:keepNext/>
      <w:keepLines/>
      <w:adjustRightInd/>
      <w:spacing w:beforeLines="0" w:beforeAutospacing="0" w:afterLines="0" w:afterAutospacing="0" w:line="240" w:lineRule="auto"/>
      <w:ind w:firstLine="0" w:firstLineChars="0"/>
      <w:outlineLvl w:val="2"/>
    </w:pPr>
  </w:style>
  <w:style w:type="character" w:default="1" w:styleId="36">
    <w:name w:val="Default Paragraph Font"/>
    <w:semiHidden/>
    <w:qFormat/>
    <w:uiPriority w:val="0"/>
  </w:style>
  <w:style w:type="table" w:default="1" w:styleId="34">
    <w:name w:val="Normal Table"/>
    <w:semiHidden/>
    <w:qFormat/>
    <w:uiPriority w:val="0"/>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qFormat/>
    <w:uiPriority w:val="1"/>
    <w:rPr>
      <w:rFonts w:ascii="宋体" w:hAnsi="宋体" w:eastAsia="宋体" w:cs="宋体"/>
      <w:sz w:val="21"/>
      <w:szCs w:val="21"/>
      <w:lang w:val="en-US" w:eastAsia="en-US" w:bidi="en-US"/>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semiHidden/>
    <w:qFormat/>
    <w:uiPriority w:val="0"/>
    <w:pPr>
      <w:tabs>
        <w:tab w:val="right" w:leader="dot" w:pos="9241"/>
      </w:tabs>
      <w:ind w:firstLine="100"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Date"/>
    <w:basedOn w:val="1"/>
    <w:next w:val="1"/>
    <w:qFormat/>
    <w:uiPriority w:val="0"/>
    <w:pPr>
      <w:ind w:left="100" w:leftChars="2500"/>
    </w:pPr>
  </w:style>
  <w:style w:type="paragraph" w:styleId="18">
    <w:name w:val="endnote text"/>
    <w:basedOn w:val="1"/>
    <w:semiHidden/>
    <w:qFormat/>
    <w:uiPriority w:val="0"/>
    <w:pPr>
      <w:snapToGrid w:val="0"/>
      <w:jc w:val="left"/>
    </w:p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200"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13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0"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semiHidden/>
    <w:qFormat/>
    <w:uiPriority w:val="0"/>
    <w:pPr>
      <w:tabs>
        <w:tab w:val="right" w:leader="dot" w:pos="9242"/>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Emphasis"/>
    <w:qFormat/>
    <w:uiPriority w:val="0"/>
    <w:rPr>
      <w:i/>
    </w:rPr>
  </w:style>
  <w:style w:type="character" w:styleId="41">
    <w:name w:val="Hyperlink"/>
    <w:qFormat/>
    <w:uiPriority w:val="0"/>
    <w:rPr>
      <w:color w:val="0000FF"/>
      <w:spacing w:val="0"/>
      <w:w w:val="100"/>
      <w:szCs w:val="21"/>
      <w:u w:val="single"/>
    </w:rPr>
  </w:style>
  <w:style w:type="character" w:styleId="42">
    <w:name w:val="footnote reference"/>
    <w:semiHidden/>
    <w:qFormat/>
    <w:uiPriority w:val="0"/>
    <w:rPr>
      <w:vertAlign w:val="superscript"/>
    </w:rPr>
  </w:style>
  <w:style w:type="paragraph" w:customStyle="1" w:styleId="43">
    <w:name w:val="标准书眉_偶数页"/>
    <w:basedOn w:val="44"/>
    <w:next w:val="1"/>
    <w:qFormat/>
    <w:uiPriority w:val="0"/>
    <w:pPr>
      <w:tabs>
        <w:tab w:val="center" w:pos="4154"/>
        <w:tab w:val="right" w:pos="8306"/>
      </w:tabs>
      <w:jc w:val="left"/>
    </w:pPr>
    <w:rPr>
      <w:rFonts w:ascii="黑体" w:eastAsia="黑体"/>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实施日期"/>
    <w:basedOn w:val="46"/>
    <w:qFormat/>
    <w:uiPriority w:val="0"/>
    <w:pPr>
      <w:framePr w:vAnchor="page" w:hAnchor="page"/>
      <w:jc w:val="right"/>
    </w:pPr>
  </w:style>
  <w:style w:type="paragraph" w:customStyle="1" w:styleId="4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7">
    <w:name w:val="附录三级条标题"/>
    <w:basedOn w:val="48"/>
    <w:next w:val="25"/>
    <w:qFormat/>
    <w:uiPriority w:val="0"/>
    <w:pPr>
      <w:numPr>
        <w:ilvl w:val="4"/>
        <w:numId w:val="2"/>
      </w:numPr>
      <w:tabs>
        <w:tab w:val="left" w:pos="360"/>
      </w:tabs>
      <w:outlineLvl w:val="4"/>
    </w:pPr>
  </w:style>
  <w:style w:type="paragraph" w:customStyle="1" w:styleId="48">
    <w:name w:val="附录二级条标题"/>
    <w:basedOn w:val="1"/>
    <w:next w:val="25"/>
    <w:qFormat/>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49">
    <w:name w:val="注×：（正文）"/>
    <w:qFormat/>
    <w:uiPriority w:val="0"/>
    <w:pPr>
      <w:numPr>
        <w:ilvl w:val="0"/>
        <w:numId w:val="3"/>
      </w:numPr>
      <w:jc w:val="both"/>
    </w:pPr>
    <w:rPr>
      <w:rFonts w:ascii="宋体" w:hAnsi="Times New Roman" w:eastAsia="宋体" w:cs="Times New Roman"/>
      <w:sz w:val="18"/>
      <w:szCs w:val="18"/>
      <w:lang w:val="en-US" w:eastAsia="zh-CN" w:bidi="ar-SA"/>
    </w:rPr>
  </w:style>
  <w:style w:type="paragraph" w:customStyle="1" w:styleId="50">
    <w:name w:val="章标题"/>
    <w:next w:val="1"/>
    <w:qFormat/>
    <w:uiPriority w:val="0"/>
    <w:pPr>
      <w:numPr>
        <w:ilvl w:val="0"/>
        <w:numId w:val="4"/>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正文公式编号制表符"/>
    <w:basedOn w:val="25"/>
    <w:next w:val="25"/>
    <w:qFormat/>
    <w:uiPriority w:val="0"/>
    <w:pPr>
      <w:ind w:firstLine="0" w:firstLineChars="0"/>
    </w:pPr>
  </w:style>
  <w:style w:type="paragraph" w:customStyle="1" w:styleId="52">
    <w:name w:val="注："/>
    <w:next w:val="25"/>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正文表标题"/>
    <w:next w:val="25"/>
    <w:qFormat/>
    <w:uiPriority w:val="0"/>
    <w:pPr>
      <w:numPr>
        <w:ilvl w:val="0"/>
        <w:numId w:val="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55">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56">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7">
    <w:name w:val="三级条标题"/>
    <w:basedOn w:val="58"/>
    <w:next w:val="25"/>
    <w:qFormat/>
    <w:uiPriority w:val="0"/>
    <w:pPr>
      <w:numPr>
        <w:ilvl w:val="3"/>
        <w:numId w:val="4"/>
      </w:numPr>
      <w:outlineLvl w:val="4"/>
    </w:pPr>
  </w:style>
  <w:style w:type="paragraph" w:customStyle="1" w:styleId="58">
    <w:name w:val="二级条标题"/>
    <w:basedOn w:val="59"/>
    <w:next w:val="25"/>
    <w:link w:val="140"/>
    <w:qFormat/>
    <w:uiPriority w:val="0"/>
    <w:pPr>
      <w:numPr>
        <w:ilvl w:val="2"/>
        <w:numId w:val="4"/>
      </w:numPr>
      <w:spacing w:before="50" w:after="50"/>
      <w:outlineLvl w:val="3"/>
    </w:pPr>
  </w:style>
  <w:style w:type="paragraph" w:customStyle="1" w:styleId="59">
    <w:name w:val="一级条标题"/>
    <w:next w:val="25"/>
    <w:qFormat/>
    <w:uiPriority w:val="0"/>
    <w:pPr>
      <w:numPr>
        <w:ilvl w:val="1"/>
        <w:numId w:val="4"/>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60">
    <w:name w:val="正文图标题"/>
    <w:next w:val="25"/>
    <w:qFormat/>
    <w:uiPriority w:val="0"/>
    <w:pPr>
      <w:numPr>
        <w:ilvl w:val="0"/>
        <w:numId w:val="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61">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62">
    <w:name w:val="图表脚注说明"/>
    <w:basedOn w:val="1"/>
    <w:qFormat/>
    <w:uiPriority w:val="0"/>
    <w:pPr>
      <w:numPr>
        <w:ilvl w:val="0"/>
        <w:numId w:val="9"/>
      </w:numPr>
    </w:pPr>
    <w:rPr>
      <w:rFonts w:ascii="宋体"/>
      <w:sz w:val="18"/>
      <w:szCs w:val="18"/>
    </w:rPr>
  </w:style>
  <w:style w:type="paragraph" w:customStyle="1" w:styleId="63">
    <w:name w:val="其他发布部门"/>
    <w:basedOn w:val="64"/>
    <w:qFormat/>
    <w:uiPriority w:val="0"/>
    <w:pPr>
      <w:framePr w:y="15310"/>
      <w:spacing w:line="0" w:lineRule="atLeast"/>
    </w:pPr>
    <w:rPr>
      <w:rFonts w:ascii="黑体" w:eastAsia="黑体"/>
      <w:b w:val="0"/>
    </w:rPr>
  </w:style>
  <w:style w:type="paragraph" w:customStyle="1" w:styleId="64">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65">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66">
    <w:name w:val="封面标准文稿编辑信息"/>
    <w:basedOn w:val="67"/>
    <w:qFormat/>
    <w:uiPriority w:val="0"/>
    <w:pPr>
      <w:spacing w:before="180" w:line="180" w:lineRule="exact"/>
    </w:pPr>
    <w:rPr>
      <w:sz w:val="21"/>
    </w:rPr>
  </w:style>
  <w:style w:type="paragraph" w:customStyle="1" w:styleId="67">
    <w:name w:val="封面标准文稿类别"/>
    <w:basedOn w:val="68"/>
    <w:qFormat/>
    <w:uiPriority w:val="0"/>
    <w:pPr>
      <w:spacing w:after="160" w:line="240" w:lineRule="auto"/>
    </w:pPr>
    <w:rPr>
      <w:sz w:val="24"/>
    </w:rPr>
  </w:style>
  <w:style w:type="paragraph" w:customStyle="1" w:styleId="68">
    <w:name w:val="封面一致性程度标识"/>
    <w:basedOn w:val="69"/>
    <w:qFormat/>
    <w:uiPriority w:val="0"/>
    <w:pPr>
      <w:spacing w:before="440"/>
    </w:pPr>
    <w:rPr>
      <w:rFonts w:ascii="宋体" w:eastAsia="宋体"/>
    </w:rPr>
  </w:style>
  <w:style w:type="paragraph" w:customStyle="1" w:styleId="69">
    <w:name w:val="封面标准英文名称"/>
    <w:basedOn w:val="70"/>
    <w:qFormat/>
    <w:uiPriority w:val="0"/>
    <w:pPr>
      <w:spacing w:before="370" w:line="400" w:lineRule="exact"/>
    </w:pPr>
    <w:rPr>
      <w:rFonts w:ascii="Times New Roman"/>
      <w:sz w:val="28"/>
      <w:szCs w:val="28"/>
    </w:rPr>
  </w:style>
  <w:style w:type="paragraph" w:customStyle="1" w:styleId="7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1">
    <w:name w:val="其他标准标志"/>
    <w:basedOn w:val="72"/>
    <w:qFormat/>
    <w:uiPriority w:val="0"/>
    <w:pPr>
      <w:framePr w:w="6101" w:vAnchor="page" w:hAnchor="page" w:x="4673" w:y="942"/>
    </w:pPr>
    <w:rPr>
      <w:w w:val="130"/>
    </w:rPr>
  </w:style>
  <w:style w:type="paragraph" w:customStyle="1" w:styleId="7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3">
    <w:name w:val="附录图标题"/>
    <w:basedOn w:val="1"/>
    <w:next w:val="25"/>
    <w:qFormat/>
    <w:uiPriority w:val="0"/>
    <w:pPr>
      <w:numPr>
        <w:ilvl w:val="1"/>
        <w:numId w:val="10"/>
      </w:numPr>
      <w:tabs>
        <w:tab w:val="left" w:pos="363"/>
      </w:tabs>
      <w:spacing w:before="50" w:beforeLines="50" w:after="50" w:afterLines="50"/>
      <w:ind w:left="0" w:firstLine="0"/>
      <w:jc w:val="center"/>
    </w:pPr>
    <w:rPr>
      <w:rFonts w:ascii="黑体" w:eastAsia="黑体"/>
      <w:szCs w:val="21"/>
    </w:rPr>
  </w:style>
  <w:style w:type="paragraph" w:customStyle="1" w:styleId="74">
    <w:name w:val="附录公式"/>
    <w:basedOn w:val="25"/>
    <w:next w:val="25"/>
    <w:link w:val="137"/>
    <w:qFormat/>
    <w:uiPriority w:val="0"/>
  </w:style>
  <w:style w:type="paragraph" w:customStyle="1" w:styleId="75">
    <w:name w:val="列项——（一级）"/>
    <w:qFormat/>
    <w:uiPriority w:val="0"/>
    <w:pPr>
      <w:widowControl w:val="0"/>
      <w:numPr>
        <w:ilvl w:val="0"/>
        <w:numId w:val="11"/>
      </w:numPr>
      <w:jc w:val="both"/>
    </w:pPr>
    <w:rPr>
      <w:rFonts w:ascii="宋体" w:hAnsi="Times New Roman" w:eastAsia="宋体" w:cs="Times New Roman"/>
      <w:sz w:val="21"/>
      <w:lang w:val="en-US" w:eastAsia="zh-CN" w:bidi="ar-SA"/>
    </w:rPr>
  </w:style>
  <w:style w:type="paragraph" w:customStyle="1" w:styleId="76">
    <w:name w:val="示例×："/>
    <w:basedOn w:val="50"/>
    <w:qFormat/>
    <w:uiPriority w:val="0"/>
    <w:pPr>
      <w:numPr>
        <w:ilvl w:val="0"/>
        <w:numId w:val="12"/>
      </w:numPr>
      <w:spacing w:before="0" w:beforeLines="0" w:after="0" w:afterLines="0"/>
      <w:outlineLvl w:val="9"/>
    </w:pPr>
    <w:rPr>
      <w:rFonts w:ascii="宋体" w:eastAsia="宋体"/>
      <w:sz w:val="18"/>
      <w:szCs w:val="18"/>
    </w:rPr>
  </w:style>
  <w:style w:type="paragraph" w:customStyle="1" w:styleId="77">
    <w:name w:val="其他实施日期"/>
    <w:basedOn w:val="45"/>
    <w:qFormat/>
    <w:uiPriority w:val="0"/>
  </w:style>
  <w:style w:type="paragraph" w:customStyle="1" w:styleId="78">
    <w:name w:val="封面标准名称2"/>
    <w:basedOn w:val="70"/>
    <w:qFormat/>
    <w:uiPriority w:val="0"/>
    <w:pPr>
      <w:framePr w:y="4469"/>
      <w:spacing w:before="630" w:beforeLines="630"/>
    </w:pPr>
  </w:style>
  <w:style w:type="paragraph" w:customStyle="1" w:styleId="79">
    <w:name w:val="示例"/>
    <w:next w:val="80"/>
    <w:qFormat/>
    <w:uiPriority w:val="0"/>
    <w:pPr>
      <w:widowControl w:val="0"/>
      <w:numPr>
        <w:ilvl w:val="0"/>
        <w:numId w:val="13"/>
      </w:numPr>
      <w:jc w:val="both"/>
    </w:pPr>
    <w:rPr>
      <w:rFonts w:ascii="宋体" w:hAnsi="Times New Roman" w:eastAsia="宋体" w:cs="Times New Roman"/>
      <w:sz w:val="18"/>
      <w:szCs w:val="18"/>
      <w:lang w:val="en-US" w:eastAsia="zh-CN" w:bidi="ar-SA"/>
    </w:rPr>
  </w:style>
  <w:style w:type="paragraph" w:customStyle="1" w:styleId="8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一级无"/>
    <w:basedOn w:val="59"/>
    <w:qFormat/>
    <w:uiPriority w:val="0"/>
    <w:pPr>
      <w:spacing w:before="0" w:beforeLines="0" w:after="0" w:afterLines="0"/>
    </w:pPr>
    <w:rPr>
      <w:rFonts w:ascii="宋体" w:eastAsia="宋体"/>
    </w:rPr>
  </w:style>
  <w:style w:type="paragraph" w:customStyle="1" w:styleId="83">
    <w:name w:val="二级无"/>
    <w:basedOn w:val="58"/>
    <w:qFormat/>
    <w:uiPriority w:val="0"/>
    <w:pPr>
      <w:spacing w:before="0" w:beforeLines="0" w:after="0" w:afterLines="0"/>
      <w:ind w:left="0" w:firstLine="0"/>
    </w:pPr>
    <w:rPr>
      <w:rFonts w:ascii="宋体" w:eastAsia="宋体"/>
    </w:rPr>
  </w:style>
  <w:style w:type="paragraph" w:customStyle="1" w:styleId="84">
    <w:name w:val="列项◆（三级）"/>
    <w:basedOn w:val="1"/>
    <w:qFormat/>
    <w:uiPriority w:val="0"/>
    <w:pPr>
      <w:numPr>
        <w:ilvl w:val="2"/>
        <w:numId w:val="11"/>
      </w:numPr>
    </w:pPr>
    <w:rPr>
      <w:rFonts w:ascii="宋体"/>
      <w:szCs w:val="21"/>
    </w:rPr>
  </w:style>
  <w:style w:type="paragraph" w:customStyle="1" w:styleId="85">
    <w:name w:val="附录一级条标题"/>
    <w:basedOn w:val="86"/>
    <w:next w:val="25"/>
    <w:qFormat/>
    <w:uiPriority w:val="0"/>
    <w:pPr>
      <w:numPr>
        <w:ilvl w:val="2"/>
        <w:numId w:val="2"/>
      </w:numPr>
      <w:tabs>
        <w:tab w:val="left" w:pos="360"/>
      </w:tabs>
      <w:autoSpaceDN w:val="0"/>
      <w:spacing w:before="50" w:beforeLines="50" w:after="50" w:afterLines="50"/>
      <w:outlineLvl w:val="2"/>
    </w:pPr>
  </w:style>
  <w:style w:type="paragraph" w:customStyle="1" w:styleId="86">
    <w:name w:val="附录章标题"/>
    <w:next w:val="25"/>
    <w:qFormat/>
    <w:uiPriority w:val="0"/>
    <w:pPr>
      <w:numPr>
        <w:ilvl w:val="1"/>
        <w:numId w:val="2"/>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8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8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9">
    <w:name w:val="图标脚注说明"/>
    <w:basedOn w:val="25"/>
    <w:qFormat/>
    <w:uiPriority w:val="0"/>
    <w:pPr>
      <w:ind w:left="840" w:hanging="420" w:firstLineChars="0"/>
    </w:pPr>
    <w:rPr>
      <w:sz w:val="18"/>
      <w:szCs w:val="18"/>
    </w:rPr>
  </w:style>
  <w:style w:type="paragraph" w:customStyle="1" w:styleId="90">
    <w:name w:val="附录标题"/>
    <w:basedOn w:val="25"/>
    <w:next w:val="25"/>
    <w:qFormat/>
    <w:uiPriority w:val="0"/>
    <w:pPr>
      <w:ind w:firstLine="0" w:firstLineChars="0"/>
      <w:jc w:val="center"/>
    </w:pPr>
    <w:rPr>
      <w:rFonts w:ascii="黑体" w:eastAsia="黑体"/>
    </w:rPr>
  </w:style>
  <w:style w:type="paragraph" w:customStyle="1" w:styleId="91">
    <w:name w:val="注：（正文）"/>
    <w:basedOn w:val="52"/>
    <w:next w:val="25"/>
    <w:qFormat/>
    <w:uiPriority w:val="0"/>
  </w:style>
  <w:style w:type="paragraph" w:customStyle="1" w:styleId="92">
    <w:name w:val="条文脚注"/>
    <w:basedOn w:val="26"/>
    <w:qFormat/>
    <w:uiPriority w:val="0"/>
    <w:pPr>
      <w:numPr>
        <w:ilvl w:val="0"/>
        <w:numId w:val="0"/>
      </w:numPr>
      <w:jc w:val="both"/>
    </w:pPr>
    <w:rPr>
      <w:rFonts w:ascii="宋体"/>
    </w:rPr>
  </w:style>
  <w:style w:type="paragraph" w:customStyle="1" w:styleId="93">
    <w:name w:val="附录一级无"/>
    <w:basedOn w:val="85"/>
    <w:qFormat/>
    <w:uiPriority w:val="0"/>
    <w:pPr>
      <w:tabs>
        <w:tab w:val="clear" w:pos="360"/>
      </w:tabs>
      <w:spacing w:before="0" w:beforeLines="0" w:after="0" w:afterLines="0"/>
    </w:pPr>
    <w:rPr>
      <w:rFonts w:ascii="宋体" w:eastAsia="宋体"/>
      <w:szCs w:val="21"/>
    </w:rPr>
  </w:style>
  <w:style w:type="paragraph" w:customStyle="1" w:styleId="94">
    <w:name w:val="五级无"/>
    <w:basedOn w:val="95"/>
    <w:qFormat/>
    <w:uiPriority w:val="0"/>
    <w:pPr>
      <w:spacing w:before="0" w:beforeLines="0" w:after="0" w:afterLines="0"/>
    </w:pPr>
    <w:rPr>
      <w:rFonts w:ascii="宋体" w:eastAsia="宋体"/>
    </w:rPr>
  </w:style>
  <w:style w:type="paragraph" w:customStyle="1" w:styleId="95">
    <w:name w:val="五级条标题"/>
    <w:basedOn w:val="96"/>
    <w:next w:val="25"/>
    <w:qFormat/>
    <w:uiPriority w:val="0"/>
    <w:pPr>
      <w:numPr>
        <w:ilvl w:val="5"/>
        <w:numId w:val="4"/>
      </w:numPr>
      <w:outlineLvl w:val="6"/>
    </w:pPr>
  </w:style>
  <w:style w:type="paragraph" w:customStyle="1" w:styleId="96">
    <w:name w:val="四级条标题"/>
    <w:basedOn w:val="57"/>
    <w:next w:val="25"/>
    <w:qFormat/>
    <w:uiPriority w:val="0"/>
    <w:pPr>
      <w:numPr>
        <w:ilvl w:val="4"/>
        <w:numId w:val="4"/>
      </w:numPr>
      <w:outlineLvl w:val="5"/>
    </w:pPr>
  </w:style>
  <w:style w:type="paragraph" w:customStyle="1" w:styleId="97">
    <w:name w:val="四级无"/>
    <w:basedOn w:val="96"/>
    <w:qFormat/>
    <w:uiPriority w:val="0"/>
    <w:pPr>
      <w:spacing w:before="0" w:beforeLines="0" w:after="0" w:afterLines="0"/>
    </w:pPr>
    <w:rPr>
      <w:rFonts w:ascii="宋体" w:eastAsia="宋体"/>
    </w:rPr>
  </w:style>
  <w:style w:type="paragraph" w:customStyle="1" w:styleId="98">
    <w:name w:val="注×："/>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99">
    <w:name w:val="附录表标题"/>
    <w:basedOn w:val="1"/>
    <w:next w:val="25"/>
    <w:qFormat/>
    <w:uiPriority w:val="0"/>
    <w:pPr>
      <w:numPr>
        <w:ilvl w:val="1"/>
        <w:numId w:val="15"/>
      </w:numPr>
      <w:tabs>
        <w:tab w:val="left" w:pos="180"/>
      </w:tabs>
      <w:spacing w:before="50" w:beforeLines="50" w:after="50" w:afterLines="50"/>
      <w:ind w:left="0" w:firstLine="0"/>
      <w:jc w:val="center"/>
    </w:pPr>
    <w:rPr>
      <w:rFonts w:ascii="黑体" w:eastAsia="黑体"/>
      <w:szCs w:val="21"/>
    </w:rPr>
  </w:style>
  <w:style w:type="paragraph" w:customStyle="1" w:styleId="100">
    <w:name w:val="示例后文字"/>
    <w:basedOn w:val="25"/>
    <w:next w:val="25"/>
    <w:qFormat/>
    <w:uiPriority w:val="0"/>
    <w:pPr>
      <w:ind w:firstLine="360"/>
    </w:pPr>
    <w:rPr>
      <w:sz w:val="18"/>
    </w:rPr>
  </w:style>
  <w:style w:type="paragraph" w:customStyle="1" w:styleId="101">
    <w:name w:val="附录标识"/>
    <w:basedOn w:val="1"/>
    <w:next w:val="25"/>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3">
    <w:name w:val="附录五级条标题"/>
    <w:basedOn w:val="104"/>
    <w:next w:val="25"/>
    <w:qFormat/>
    <w:uiPriority w:val="0"/>
    <w:pPr>
      <w:numPr>
        <w:ilvl w:val="6"/>
        <w:numId w:val="2"/>
      </w:numPr>
      <w:tabs>
        <w:tab w:val="left" w:pos="360"/>
      </w:tabs>
      <w:outlineLvl w:val="6"/>
    </w:pPr>
  </w:style>
  <w:style w:type="paragraph" w:customStyle="1" w:styleId="104">
    <w:name w:val="附录四级条标题"/>
    <w:basedOn w:val="47"/>
    <w:next w:val="25"/>
    <w:qFormat/>
    <w:uiPriority w:val="0"/>
    <w:pPr>
      <w:numPr>
        <w:ilvl w:val="5"/>
        <w:numId w:val="2"/>
      </w:numPr>
      <w:outlineLvl w:val="5"/>
    </w:pPr>
  </w:style>
  <w:style w:type="paragraph" w:customStyle="1" w:styleId="10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7">
    <w:name w:val="三级无"/>
    <w:basedOn w:val="57"/>
    <w:qFormat/>
    <w:uiPriority w:val="0"/>
    <w:pPr>
      <w:spacing w:before="0" w:beforeLines="0" w:after="0" w:afterLines="0"/>
    </w:pPr>
    <w:rPr>
      <w:rFonts w:ascii="宋体" w:eastAsia="宋体"/>
    </w:rPr>
  </w:style>
  <w:style w:type="paragraph" w:customStyle="1" w:styleId="108">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1">
    <w:name w:val="其他发布日期"/>
    <w:basedOn w:val="46"/>
    <w:qFormat/>
    <w:uiPriority w:val="0"/>
    <w:pPr>
      <w:framePr w:vAnchor="page" w:hAnchor="page" w:x="1419"/>
    </w:pPr>
  </w:style>
  <w:style w:type="paragraph" w:customStyle="1" w:styleId="112">
    <w:name w:val="封面一致性程度标识2"/>
    <w:basedOn w:val="68"/>
    <w:qFormat/>
    <w:uiPriority w:val="0"/>
    <w:pPr>
      <w:framePr w:y="4469"/>
    </w:pPr>
  </w:style>
  <w:style w:type="paragraph" w:customStyle="1" w:styleId="113">
    <w:name w:val="封面标准文稿编辑信息2"/>
    <w:basedOn w:val="66"/>
    <w:qFormat/>
    <w:uiPriority w:val="0"/>
    <w:pPr>
      <w:framePr w:y="4469"/>
    </w:pPr>
  </w:style>
  <w:style w:type="paragraph" w:customStyle="1" w:styleId="11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5">
    <w:name w:val="封面标准英文名称2"/>
    <w:basedOn w:val="69"/>
    <w:qFormat/>
    <w:uiPriority w:val="0"/>
    <w:pPr>
      <w:framePr w:y="4469"/>
    </w:pPr>
  </w:style>
  <w:style w:type="paragraph" w:customStyle="1" w:styleId="116">
    <w:name w:val="一级条标题 Char"/>
    <w:next w:val="1"/>
    <w:link w:val="136"/>
    <w:qFormat/>
    <w:uiPriority w:val="0"/>
    <w:pPr>
      <w:numPr>
        <w:ilvl w:val="2"/>
        <w:numId w:val="5"/>
      </w:numPr>
      <w:tabs>
        <w:tab w:val="left" w:pos="1260"/>
      </w:tabs>
      <w:ind w:left="1260" w:hanging="420"/>
      <w:outlineLvl w:val="2"/>
    </w:pPr>
    <w:rPr>
      <w:rFonts w:ascii="黑体" w:hAnsi="Times New Roman" w:eastAsia="黑体" w:cs="Times New Roman"/>
      <w:sz w:val="21"/>
      <w:lang w:val="en-US" w:eastAsia="zh-CN" w:bidi="ar-SA"/>
    </w:rPr>
  </w:style>
  <w:style w:type="paragraph" w:customStyle="1" w:styleId="117">
    <w:name w:val="编号列项（三级）"/>
    <w:qFormat/>
    <w:uiPriority w:val="0"/>
    <w:pPr>
      <w:numPr>
        <w:ilvl w:val="2"/>
        <w:numId w:val="16"/>
      </w:numPr>
    </w:pPr>
    <w:rPr>
      <w:rFonts w:ascii="宋体" w:hAnsi="Times New Roman" w:eastAsia="宋体" w:cs="Times New Roman"/>
      <w:sz w:val="21"/>
      <w:lang w:val="en-US" w:eastAsia="zh-CN" w:bidi="ar-SA"/>
    </w:rPr>
  </w:style>
  <w:style w:type="paragraph" w:customStyle="1" w:styleId="118">
    <w:name w:val="封面标准文稿类别2"/>
    <w:basedOn w:val="67"/>
    <w:uiPriority w:val="0"/>
    <w:pPr>
      <w:framePr w:y="4469"/>
    </w:pPr>
  </w:style>
  <w:style w:type="paragraph" w:customStyle="1" w:styleId="119">
    <w:name w:val="附录四级无"/>
    <w:basedOn w:val="104"/>
    <w:uiPriority w:val="0"/>
    <w:pPr>
      <w:tabs>
        <w:tab w:val="clear" w:pos="360"/>
      </w:tabs>
      <w:spacing w:before="0" w:beforeLines="0" w:after="0" w:afterLines="0"/>
    </w:pPr>
    <w:rPr>
      <w:rFonts w:ascii="宋体" w:eastAsia="宋体"/>
      <w:szCs w:val="21"/>
    </w:rPr>
  </w:style>
  <w:style w:type="paragraph" w:customStyle="1" w:styleId="120">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数字编号列项（二级）"/>
    <w:uiPriority w:val="0"/>
    <w:pPr>
      <w:numPr>
        <w:ilvl w:val="1"/>
        <w:numId w:val="16"/>
      </w:numPr>
      <w:jc w:val="both"/>
    </w:pPr>
    <w:rPr>
      <w:rFonts w:ascii="宋体" w:hAnsi="Times New Roman" w:eastAsia="宋体" w:cs="Times New Roman"/>
      <w:sz w:val="21"/>
      <w:lang w:val="en-US" w:eastAsia="zh-CN" w:bidi="ar-SA"/>
    </w:rPr>
  </w:style>
  <w:style w:type="paragraph" w:customStyle="1" w:styleId="122">
    <w:name w:val="列项●（二级）"/>
    <w:uiPriority w:val="0"/>
    <w:pPr>
      <w:numPr>
        <w:ilvl w:val="1"/>
        <w:numId w:val="11"/>
      </w:numPr>
      <w:tabs>
        <w:tab w:val="left" w:pos="840"/>
      </w:tabs>
      <w:jc w:val="both"/>
    </w:pPr>
    <w:rPr>
      <w:rFonts w:ascii="宋体" w:hAnsi="Times New Roman" w:eastAsia="宋体" w:cs="Times New Roman"/>
      <w:sz w:val="21"/>
      <w:lang w:val="en-US" w:eastAsia="zh-CN" w:bidi="ar-SA"/>
    </w:rPr>
  </w:style>
  <w:style w:type="paragraph" w:customStyle="1" w:styleId="123">
    <w:name w:val="标准书眉一"/>
    <w:qFormat/>
    <w:uiPriority w:val="0"/>
    <w:pPr>
      <w:jc w:val="both"/>
    </w:pPr>
    <w:rPr>
      <w:rFonts w:ascii="Times New Roman" w:hAnsi="Times New Roman" w:eastAsia="宋体" w:cs="Times New Roman"/>
      <w:lang w:val="en-US" w:eastAsia="zh-CN" w:bidi="ar-SA"/>
    </w:rPr>
  </w:style>
  <w:style w:type="paragraph" w:customStyle="1" w:styleId="124">
    <w:name w:val="终结线"/>
    <w:basedOn w:val="1"/>
    <w:qFormat/>
    <w:uiPriority w:val="0"/>
    <w:pPr>
      <w:framePr w:hSpace="181" w:vSpace="181" w:wrap="around" w:vAnchor="text" w:hAnchor="margin" w:xAlign="center" w:y="285"/>
    </w:pPr>
  </w:style>
  <w:style w:type="paragraph" w:customStyle="1" w:styleId="125">
    <w:name w:val="附录表标号"/>
    <w:basedOn w:val="1"/>
    <w:next w:val="25"/>
    <w:uiPriority w:val="0"/>
    <w:pPr>
      <w:numPr>
        <w:ilvl w:val="0"/>
        <w:numId w:val="15"/>
      </w:numPr>
      <w:tabs>
        <w:tab w:val="clear" w:pos="0"/>
      </w:tabs>
      <w:spacing w:line="14" w:lineRule="exact"/>
      <w:ind w:left="811" w:hanging="448"/>
      <w:jc w:val="center"/>
      <w:outlineLvl w:val="0"/>
    </w:pPr>
    <w:rPr>
      <w:color w:val="FFFFFF"/>
    </w:rPr>
  </w:style>
  <w:style w:type="paragraph" w:customStyle="1" w:styleId="126">
    <w:name w:val="附录五级无"/>
    <w:basedOn w:val="103"/>
    <w:qFormat/>
    <w:uiPriority w:val="0"/>
    <w:pPr>
      <w:tabs>
        <w:tab w:val="clear" w:pos="360"/>
      </w:tabs>
      <w:spacing w:before="0" w:beforeLines="0" w:after="0" w:afterLines="0"/>
    </w:pPr>
    <w:rPr>
      <w:rFonts w:ascii="宋体" w:eastAsia="宋体"/>
      <w:szCs w:val="21"/>
    </w:rPr>
  </w:style>
  <w:style w:type="paragraph" w:customStyle="1" w:styleId="127">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首示例"/>
    <w:next w:val="25"/>
    <w:link w:val="142"/>
    <w:qFormat/>
    <w:uiPriority w:val="0"/>
    <w:pPr>
      <w:numPr>
        <w:ilvl w:val="0"/>
        <w:numId w:val="17"/>
      </w:numPr>
      <w:tabs>
        <w:tab w:val="left" w:pos="360"/>
      </w:tabs>
      <w:ind w:firstLine="0"/>
    </w:pPr>
    <w:rPr>
      <w:rFonts w:ascii="宋体" w:hAnsi="宋体" w:eastAsia="宋体" w:cs="Times New Roman"/>
      <w:kern w:val="2"/>
      <w:sz w:val="18"/>
      <w:szCs w:val="18"/>
      <w:lang w:val="en-US" w:eastAsia="zh-CN" w:bidi="ar-SA"/>
    </w:rPr>
  </w:style>
  <w:style w:type="paragraph" w:customStyle="1" w:styleId="130">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字母编号列项（一级）"/>
    <w:qFormat/>
    <w:uiPriority w:val="0"/>
    <w:pPr>
      <w:numPr>
        <w:ilvl w:val="0"/>
        <w:numId w:val="16"/>
      </w:numPr>
      <w:jc w:val="both"/>
    </w:pPr>
    <w:rPr>
      <w:rFonts w:ascii="宋体" w:hAnsi="Times New Roman" w:eastAsia="宋体" w:cs="Times New Roman"/>
      <w:sz w:val="21"/>
      <w:lang w:val="en-US" w:eastAsia="zh-CN" w:bidi="ar-SA"/>
    </w:rPr>
  </w:style>
  <w:style w:type="paragraph" w:customStyle="1" w:styleId="132">
    <w:name w:val="附录三级无"/>
    <w:basedOn w:val="47"/>
    <w:uiPriority w:val="0"/>
    <w:pPr>
      <w:tabs>
        <w:tab w:val="clear" w:pos="360"/>
      </w:tabs>
      <w:spacing w:before="0" w:beforeLines="0" w:after="0" w:afterLines="0"/>
    </w:pPr>
    <w:rPr>
      <w:rFonts w:ascii="宋体" w:eastAsia="宋体"/>
      <w:szCs w:val="21"/>
    </w:rPr>
  </w:style>
  <w:style w:type="paragraph" w:customStyle="1" w:styleId="133">
    <w:name w:val="附录二级无"/>
    <w:basedOn w:val="48"/>
    <w:qFormat/>
    <w:uiPriority w:val="0"/>
    <w:pPr>
      <w:tabs>
        <w:tab w:val="clear" w:pos="360"/>
      </w:tabs>
      <w:spacing w:before="0" w:beforeLines="0" w:after="0" w:afterLines="0"/>
    </w:pPr>
    <w:rPr>
      <w:rFonts w:ascii="宋体" w:eastAsia="宋体"/>
      <w:szCs w:val="21"/>
    </w:rPr>
  </w:style>
  <w:style w:type="paragraph" w:customStyle="1" w:styleId="134">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5">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136">
    <w:name w:val="一级条标题 Char Char"/>
    <w:link w:val="116"/>
    <w:qFormat/>
    <w:locked/>
    <w:uiPriority w:val="0"/>
    <w:rPr>
      <w:rFonts w:ascii="黑体" w:eastAsia="黑体"/>
      <w:sz w:val="21"/>
      <w:lang w:val="en-US" w:eastAsia="zh-CN" w:bidi="ar-SA"/>
    </w:rPr>
  </w:style>
  <w:style w:type="character" w:customStyle="1" w:styleId="137">
    <w:name w:val="附录公式 Char"/>
    <w:basedOn w:val="138"/>
    <w:link w:val="74"/>
    <w:uiPriority w:val="0"/>
  </w:style>
  <w:style w:type="character" w:customStyle="1" w:styleId="138">
    <w:name w:val="段 Char"/>
    <w:link w:val="25"/>
    <w:qFormat/>
    <w:uiPriority w:val="0"/>
    <w:rPr>
      <w:rFonts w:ascii="宋体"/>
      <w:sz w:val="21"/>
      <w:lang w:val="en-US" w:eastAsia="zh-CN" w:bidi="ar-SA"/>
    </w:rPr>
  </w:style>
  <w:style w:type="character" w:customStyle="1" w:styleId="139">
    <w:name w:val="标题 1 Char"/>
    <w:link w:val="2"/>
    <w:qFormat/>
    <w:uiPriority w:val="9"/>
    <w:rPr>
      <w:rFonts w:ascii="宋体" w:hAnsi="宋体" w:cs="宋体"/>
      <w:b/>
      <w:bCs/>
      <w:kern w:val="36"/>
      <w:sz w:val="48"/>
      <w:szCs w:val="48"/>
    </w:rPr>
  </w:style>
  <w:style w:type="character" w:customStyle="1" w:styleId="140">
    <w:name w:val="二级条标题 Char"/>
    <w:link w:val="58"/>
    <w:qFormat/>
    <w:locked/>
    <w:uiPriority w:val="0"/>
    <w:rPr>
      <w:rFonts w:ascii="黑体" w:eastAsia="黑体"/>
      <w:sz w:val="21"/>
      <w:szCs w:val="21"/>
      <w:lang w:val="en-US" w:eastAsia="zh-CN" w:bidi="ar-SA"/>
    </w:rPr>
  </w:style>
  <w:style w:type="character" w:customStyle="1" w:styleId="141">
    <w:name w:val="webdict1"/>
    <w:qFormat/>
    <w:uiPriority w:val="0"/>
    <w:rPr>
      <w:b/>
      <w:bCs/>
    </w:rPr>
  </w:style>
  <w:style w:type="character" w:customStyle="1" w:styleId="142">
    <w:name w:val="首示例 Char"/>
    <w:link w:val="129"/>
    <w:qFormat/>
    <w:uiPriority w:val="0"/>
    <w:rPr>
      <w:rFonts w:ascii="宋体" w:hAnsi="宋体"/>
      <w:kern w:val="2"/>
      <w:sz w:val="18"/>
      <w:szCs w:val="18"/>
      <w:lang w:val="en-US" w:eastAsia="zh-CN" w:bidi="ar-SA"/>
    </w:rPr>
  </w:style>
  <w:style w:type="character" w:customStyle="1" w:styleId="143">
    <w:name w:val="发布"/>
    <w:qFormat/>
    <w:uiPriority w:val="0"/>
    <w:rPr>
      <w:rFonts w:ascii="黑体" w:eastAsia="黑体"/>
      <w:spacing w:val="85"/>
      <w:w w:val="100"/>
      <w:position w:val="3"/>
      <w:sz w:val="28"/>
      <w:szCs w:val="28"/>
    </w:rPr>
  </w:style>
  <w:style w:type="paragraph" w:customStyle="1" w:styleId="144">
    <w:name w:val="Table Paragraph"/>
    <w:basedOn w:val="1"/>
    <w:qFormat/>
    <w:uiPriority w:val="1"/>
    <w:pPr>
      <w:spacing w:before="3"/>
      <w:ind w:left="98"/>
    </w:pPr>
    <w:rPr>
      <w:rFonts w:ascii="宋体" w:hAnsi="宋体" w:cs="宋体"/>
      <w:lang w:val="zh-CN" w:bidi="zh-CN"/>
    </w:rPr>
  </w:style>
  <w:style w:type="character" w:customStyle="1" w:styleId="145">
    <w:name w:val="标题 3 Char"/>
    <w:link w:val="4"/>
    <w:qFormat/>
    <w:uiPriority w:val="0"/>
  </w:style>
  <w:style w:type="character" w:customStyle="1" w:styleId="146">
    <w:name w:val="标题 2 Char"/>
    <w:link w:val="3"/>
    <w:qFormat/>
    <w:uiPriority w:val="0"/>
    <w:rPr>
      <w:b/>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p\&#26700;&#38754;\&#30828;&#3732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硬金</Template>
  <Company>zle</Company>
  <Pages>5</Pages>
  <Words>388</Words>
  <Characters>2214</Characters>
  <Lines>18</Lines>
  <Paragraphs>5</Paragraphs>
  <TotalTime>1</TotalTime>
  <ScaleCrop>false</ScaleCrop>
  <LinksUpToDate>false</LinksUpToDate>
  <CharactersWithSpaces>2597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2018-04-12T10:36:00Z</dcterms:created>
  <dc:creator>User</dc:creator>
  <cp:lastModifiedBy>罗雪莹</cp:lastModifiedBy>
  <cp:lastPrinted>2018-10-18T02:03:00Z</cp:lastPrinted>
  <dcterms:modified xsi:type="dcterms:W3CDTF">2021-05-27T07:41:35Z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BB7AAEEEC2C6470594259365FAF000B3</vt:lpwstr>
  </property>
</Properties>
</file>