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3AC" w:rsidRDefault="00A47CAA">
      <w:pPr>
        <w:spacing w:line="560" w:lineRule="exact"/>
        <w:jc w:val="center"/>
        <w:rPr>
          <w:rFonts w:ascii="宋体" w:eastAsia="宋体" w:hAnsi="宋体" w:cs="宋体"/>
          <w:b/>
          <w:sz w:val="44"/>
          <w:szCs w:val="44"/>
        </w:rPr>
      </w:pPr>
      <w:r>
        <w:rPr>
          <w:rFonts w:ascii="宋体" w:eastAsia="宋体" w:hAnsi="宋体" w:cs="宋体" w:hint="eastAsia"/>
          <w:b/>
          <w:sz w:val="44"/>
          <w:szCs w:val="44"/>
        </w:rPr>
        <w:t>《</w:t>
      </w:r>
      <w:r w:rsidRPr="00A47CAA">
        <w:rPr>
          <w:rFonts w:ascii="宋体" w:eastAsia="宋体" w:hAnsi="宋体" w:cs="宋体" w:hint="eastAsia"/>
          <w:b/>
          <w:sz w:val="44"/>
          <w:szCs w:val="44"/>
        </w:rPr>
        <w:t xml:space="preserve">“领跑者”标准评价要求 </w:t>
      </w:r>
      <w:r w:rsidR="00212C96">
        <w:rPr>
          <w:rFonts w:ascii="宋体" w:eastAsia="宋体" w:hAnsi="宋体" w:cs="宋体" w:hint="eastAsia"/>
          <w:b/>
          <w:sz w:val="44"/>
          <w:szCs w:val="44"/>
        </w:rPr>
        <w:t>机械手表</w:t>
      </w:r>
      <w:r>
        <w:rPr>
          <w:rFonts w:ascii="宋体" w:eastAsia="宋体" w:hAnsi="宋体" w:cs="宋体" w:hint="eastAsia"/>
          <w:b/>
          <w:sz w:val="44"/>
          <w:szCs w:val="44"/>
        </w:rPr>
        <w:t>》</w:t>
      </w:r>
      <w:r w:rsidR="00042364">
        <w:rPr>
          <w:rFonts w:ascii="宋体" w:eastAsia="宋体" w:hAnsi="宋体" w:cs="宋体" w:hint="eastAsia"/>
          <w:b/>
          <w:sz w:val="44"/>
          <w:szCs w:val="44"/>
        </w:rPr>
        <w:t>团体标准编制说明</w:t>
      </w:r>
    </w:p>
    <w:p w:rsidR="001063AC" w:rsidRPr="00A47CAA" w:rsidRDefault="001063AC">
      <w:pPr>
        <w:spacing w:line="560" w:lineRule="exact"/>
        <w:jc w:val="center"/>
        <w:rPr>
          <w:rFonts w:ascii="宋体" w:eastAsia="宋体" w:hAnsi="宋体"/>
          <w:b/>
          <w:sz w:val="44"/>
          <w:szCs w:val="44"/>
        </w:rPr>
      </w:pPr>
    </w:p>
    <w:p w:rsidR="001063AC" w:rsidRDefault="00042364">
      <w:pPr>
        <w:pStyle w:val="a7"/>
        <w:numPr>
          <w:ilvl w:val="0"/>
          <w:numId w:val="1"/>
        </w:numPr>
        <w:spacing w:line="560" w:lineRule="exact"/>
        <w:ind w:firstLineChars="0"/>
        <w:rPr>
          <w:rFonts w:ascii="黑体" w:eastAsia="黑体" w:hAnsi="黑体"/>
          <w:b/>
          <w:szCs w:val="32"/>
        </w:rPr>
      </w:pPr>
      <w:r>
        <w:rPr>
          <w:rFonts w:ascii="黑体" w:eastAsia="黑体" w:hAnsi="黑体"/>
          <w:b/>
          <w:szCs w:val="32"/>
        </w:rPr>
        <w:t>任务来源</w:t>
      </w:r>
    </w:p>
    <w:p w:rsidR="001063AC" w:rsidRDefault="00A47CAA">
      <w:pPr>
        <w:pStyle w:val="a7"/>
        <w:spacing w:line="560" w:lineRule="exact"/>
        <w:ind w:firstLine="640"/>
        <w:rPr>
          <w:rFonts w:ascii="黑体" w:eastAsia="黑体" w:hAnsi="黑体"/>
          <w:b/>
          <w:szCs w:val="32"/>
        </w:rPr>
      </w:pPr>
      <w:r w:rsidRPr="00A47CAA">
        <w:rPr>
          <w:rFonts w:ascii="仿宋" w:hAnsi="仿宋" w:hint="eastAsia"/>
          <w:szCs w:val="32"/>
        </w:rPr>
        <w:t xml:space="preserve">《“领跑者”标准评价要求 </w:t>
      </w:r>
      <w:r w:rsidR="00212C96">
        <w:rPr>
          <w:rFonts w:ascii="仿宋" w:hAnsi="仿宋" w:hint="eastAsia"/>
          <w:szCs w:val="32"/>
        </w:rPr>
        <w:t>机械手表</w:t>
      </w:r>
      <w:r w:rsidRPr="00A47CAA">
        <w:rPr>
          <w:rFonts w:ascii="仿宋" w:hAnsi="仿宋" w:hint="eastAsia"/>
          <w:szCs w:val="32"/>
        </w:rPr>
        <w:t>》团体标准</w:t>
      </w:r>
      <w:r w:rsidR="00042364">
        <w:rPr>
          <w:rFonts w:ascii="仿宋" w:hAnsi="仿宋" w:hint="eastAsia"/>
          <w:szCs w:val="32"/>
        </w:rPr>
        <w:t>于2020年</w:t>
      </w:r>
      <w:r>
        <w:rPr>
          <w:rFonts w:ascii="仿宋" w:hAnsi="仿宋"/>
          <w:szCs w:val="32"/>
        </w:rPr>
        <w:t>8</w:t>
      </w:r>
      <w:r w:rsidR="00042364">
        <w:rPr>
          <w:rFonts w:ascii="仿宋" w:hAnsi="仿宋" w:hint="eastAsia"/>
          <w:szCs w:val="32"/>
        </w:rPr>
        <w:t>月</w:t>
      </w:r>
      <w:r w:rsidR="00042364">
        <w:rPr>
          <w:rFonts w:ascii="仿宋" w:hAnsi="仿宋"/>
          <w:szCs w:val="32"/>
        </w:rPr>
        <w:t>经深圳市深圳标准促进会批准立项</w:t>
      </w:r>
      <w:r w:rsidR="00042364">
        <w:rPr>
          <w:rFonts w:ascii="仿宋" w:hAnsi="仿宋" w:hint="eastAsia"/>
          <w:szCs w:val="32"/>
        </w:rPr>
        <w:t>。</w:t>
      </w:r>
      <w:r w:rsidR="00042364">
        <w:rPr>
          <w:rFonts w:ascii="仿宋" w:hAnsi="仿宋"/>
          <w:szCs w:val="32"/>
        </w:rPr>
        <w:t>本</w:t>
      </w:r>
      <w:r w:rsidR="00042364">
        <w:rPr>
          <w:rFonts w:ascii="仿宋" w:hAnsi="仿宋" w:hint="eastAsia"/>
          <w:szCs w:val="32"/>
        </w:rPr>
        <w:t>标准</w:t>
      </w:r>
      <w:r w:rsidR="00042364">
        <w:rPr>
          <w:rFonts w:ascii="仿宋" w:hAnsi="仿宋"/>
          <w:szCs w:val="32"/>
        </w:rPr>
        <w:t>由深圳市品质消费研究院提出</w:t>
      </w:r>
      <w:r w:rsidR="00042364">
        <w:rPr>
          <w:rFonts w:ascii="仿宋" w:hAnsi="仿宋" w:hint="eastAsia"/>
          <w:szCs w:val="32"/>
        </w:rPr>
        <w:t>，</w:t>
      </w:r>
      <w:r w:rsidR="00042364">
        <w:rPr>
          <w:rFonts w:ascii="仿宋" w:hAnsi="仿宋"/>
          <w:szCs w:val="32"/>
        </w:rPr>
        <w:t>深圳市深圳标准促进会归口，由</w:t>
      </w:r>
      <w:r w:rsidR="00212C96" w:rsidRPr="007D502E">
        <w:rPr>
          <w:rFonts w:ascii="仿宋" w:hAnsi="仿宋" w:hint="eastAsia"/>
          <w:szCs w:val="32"/>
        </w:rPr>
        <w:t>飞亚达精密科技股份有限公司、</w:t>
      </w:r>
      <w:r w:rsidR="007D502E" w:rsidRPr="007D502E">
        <w:rPr>
          <w:rFonts w:ascii="仿宋" w:hAnsi="仿宋" w:hint="eastAsia"/>
          <w:szCs w:val="32"/>
        </w:rPr>
        <w:t>深圳市雷诺表业有限公司、天王电子（深圳）有限公司、依波精品（深圳）有限公司、深圳市泰坦时钟表科技有限公司</w:t>
      </w:r>
      <w:r w:rsidR="00004811">
        <w:rPr>
          <w:rFonts w:ascii="仿宋" w:hAnsi="仿宋" w:hint="eastAsia"/>
          <w:szCs w:val="32"/>
        </w:rPr>
        <w:t>、深圳市标准技术研究院</w:t>
      </w:r>
      <w:r w:rsidR="00042364">
        <w:rPr>
          <w:rFonts w:ascii="仿宋" w:hAnsi="仿宋" w:hint="eastAsia"/>
          <w:szCs w:val="32"/>
        </w:rPr>
        <w:t>等</w:t>
      </w:r>
      <w:r w:rsidR="00042364">
        <w:rPr>
          <w:rFonts w:ascii="仿宋" w:hAnsi="仿宋"/>
          <w:szCs w:val="32"/>
        </w:rPr>
        <w:t>单位</w:t>
      </w:r>
      <w:r w:rsidR="00042364">
        <w:rPr>
          <w:rFonts w:ascii="仿宋" w:hAnsi="仿宋" w:hint="eastAsia"/>
          <w:szCs w:val="32"/>
        </w:rPr>
        <w:t>共同</w:t>
      </w:r>
      <w:r w:rsidR="00042364">
        <w:rPr>
          <w:rFonts w:ascii="仿宋" w:hAnsi="仿宋"/>
          <w:szCs w:val="32"/>
        </w:rPr>
        <w:t>起草</w:t>
      </w:r>
      <w:r w:rsidR="00042364">
        <w:rPr>
          <w:rFonts w:ascii="仿宋" w:hAnsi="仿宋" w:hint="eastAsia"/>
          <w:szCs w:val="32"/>
        </w:rPr>
        <w:t>。</w:t>
      </w:r>
    </w:p>
    <w:p w:rsidR="001063AC" w:rsidRDefault="00042364">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工作</w:t>
      </w:r>
      <w:r>
        <w:rPr>
          <w:rFonts w:ascii="黑体" w:eastAsia="黑体" w:hAnsi="黑体"/>
          <w:b/>
          <w:szCs w:val="32"/>
        </w:rPr>
        <w:t>意义</w:t>
      </w:r>
    </w:p>
    <w:p w:rsidR="00A46BFB" w:rsidRPr="00A46BFB" w:rsidRDefault="00A46BFB" w:rsidP="00A46BFB">
      <w:pPr>
        <w:pStyle w:val="a7"/>
        <w:spacing w:line="560" w:lineRule="exact"/>
        <w:ind w:firstLine="640"/>
        <w:rPr>
          <w:rFonts w:ascii="仿宋" w:hAnsi="仿宋"/>
          <w:szCs w:val="32"/>
        </w:rPr>
      </w:pPr>
      <w:r w:rsidRPr="00A46BFB">
        <w:rPr>
          <w:rFonts w:ascii="仿宋" w:hAnsi="仿宋" w:hint="eastAsia"/>
          <w:szCs w:val="32"/>
        </w:rPr>
        <w:t>我国的手表是等效采用国际标准,在手表的实物质量水平方面,与瑞士、日本的同类产品基本一致,在外观件方面,世界著名品牌也在我国加工制造,材质和加工精细程度也不相上下。根据工信部8月10日印发《中国轻工业发展规划（2016-2020年）》，钟表列入主要行业发展方向。重点发展高端</w:t>
      </w:r>
      <w:r w:rsidR="00212C96">
        <w:rPr>
          <w:rFonts w:ascii="仿宋" w:hAnsi="仿宋" w:hint="eastAsia"/>
          <w:szCs w:val="32"/>
        </w:rPr>
        <w:t>机械手表</w:t>
      </w:r>
      <w:r w:rsidRPr="00A46BFB">
        <w:rPr>
          <w:rFonts w:ascii="仿宋" w:hAnsi="仿宋" w:hint="eastAsia"/>
          <w:szCs w:val="32"/>
        </w:rPr>
        <w:t>、智能手表、高端机械钟、电波钟和工业用钟。</w:t>
      </w:r>
    </w:p>
    <w:p w:rsidR="00004811" w:rsidRPr="00A46BFB" w:rsidRDefault="00A46BFB" w:rsidP="00A46BFB">
      <w:pPr>
        <w:pStyle w:val="a7"/>
        <w:spacing w:line="560" w:lineRule="exact"/>
        <w:ind w:firstLine="640"/>
        <w:rPr>
          <w:rFonts w:ascii="仿宋" w:hAnsi="仿宋"/>
          <w:szCs w:val="32"/>
        </w:rPr>
      </w:pPr>
      <w:r w:rsidRPr="00A46BFB">
        <w:rPr>
          <w:rFonts w:ascii="仿宋" w:hAnsi="仿宋" w:hint="eastAsia"/>
          <w:szCs w:val="32"/>
        </w:rPr>
        <w:t>2019年度中国钟表行业十强企业分别是：飞亚达精密科技股份有限公司、珠海罗西尼表业有限公司、深圳市雷诺表业有限公司、天津海鸥表业集团有限公司、天王电子(深圳)有限公司、深圳市格雅表业有限公司、依波精品（深圳）有限公司、深圳市瑞辉钟表有限公司、漳州市恒丽电子有限公司、烟台北极星国有控股有限公司、烟台持久钟表集团有限公司、深圳市星皇钟表有限</w:t>
      </w:r>
      <w:r w:rsidRPr="00A46BFB">
        <w:rPr>
          <w:rFonts w:ascii="仿宋" w:hAnsi="仿宋" w:hint="eastAsia"/>
          <w:szCs w:val="32"/>
        </w:rPr>
        <w:lastRenderedPageBreak/>
        <w:t>公司。</w:t>
      </w:r>
    </w:p>
    <w:p w:rsidR="001063AC" w:rsidRDefault="00042364">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主要</w:t>
      </w:r>
      <w:r>
        <w:rPr>
          <w:rFonts w:ascii="黑体" w:eastAsia="黑体" w:hAnsi="黑体"/>
          <w:b/>
          <w:szCs w:val="32"/>
        </w:rPr>
        <w:t>过程</w:t>
      </w:r>
    </w:p>
    <w:p w:rsidR="001063AC" w:rsidRDefault="00042364">
      <w:pPr>
        <w:pStyle w:val="a7"/>
        <w:numPr>
          <w:ilvl w:val="0"/>
          <w:numId w:val="2"/>
        </w:numPr>
        <w:spacing w:line="560" w:lineRule="exact"/>
        <w:ind w:firstLineChars="0"/>
        <w:rPr>
          <w:rFonts w:ascii="楷体" w:eastAsia="楷体" w:hAnsi="楷体"/>
          <w:b/>
          <w:szCs w:val="32"/>
        </w:rPr>
      </w:pPr>
      <w:r>
        <w:rPr>
          <w:rFonts w:ascii="楷体" w:eastAsia="楷体" w:hAnsi="楷体" w:hint="eastAsia"/>
          <w:b/>
          <w:szCs w:val="32"/>
        </w:rPr>
        <w:t>前期准备</w:t>
      </w:r>
    </w:p>
    <w:p w:rsidR="001063AC" w:rsidRDefault="00042364">
      <w:pPr>
        <w:spacing w:line="560" w:lineRule="exact"/>
        <w:ind w:firstLineChars="200" w:firstLine="640"/>
        <w:rPr>
          <w:rFonts w:ascii="仿宋" w:hAnsi="仿宋"/>
          <w:szCs w:val="32"/>
        </w:rPr>
      </w:pPr>
      <w:r>
        <w:rPr>
          <w:rFonts w:ascii="仿宋" w:hAnsi="仿宋" w:hint="eastAsia"/>
          <w:szCs w:val="32"/>
        </w:rPr>
        <w:t>20</w:t>
      </w:r>
      <w:r w:rsidR="00821240">
        <w:rPr>
          <w:rFonts w:ascii="仿宋" w:hAnsi="仿宋"/>
          <w:szCs w:val="32"/>
        </w:rPr>
        <w:t>20</w:t>
      </w:r>
      <w:r>
        <w:rPr>
          <w:rFonts w:ascii="仿宋" w:hAnsi="仿宋" w:hint="eastAsia"/>
          <w:szCs w:val="32"/>
        </w:rPr>
        <w:t>年</w:t>
      </w:r>
      <w:r w:rsidR="00821240">
        <w:rPr>
          <w:rFonts w:ascii="仿宋" w:hAnsi="仿宋"/>
          <w:szCs w:val="32"/>
        </w:rPr>
        <w:t>8</w:t>
      </w:r>
      <w:r>
        <w:rPr>
          <w:rFonts w:ascii="仿宋" w:hAnsi="仿宋" w:hint="eastAsia"/>
          <w:szCs w:val="32"/>
        </w:rPr>
        <w:t>月</w:t>
      </w:r>
      <w:r>
        <w:rPr>
          <w:rFonts w:ascii="仿宋" w:hAnsi="仿宋"/>
          <w:szCs w:val="32"/>
        </w:rPr>
        <w:t>，</w:t>
      </w:r>
      <w:r w:rsidR="00212C96" w:rsidRPr="00BE3347">
        <w:rPr>
          <w:rFonts w:ascii="仿宋" w:hAnsi="仿宋" w:hint="eastAsia"/>
          <w:szCs w:val="32"/>
        </w:rPr>
        <w:t>飞亚达精密科技股份有限公司、</w:t>
      </w:r>
      <w:r w:rsidR="00BE3347" w:rsidRPr="00BE3347">
        <w:rPr>
          <w:rFonts w:ascii="仿宋" w:hAnsi="仿宋" w:hint="eastAsia"/>
          <w:szCs w:val="32"/>
        </w:rPr>
        <w:t>深圳市雷诺表业有限公司、天王电子（深圳）有限公司、依波精品（深圳）有限公司、深圳市泰坦时钟表科技有限公司</w:t>
      </w:r>
      <w:r w:rsidR="00821240" w:rsidRPr="00821240">
        <w:rPr>
          <w:rFonts w:ascii="仿宋" w:hAnsi="仿宋" w:hint="eastAsia"/>
          <w:szCs w:val="32"/>
        </w:rPr>
        <w:t>等单位</w:t>
      </w:r>
      <w:r w:rsidR="00BE3347">
        <w:rPr>
          <w:rFonts w:ascii="仿宋" w:hAnsi="仿宋" w:hint="eastAsia"/>
          <w:szCs w:val="32"/>
        </w:rPr>
        <w:t>通过邮件、电话等形式、线上会议等形式</w:t>
      </w:r>
      <w:r w:rsidR="00821240" w:rsidRPr="00821240">
        <w:rPr>
          <w:rFonts w:ascii="仿宋" w:hAnsi="仿宋" w:hint="eastAsia"/>
          <w:szCs w:val="32"/>
        </w:rPr>
        <w:t>召开团体标准的意见征询会，了解</w:t>
      </w:r>
      <w:r w:rsidR="0059156A" w:rsidRPr="0059156A">
        <w:rPr>
          <w:rFonts w:ascii="仿宋" w:hAnsi="仿宋" w:hint="eastAsia"/>
          <w:szCs w:val="32"/>
        </w:rPr>
        <w:t xml:space="preserve">“领跑者”标准评价要求 </w:t>
      </w:r>
      <w:r w:rsidR="00212C96">
        <w:rPr>
          <w:rFonts w:ascii="仿宋" w:hAnsi="仿宋" w:hint="eastAsia"/>
          <w:szCs w:val="32"/>
        </w:rPr>
        <w:t>机械手表</w:t>
      </w:r>
      <w:r w:rsidR="00821240" w:rsidRPr="00821240">
        <w:rPr>
          <w:rFonts w:ascii="仿宋" w:hAnsi="仿宋" w:hint="eastAsia"/>
          <w:szCs w:val="32"/>
        </w:rPr>
        <w:t>的实际情况。会后成立标准编制机构，确定参编单位</w:t>
      </w:r>
      <w:r>
        <w:rPr>
          <w:rFonts w:ascii="仿宋" w:hAnsi="仿宋" w:hint="eastAsia"/>
          <w:szCs w:val="32"/>
        </w:rPr>
        <w:t>。</w:t>
      </w:r>
    </w:p>
    <w:p w:rsidR="001063AC" w:rsidRDefault="00042364">
      <w:pPr>
        <w:pStyle w:val="a7"/>
        <w:numPr>
          <w:ilvl w:val="0"/>
          <w:numId w:val="2"/>
        </w:numPr>
        <w:spacing w:line="560" w:lineRule="exact"/>
        <w:ind w:firstLineChars="0"/>
        <w:rPr>
          <w:rFonts w:ascii="楷体" w:eastAsia="楷体" w:hAnsi="楷体"/>
          <w:b/>
          <w:szCs w:val="32"/>
        </w:rPr>
      </w:pPr>
      <w:r>
        <w:rPr>
          <w:rFonts w:ascii="楷体" w:eastAsia="楷体" w:hAnsi="楷体" w:hint="eastAsia"/>
          <w:b/>
          <w:szCs w:val="32"/>
        </w:rPr>
        <w:t>标准</w:t>
      </w:r>
      <w:r>
        <w:rPr>
          <w:rFonts w:ascii="楷体" w:eastAsia="楷体" w:hAnsi="楷体"/>
          <w:b/>
          <w:szCs w:val="32"/>
        </w:rPr>
        <w:t>立项</w:t>
      </w:r>
    </w:p>
    <w:p w:rsidR="001063AC" w:rsidRDefault="00042364">
      <w:pPr>
        <w:spacing w:line="560" w:lineRule="exact"/>
        <w:ind w:firstLineChars="200" w:firstLine="640"/>
        <w:rPr>
          <w:rFonts w:ascii="楷体" w:eastAsia="楷体" w:hAnsi="楷体"/>
          <w:b/>
          <w:szCs w:val="32"/>
        </w:rPr>
      </w:pPr>
      <w:r>
        <w:rPr>
          <w:rFonts w:ascii="仿宋" w:hAnsi="仿宋" w:hint="eastAsia"/>
          <w:szCs w:val="32"/>
        </w:rPr>
        <w:t>2020年</w:t>
      </w:r>
      <w:r w:rsidR="00096225">
        <w:rPr>
          <w:rFonts w:ascii="仿宋" w:hAnsi="仿宋"/>
          <w:szCs w:val="32"/>
        </w:rPr>
        <w:t>8</w:t>
      </w:r>
      <w:r>
        <w:rPr>
          <w:rFonts w:ascii="仿宋" w:hAnsi="仿宋" w:hint="eastAsia"/>
          <w:szCs w:val="32"/>
        </w:rPr>
        <w:t>月</w:t>
      </w:r>
      <w:r>
        <w:rPr>
          <w:rFonts w:ascii="仿宋" w:hAnsi="仿宋"/>
          <w:szCs w:val="32"/>
        </w:rPr>
        <w:t>，深圳市</w:t>
      </w:r>
      <w:r w:rsidR="00096225">
        <w:rPr>
          <w:rFonts w:ascii="仿宋" w:hAnsi="仿宋" w:hint="eastAsia"/>
          <w:szCs w:val="32"/>
        </w:rPr>
        <w:t>标准</w:t>
      </w:r>
      <w:r w:rsidR="00096225">
        <w:rPr>
          <w:rFonts w:ascii="仿宋" w:hAnsi="仿宋"/>
          <w:szCs w:val="32"/>
        </w:rPr>
        <w:t>技术</w:t>
      </w:r>
      <w:r>
        <w:rPr>
          <w:rFonts w:ascii="仿宋" w:hAnsi="仿宋"/>
          <w:szCs w:val="32"/>
        </w:rPr>
        <w:t>研究院向深圳市深圳标准促进会提出立项申请，</w:t>
      </w:r>
      <w:r>
        <w:rPr>
          <w:rFonts w:ascii="仿宋" w:hAnsi="仿宋" w:hint="eastAsia"/>
          <w:szCs w:val="32"/>
        </w:rPr>
        <w:t>2020年</w:t>
      </w:r>
      <w:r w:rsidR="00096225">
        <w:rPr>
          <w:rFonts w:ascii="仿宋" w:hAnsi="仿宋"/>
          <w:szCs w:val="32"/>
        </w:rPr>
        <w:t>8</w:t>
      </w:r>
      <w:r>
        <w:rPr>
          <w:rFonts w:ascii="仿宋" w:hAnsi="仿宋" w:hint="eastAsia"/>
          <w:szCs w:val="32"/>
        </w:rPr>
        <w:t>月</w:t>
      </w:r>
      <w:r>
        <w:rPr>
          <w:rFonts w:ascii="仿宋" w:hAnsi="仿宋"/>
          <w:szCs w:val="32"/>
        </w:rPr>
        <w:t>深圳市深圳标准促进会批准立项。</w:t>
      </w:r>
    </w:p>
    <w:p w:rsidR="001063AC" w:rsidRDefault="00042364">
      <w:pPr>
        <w:pStyle w:val="a7"/>
        <w:numPr>
          <w:ilvl w:val="0"/>
          <w:numId w:val="2"/>
        </w:numPr>
        <w:spacing w:line="560" w:lineRule="exact"/>
        <w:ind w:firstLineChars="0"/>
        <w:rPr>
          <w:rFonts w:ascii="楷体" w:eastAsia="楷体" w:hAnsi="楷体"/>
          <w:b/>
          <w:szCs w:val="32"/>
        </w:rPr>
      </w:pPr>
      <w:r>
        <w:rPr>
          <w:rFonts w:ascii="楷体" w:eastAsia="楷体" w:hAnsi="楷体" w:hint="eastAsia"/>
          <w:b/>
          <w:szCs w:val="32"/>
        </w:rPr>
        <w:t>标准</w:t>
      </w:r>
      <w:r>
        <w:rPr>
          <w:rFonts w:ascii="楷体" w:eastAsia="楷体" w:hAnsi="楷体"/>
          <w:b/>
          <w:szCs w:val="32"/>
        </w:rPr>
        <w:t>起草</w:t>
      </w:r>
      <w:r>
        <w:rPr>
          <w:rFonts w:ascii="楷体" w:eastAsia="楷体" w:hAnsi="楷体" w:hint="eastAsia"/>
          <w:b/>
          <w:szCs w:val="32"/>
        </w:rPr>
        <w:t>及意见</w:t>
      </w:r>
      <w:r>
        <w:rPr>
          <w:rFonts w:ascii="楷体" w:eastAsia="楷体" w:hAnsi="楷体"/>
          <w:b/>
          <w:szCs w:val="32"/>
        </w:rPr>
        <w:t>征求</w:t>
      </w:r>
    </w:p>
    <w:p w:rsidR="00970A1D" w:rsidRDefault="00970A1D">
      <w:pPr>
        <w:spacing w:line="560" w:lineRule="exact"/>
        <w:ind w:firstLineChars="200" w:firstLine="640"/>
        <w:rPr>
          <w:rFonts w:ascii="仿宋" w:hAnsi="仿宋"/>
          <w:szCs w:val="32"/>
        </w:rPr>
      </w:pPr>
      <w:r>
        <w:rPr>
          <w:rFonts w:ascii="仿宋" w:hAnsi="仿宋" w:hint="eastAsia"/>
          <w:szCs w:val="32"/>
        </w:rPr>
        <w:t>2</w:t>
      </w:r>
      <w:r>
        <w:rPr>
          <w:rFonts w:ascii="仿宋" w:hAnsi="仿宋"/>
          <w:szCs w:val="32"/>
        </w:rPr>
        <w:t>020年</w:t>
      </w:r>
      <w:r w:rsidR="00821240">
        <w:rPr>
          <w:rFonts w:ascii="仿宋" w:hAnsi="仿宋" w:hint="eastAsia"/>
          <w:szCs w:val="32"/>
        </w:rPr>
        <w:t>8-</w:t>
      </w:r>
      <w:r w:rsidR="00821240">
        <w:rPr>
          <w:rFonts w:ascii="仿宋" w:hAnsi="仿宋"/>
          <w:szCs w:val="32"/>
        </w:rPr>
        <w:t>9月</w:t>
      </w:r>
      <w:r w:rsidR="00821240">
        <w:rPr>
          <w:rFonts w:ascii="仿宋" w:hAnsi="仿宋" w:hint="eastAsia"/>
          <w:szCs w:val="32"/>
        </w:rPr>
        <w:t>，</w:t>
      </w:r>
      <w:r w:rsidR="0059156A">
        <w:rPr>
          <w:rFonts w:ascii="仿宋" w:hAnsi="仿宋"/>
          <w:szCs w:val="32"/>
        </w:rPr>
        <w:t>标准编制机构起草标准</w:t>
      </w:r>
      <w:r w:rsidR="000037D8">
        <w:rPr>
          <w:rFonts w:ascii="仿宋" w:hAnsi="仿宋" w:hint="eastAsia"/>
          <w:szCs w:val="32"/>
        </w:rPr>
        <w:t>初稿，并通过网络、电话、邮件等形成征求意见，根据征集的修改意见形成标准</w:t>
      </w:r>
      <w:r w:rsidR="00D47899">
        <w:rPr>
          <w:rFonts w:ascii="仿宋" w:hAnsi="仿宋" w:hint="eastAsia"/>
          <w:szCs w:val="32"/>
        </w:rPr>
        <w:t>草案</w:t>
      </w:r>
      <w:r w:rsidR="000037D8">
        <w:rPr>
          <w:rFonts w:ascii="仿宋" w:hAnsi="仿宋" w:hint="eastAsia"/>
          <w:szCs w:val="32"/>
        </w:rPr>
        <w:t>。</w:t>
      </w:r>
    </w:p>
    <w:p w:rsidR="001063AC" w:rsidRDefault="00042364">
      <w:pPr>
        <w:spacing w:line="560" w:lineRule="exact"/>
        <w:ind w:firstLineChars="200" w:firstLine="640"/>
        <w:rPr>
          <w:rFonts w:ascii="仿宋" w:hAnsi="仿宋"/>
          <w:szCs w:val="32"/>
        </w:rPr>
      </w:pPr>
      <w:r>
        <w:rPr>
          <w:rFonts w:ascii="仿宋" w:hAnsi="仿宋" w:hint="eastAsia"/>
          <w:szCs w:val="32"/>
        </w:rPr>
        <w:t>20</w:t>
      </w:r>
      <w:r w:rsidR="00096225">
        <w:rPr>
          <w:rFonts w:ascii="仿宋" w:hAnsi="仿宋"/>
          <w:szCs w:val="32"/>
        </w:rPr>
        <w:t>20</w:t>
      </w:r>
      <w:r>
        <w:rPr>
          <w:rFonts w:ascii="仿宋" w:hAnsi="仿宋" w:hint="eastAsia"/>
          <w:szCs w:val="32"/>
        </w:rPr>
        <w:t>年</w:t>
      </w:r>
      <w:r w:rsidR="00096225">
        <w:rPr>
          <w:rFonts w:ascii="仿宋" w:hAnsi="仿宋"/>
          <w:szCs w:val="32"/>
        </w:rPr>
        <w:t>9</w:t>
      </w:r>
      <w:r>
        <w:rPr>
          <w:rFonts w:ascii="仿宋" w:hAnsi="仿宋" w:hint="eastAsia"/>
          <w:szCs w:val="32"/>
        </w:rPr>
        <w:t>月2</w:t>
      </w:r>
      <w:r w:rsidR="00096225">
        <w:rPr>
          <w:rFonts w:ascii="仿宋" w:hAnsi="仿宋"/>
          <w:szCs w:val="32"/>
        </w:rPr>
        <w:t>1</w:t>
      </w:r>
      <w:r>
        <w:rPr>
          <w:rFonts w:ascii="仿宋" w:hAnsi="仿宋" w:hint="eastAsia"/>
          <w:szCs w:val="32"/>
        </w:rPr>
        <w:t>日</w:t>
      </w:r>
      <w:r w:rsidR="00D47899">
        <w:rPr>
          <w:rFonts w:ascii="仿宋" w:hAnsi="仿宋"/>
          <w:szCs w:val="32"/>
        </w:rPr>
        <w:t>，</w:t>
      </w:r>
      <w:r>
        <w:rPr>
          <w:rFonts w:ascii="仿宋" w:hAnsi="仿宋" w:hint="eastAsia"/>
          <w:szCs w:val="32"/>
        </w:rPr>
        <w:t>标准第一次研讨会在</w:t>
      </w:r>
      <w:r w:rsidR="00096225">
        <w:rPr>
          <w:rFonts w:ascii="仿宋" w:hAnsi="仿宋" w:hint="eastAsia"/>
          <w:szCs w:val="32"/>
        </w:rPr>
        <w:t>深圳市标准技术研究院</w:t>
      </w:r>
      <w:r w:rsidR="00D47899">
        <w:rPr>
          <w:rFonts w:ascii="仿宋" w:hAnsi="仿宋" w:hint="eastAsia"/>
          <w:szCs w:val="32"/>
        </w:rPr>
        <w:t>无委大厦1</w:t>
      </w:r>
      <w:r w:rsidR="00D47899">
        <w:rPr>
          <w:rFonts w:ascii="仿宋" w:hAnsi="仿宋"/>
          <w:szCs w:val="32"/>
        </w:rPr>
        <w:t>0楼会议室</w:t>
      </w:r>
      <w:r>
        <w:rPr>
          <w:rFonts w:ascii="仿宋" w:hAnsi="仿宋"/>
          <w:szCs w:val="32"/>
        </w:rPr>
        <w:t>召开，</w:t>
      </w:r>
      <w:r w:rsidR="00970A1D">
        <w:rPr>
          <w:rFonts w:ascii="仿宋" w:hAnsi="仿宋"/>
          <w:szCs w:val="32"/>
        </w:rPr>
        <w:t>深圳市标准促进会</w:t>
      </w:r>
      <w:r w:rsidR="00970A1D">
        <w:rPr>
          <w:rFonts w:ascii="仿宋" w:hAnsi="仿宋" w:hint="eastAsia"/>
          <w:szCs w:val="32"/>
        </w:rPr>
        <w:t>、</w:t>
      </w:r>
      <w:r w:rsidR="00212C96" w:rsidRPr="00970A1D">
        <w:rPr>
          <w:rFonts w:ascii="仿宋" w:hAnsi="仿宋" w:hint="eastAsia"/>
          <w:szCs w:val="32"/>
        </w:rPr>
        <w:t>飞亚达精密科技股份有限公司、</w:t>
      </w:r>
      <w:r w:rsidR="00970A1D" w:rsidRPr="00970A1D">
        <w:rPr>
          <w:rFonts w:ascii="仿宋" w:hAnsi="仿宋" w:hint="eastAsia"/>
          <w:szCs w:val="32"/>
        </w:rPr>
        <w:t>深圳市雷诺表业有限公司、天王电子（深圳）有限公司、依波精品（深圳）有限公司、深圳市泰坦时钟表科技有限公司、深圳市标准技术研究院</w:t>
      </w:r>
      <w:r>
        <w:rPr>
          <w:rFonts w:ascii="仿宋" w:hAnsi="仿宋"/>
          <w:szCs w:val="32"/>
        </w:rPr>
        <w:t>等</w:t>
      </w:r>
      <w:r w:rsidR="00970A1D">
        <w:rPr>
          <w:rFonts w:ascii="仿宋" w:hAnsi="仿宋" w:hint="eastAsia"/>
          <w:szCs w:val="32"/>
        </w:rPr>
        <w:t>企事业</w:t>
      </w:r>
      <w:r w:rsidR="00970A1D">
        <w:rPr>
          <w:rFonts w:ascii="仿宋" w:hAnsi="仿宋"/>
          <w:szCs w:val="32"/>
        </w:rPr>
        <w:t>单位</w:t>
      </w:r>
      <w:r>
        <w:rPr>
          <w:rFonts w:ascii="仿宋" w:hAnsi="仿宋"/>
          <w:szCs w:val="32"/>
        </w:rPr>
        <w:t>代表1</w:t>
      </w:r>
      <w:r w:rsidR="00970A1D">
        <w:rPr>
          <w:rFonts w:ascii="仿宋" w:hAnsi="仿宋"/>
          <w:szCs w:val="32"/>
        </w:rPr>
        <w:t>0</w:t>
      </w:r>
      <w:r>
        <w:rPr>
          <w:rFonts w:ascii="仿宋" w:hAnsi="仿宋"/>
          <w:szCs w:val="32"/>
        </w:rPr>
        <w:t>余人出席了此次会议。</w:t>
      </w:r>
      <w:r>
        <w:rPr>
          <w:rFonts w:ascii="仿宋" w:hAnsi="仿宋" w:hint="eastAsia"/>
          <w:szCs w:val="32"/>
        </w:rPr>
        <w:t>会上</w:t>
      </w:r>
      <w:r>
        <w:rPr>
          <w:rFonts w:ascii="仿宋" w:hAnsi="仿宋"/>
          <w:szCs w:val="32"/>
        </w:rPr>
        <w:t>进行了标准</w:t>
      </w:r>
      <w:r>
        <w:rPr>
          <w:rFonts w:ascii="仿宋" w:hAnsi="仿宋" w:hint="eastAsia"/>
          <w:szCs w:val="32"/>
        </w:rPr>
        <w:t>的</w:t>
      </w:r>
      <w:r>
        <w:rPr>
          <w:rFonts w:ascii="仿宋" w:hAnsi="仿宋"/>
          <w:szCs w:val="32"/>
        </w:rPr>
        <w:t>方向、结构、特点等</w:t>
      </w:r>
      <w:r>
        <w:rPr>
          <w:rFonts w:ascii="仿宋" w:hAnsi="仿宋" w:hint="eastAsia"/>
          <w:szCs w:val="32"/>
        </w:rPr>
        <w:t>方面</w:t>
      </w:r>
      <w:r>
        <w:rPr>
          <w:rFonts w:ascii="仿宋" w:hAnsi="仿宋"/>
          <w:szCs w:val="32"/>
        </w:rPr>
        <w:t>的研讨</w:t>
      </w:r>
      <w:r>
        <w:rPr>
          <w:rFonts w:ascii="仿宋" w:hAnsi="仿宋" w:hint="eastAsia"/>
          <w:szCs w:val="32"/>
        </w:rPr>
        <w:t>，会上</w:t>
      </w:r>
      <w:r>
        <w:rPr>
          <w:rFonts w:ascii="仿宋" w:hAnsi="仿宋"/>
          <w:szCs w:val="32"/>
        </w:rPr>
        <w:t>听取了各方面专家的意见和建议</w:t>
      </w:r>
      <w:r>
        <w:rPr>
          <w:rFonts w:ascii="仿宋" w:hAnsi="仿宋" w:hint="eastAsia"/>
          <w:szCs w:val="32"/>
        </w:rPr>
        <w:t>，</w:t>
      </w:r>
      <w:r>
        <w:rPr>
          <w:rFonts w:ascii="仿宋" w:hAnsi="仿宋"/>
          <w:szCs w:val="32"/>
        </w:rPr>
        <w:t>修订了标准草案</w:t>
      </w:r>
      <w:r>
        <w:rPr>
          <w:rFonts w:ascii="仿宋" w:hAnsi="仿宋" w:hint="eastAsia"/>
          <w:szCs w:val="32"/>
        </w:rPr>
        <w:t>，形成</w:t>
      </w:r>
      <w:r>
        <w:rPr>
          <w:rFonts w:ascii="仿宋" w:hAnsi="仿宋"/>
          <w:szCs w:val="32"/>
        </w:rPr>
        <w:t>了</w:t>
      </w:r>
      <w:r>
        <w:rPr>
          <w:rFonts w:ascii="仿宋" w:hAnsi="仿宋" w:hint="eastAsia"/>
          <w:szCs w:val="32"/>
        </w:rPr>
        <w:t>《</w:t>
      </w:r>
      <w:r w:rsidR="00682D14" w:rsidRPr="00682D14">
        <w:rPr>
          <w:rFonts w:ascii="仿宋" w:hAnsi="仿宋" w:hint="eastAsia"/>
          <w:szCs w:val="32"/>
        </w:rPr>
        <w:t xml:space="preserve">“领跑者”标准评价要求 </w:t>
      </w:r>
      <w:r w:rsidR="00212C96">
        <w:rPr>
          <w:rFonts w:ascii="仿宋" w:hAnsi="仿宋" w:hint="eastAsia"/>
          <w:szCs w:val="32"/>
        </w:rPr>
        <w:t>机械手表</w:t>
      </w:r>
      <w:r>
        <w:rPr>
          <w:rFonts w:ascii="仿宋" w:hAnsi="仿宋" w:hint="eastAsia"/>
          <w:szCs w:val="32"/>
        </w:rPr>
        <w:t>》团体</w:t>
      </w:r>
      <w:r>
        <w:rPr>
          <w:rFonts w:ascii="仿宋" w:hAnsi="仿宋"/>
          <w:szCs w:val="32"/>
        </w:rPr>
        <w:t>标准</w:t>
      </w:r>
      <w:r>
        <w:rPr>
          <w:rFonts w:ascii="仿宋" w:hAnsi="仿宋" w:hint="eastAsia"/>
          <w:szCs w:val="32"/>
        </w:rPr>
        <w:t>意见征求稿</w:t>
      </w:r>
      <w:r>
        <w:rPr>
          <w:rFonts w:ascii="仿宋" w:hAnsi="仿宋"/>
          <w:szCs w:val="32"/>
        </w:rPr>
        <w:t>。</w:t>
      </w:r>
    </w:p>
    <w:p w:rsidR="00682D14" w:rsidRPr="00682D14" w:rsidRDefault="00682D14">
      <w:pPr>
        <w:spacing w:line="560" w:lineRule="exact"/>
        <w:ind w:firstLineChars="200" w:firstLine="640"/>
        <w:rPr>
          <w:rFonts w:ascii="仿宋" w:hAnsi="仿宋"/>
          <w:szCs w:val="32"/>
        </w:rPr>
      </w:pPr>
      <w:r>
        <w:rPr>
          <w:rFonts w:ascii="仿宋" w:hAnsi="仿宋"/>
          <w:szCs w:val="32"/>
        </w:rPr>
        <w:lastRenderedPageBreak/>
        <w:t>2020年</w:t>
      </w:r>
      <w:r>
        <w:rPr>
          <w:rFonts w:ascii="仿宋" w:hAnsi="仿宋" w:hint="eastAsia"/>
          <w:szCs w:val="32"/>
        </w:rPr>
        <w:t>9月，向社会公开征求意见。</w:t>
      </w:r>
    </w:p>
    <w:p w:rsidR="001063AC" w:rsidRDefault="00042364">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标准编制原则和</w:t>
      </w:r>
      <w:r>
        <w:rPr>
          <w:rFonts w:ascii="黑体" w:eastAsia="黑体" w:hAnsi="黑体"/>
          <w:b/>
          <w:szCs w:val="32"/>
        </w:rPr>
        <w:t>主要内容</w:t>
      </w:r>
    </w:p>
    <w:p w:rsidR="001063AC" w:rsidRDefault="00042364">
      <w:pPr>
        <w:pStyle w:val="a7"/>
        <w:spacing w:line="560" w:lineRule="exact"/>
        <w:ind w:firstLine="643"/>
        <w:rPr>
          <w:rFonts w:ascii="楷体" w:eastAsia="楷体" w:hAnsi="楷体"/>
          <w:b/>
          <w:szCs w:val="32"/>
        </w:rPr>
      </w:pPr>
      <w:r>
        <w:rPr>
          <w:rFonts w:ascii="楷体" w:eastAsia="楷体" w:hAnsi="楷体" w:hint="eastAsia"/>
          <w:b/>
          <w:szCs w:val="32"/>
        </w:rPr>
        <w:t>（一）编制</w:t>
      </w:r>
      <w:r>
        <w:rPr>
          <w:rFonts w:ascii="楷体" w:eastAsia="楷体" w:hAnsi="楷体"/>
          <w:b/>
          <w:szCs w:val="32"/>
        </w:rPr>
        <w:t>原则</w:t>
      </w:r>
    </w:p>
    <w:p w:rsidR="001063AC" w:rsidRDefault="00042364">
      <w:pPr>
        <w:pStyle w:val="a7"/>
        <w:spacing w:line="560" w:lineRule="exact"/>
        <w:ind w:firstLine="640"/>
        <w:rPr>
          <w:rFonts w:ascii="仿宋" w:hAnsi="仿宋"/>
          <w:szCs w:val="32"/>
        </w:rPr>
      </w:pPr>
      <w:r>
        <w:rPr>
          <w:rFonts w:ascii="仿宋" w:hAnsi="仿宋" w:hint="eastAsia"/>
          <w:szCs w:val="32"/>
        </w:rPr>
        <w:t>根据</w:t>
      </w:r>
      <w:r w:rsidR="00212C96">
        <w:rPr>
          <w:rFonts w:ascii="仿宋" w:hAnsi="仿宋" w:hint="eastAsia"/>
          <w:szCs w:val="32"/>
        </w:rPr>
        <w:t>机械手表</w:t>
      </w:r>
      <w:r>
        <w:rPr>
          <w:rFonts w:ascii="仿宋" w:hAnsi="仿宋"/>
          <w:szCs w:val="32"/>
        </w:rPr>
        <w:t>的产品特点、技术发展水平和市场实际需要</w:t>
      </w:r>
      <w:r>
        <w:rPr>
          <w:rFonts w:ascii="仿宋" w:hAnsi="仿宋" w:hint="eastAsia"/>
          <w:szCs w:val="32"/>
        </w:rPr>
        <w:t>、保护</w:t>
      </w:r>
      <w:r>
        <w:rPr>
          <w:rFonts w:ascii="仿宋" w:hAnsi="仿宋"/>
          <w:szCs w:val="32"/>
        </w:rPr>
        <w:t>消费者权益</w:t>
      </w:r>
      <w:r>
        <w:rPr>
          <w:rFonts w:ascii="仿宋" w:hAnsi="仿宋" w:hint="eastAsia"/>
          <w:szCs w:val="32"/>
        </w:rPr>
        <w:t>的</w:t>
      </w:r>
      <w:r>
        <w:rPr>
          <w:rFonts w:ascii="仿宋" w:hAnsi="仿宋"/>
          <w:szCs w:val="32"/>
        </w:rPr>
        <w:t>需要，确定标准的框架和技术内容</w:t>
      </w:r>
      <w:r>
        <w:rPr>
          <w:rFonts w:ascii="仿宋" w:hAnsi="仿宋" w:hint="eastAsia"/>
          <w:szCs w:val="32"/>
        </w:rPr>
        <w:t>；</w:t>
      </w:r>
    </w:p>
    <w:p w:rsidR="001063AC" w:rsidRDefault="00042364">
      <w:pPr>
        <w:pStyle w:val="a7"/>
        <w:spacing w:line="560" w:lineRule="exact"/>
        <w:ind w:firstLine="640"/>
        <w:rPr>
          <w:rFonts w:ascii="仿宋" w:hAnsi="仿宋"/>
          <w:szCs w:val="32"/>
        </w:rPr>
      </w:pPr>
      <w:r>
        <w:rPr>
          <w:rFonts w:ascii="仿宋" w:hAnsi="仿宋" w:hint="eastAsia"/>
          <w:szCs w:val="32"/>
        </w:rPr>
        <w:t>本</w:t>
      </w:r>
      <w:r>
        <w:rPr>
          <w:rFonts w:ascii="仿宋" w:hAnsi="仿宋"/>
          <w:szCs w:val="32"/>
        </w:rPr>
        <w:t>标准</w:t>
      </w:r>
      <w:r>
        <w:rPr>
          <w:rFonts w:ascii="仿宋" w:hAnsi="仿宋" w:hint="eastAsia"/>
          <w:szCs w:val="32"/>
        </w:rPr>
        <w:t>文体结构</w:t>
      </w:r>
      <w:r>
        <w:rPr>
          <w:rFonts w:ascii="仿宋" w:hAnsi="仿宋"/>
          <w:szCs w:val="32"/>
        </w:rPr>
        <w:t>和</w:t>
      </w:r>
      <w:r>
        <w:rPr>
          <w:rFonts w:ascii="仿宋" w:hAnsi="仿宋" w:hint="eastAsia"/>
          <w:szCs w:val="32"/>
        </w:rPr>
        <w:t>行文</w:t>
      </w:r>
      <w:r>
        <w:rPr>
          <w:rFonts w:ascii="仿宋" w:hAnsi="仿宋"/>
          <w:szCs w:val="32"/>
        </w:rPr>
        <w:t>根据GB/T 1.1-20</w:t>
      </w:r>
      <w:r w:rsidR="003C3455">
        <w:rPr>
          <w:rFonts w:ascii="仿宋" w:hAnsi="仿宋"/>
          <w:szCs w:val="32"/>
        </w:rPr>
        <w:t>20</w:t>
      </w:r>
      <w:r>
        <w:rPr>
          <w:rFonts w:ascii="仿宋" w:hAnsi="仿宋" w:hint="eastAsia"/>
          <w:szCs w:val="32"/>
        </w:rPr>
        <w:t>《标准化工作导则</w:t>
      </w:r>
      <w:r>
        <w:rPr>
          <w:rFonts w:ascii="仿宋" w:hAnsi="仿宋"/>
          <w:szCs w:val="32"/>
        </w:rPr>
        <w:t xml:space="preserve"> </w:t>
      </w:r>
      <w:r>
        <w:rPr>
          <w:rFonts w:ascii="仿宋" w:hAnsi="仿宋" w:hint="eastAsia"/>
          <w:szCs w:val="32"/>
        </w:rPr>
        <w:t>第</w:t>
      </w:r>
      <w:r>
        <w:rPr>
          <w:rFonts w:ascii="仿宋" w:hAnsi="仿宋"/>
          <w:szCs w:val="32"/>
        </w:rPr>
        <w:t>1</w:t>
      </w:r>
      <w:r>
        <w:rPr>
          <w:rFonts w:ascii="仿宋" w:hAnsi="仿宋" w:hint="eastAsia"/>
          <w:szCs w:val="32"/>
        </w:rPr>
        <w:t>部分：</w:t>
      </w:r>
      <w:r>
        <w:rPr>
          <w:rFonts w:ascii="仿宋" w:hAnsi="仿宋"/>
          <w:szCs w:val="32"/>
        </w:rPr>
        <w:t xml:space="preserve"> </w:t>
      </w:r>
      <w:r w:rsidR="003C3455">
        <w:rPr>
          <w:rFonts w:ascii="仿宋" w:hAnsi="仿宋" w:hint="eastAsia"/>
          <w:szCs w:val="32"/>
        </w:rPr>
        <w:t>标准的结构和编写》的要求和国内外</w:t>
      </w:r>
      <w:r>
        <w:rPr>
          <w:rFonts w:ascii="仿宋" w:hAnsi="仿宋" w:hint="eastAsia"/>
          <w:szCs w:val="32"/>
        </w:rPr>
        <w:t>标准等权威文件进行编写，具体</w:t>
      </w:r>
      <w:r>
        <w:rPr>
          <w:rFonts w:ascii="仿宋" w:hAnsi="仿宋"/>
          <w:szCs w:val="32"/>
        </w:rPr>
        <w:t>引用标准如下：</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GB/T 26716</w:t>
      </w:r>
      <w:r w:rsidRPr="00212C96">
        <w:rPr>
          <w:rFonts w:ascii="宋体" w:hAnsi="宋体" w:cs="宋体" w:hint="eastAsia"/>
        </w:rPr>
        <w:t>—</w:t>
      </w:r>
      <w:r w:rsidRPr="00212C96">
        <w:rPr>
          <w:rFonts w:ascii="宋体" w:hAnsi="宋体" w:cs="宋体" w:hint="eastAsia"/>
        </w:rPr>
        <w:t xml:space="preserve">2011  </w:t>
      </w:r>
      <w:r w:rsidRPr="00212C96">
        <w:rPr>
          <w:rFonts w:ascii="宋体" w:hAnsi="宋体" w:cs="宋体" w:hint="eastAsia"/>
        </w:rPr>
        <w:t>钟表</w:t>
      </w:r>
      <w:r w:rsidRPr="00212C96">
        <w:rPr>
          <w:rFonts w:ascii="宋体" w:hAnsi="宋体" w:cs="宋体" w:hint="eastAsia"/>
        </w:rPr>
        <w:t xml:space="preserve">  </w:t>
      </w:r>
      <w:r w:rsidRPr="00212C96">
        <w:rPr>
          <w:rFonts w:ascii="宋体" w:hAnsi="宋体" w:cs="宋体" w:hint="eastAsia"/>
        </w:rPr>
        <w:t>防磁手表（</w:t>
      </w:r>
      <w:r w:rsidRPr="00212C96">
        <w:rPr>
          <w:rFonts w:ascii="宋体" w:hAnsi="宋体" w:cs="宋体" w:hint="eastAsia"/>
        </w:rPr>
        <w:t>ISO 764</w:t>
      </w:r>
      <w:r w:rsidRPr="00212C96">
        <w:rPr>
          <w:rFonts w:ascii="宋体" w:hAnsi="宋体" w:cs="宋体" w:hint="eastAsia"/>
        </w:rPr>
        <w:t>：</w:t>
      </w:r>
      <w:r w:rsidRPr="00212C96">
        <w:rPr>
          <w:rFonts w:ascii="宋体" w:hAnsi="宋体" w:cs="宋体" w:hint="eastAsia"/>
        </w:rPr>
        <w:t>2002</w:t>
      </w:r>
      <w:r w:rsidRPr="00212C96">
        <w:rPr>
          <w:rFonts w:ascii="宋体" w:hAnsi="宋体" w:cs="宋体" w:hint="eastAsia"/>
        </w:rPr>
        <w:t>，</w:t>
      </w:r>
      <w:r w:rsidRPr="00212C96">
        <w:rPr>
          <w:rFonts w:ascii="宋体" w:hAnsi="宋体" w:cs="宋体" w:hint="eastAsia"/>
        </w:rPr>
        <w:t>IDT</w:t>
      </w:r>
      <w:r w:rsidRPr="00212C96">
        <w:rPr>
          <w:rFonts w:ascii="宋体" w:hAnsi="宋体" w:cs="宋体" w:hint="eastAsia"/>
        </w:rPr>
        <w:t>）</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GB/T 30106</w:t>
      </w:r>
      <w:r w:rsidRPr="00212C96">
        <w:rPr>
          <w:rFonts w:ascii="宋体" w:hAnsi="宋体" w:cs="宋体" w:hint="eastAsia"/>
        </w:rPr>
        <w:t>—</w:t>
      </w:r>
      <w:r w:rsidRPr="00212C96">
        <w:rPr>
          <w:rFonts w:ascii="宋体" w:hAnsi="宋体" w:cs="宋体" w:hint="eastAsia"/>
        </w:rPr>
        <w:t xml:space="preserve">2013  </w:t>
      </w:r>
      <w:r w:rsidRPr="00212C96">
        <w:rPr>
          <w:rFonts w:ascii="宋体" w:hAnsi="宋体" w:cs="宋体" w:hint="eastAsia"/>
        </w:rPr>
        <w:t>钟表</w:t>
      </w:r>
      <w:r w:rsidRPr="00212C96">
        <w:rPr>
          <w:rFonts w:ascii="宋体" w:hAnsi="宋体" w:cs="宋体" w:hint="eastAsia"/>
        </w:rPr>
        <w:t xml:space="preserve">  </w:t>
      </w:r>
      <w:r w:rsidRPr="00212C96">
        <w:rPr>
          <w:rFonts w:ascii="宋体" w:hAnsi="宋体" w:cs="宋体" w:hint="eastAsia"/>
        </w:rPr>
        <w:t>防水手表（</w:t>
      </w:r>
      <w:r w:rsidRPr="00212C96">
        <w:rPr>
          <w:rFonts w:ascii="宋体" w:hAnsi="宋体" w:cs="宋体" w:hint="eastAsia"/>
        </w:rPr>
        <w:t>ISO 22810</w:t>
      </w:r>
      <w:r w:rsidRPr="00212C96">
        <w:rPr>
          <w:rFonts w:ascii="宋体" w:hAnsi="宋体" w:cs="宋体" w:hint="eastAsia"/>
        </w:rPr>
        <w:t>：</w:t>
      </w:r>
      <w:r w:rsidRPr="00212C96">
        <w:rPr>
          <w:rFonts w:ascii="宋体" w:hAnsi="宋体" w:cs="宋体" w:hint="eastAsia"/>
        </w:rPr>
        <w:t>2010</w:t>
      </w:r>
      <w:r w:rsidRPr="00212C96">
        <w:rPr>
          <w:rFonts w:ascii="宋体" w:hAnsi="宋体" w:cs="宋体" w:hint="eastAsia"/>
        </w:rPr>
        <w:t>，</w:t>
      </w:r>
      <w:r w:rsidRPr="00212C96">
        <w:rPr>
          <w:rFonts w:ascii="宋体" w:hAnsi="宋体" w:cs="宋体" w:hint="eastAsia"/>
        </w:rPr>
        <w:t>IDT</w:t>
      </w:r>
      <w:r w:rsidRPr="00212C96">
        <w:rPr>
          <w:rFonts w:ascii="宋体" w:hAnsi="宋体" w:cs="宋体" w:hint="eastAsia"/>
        </w:rPr>
        <w:t>）</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GB/T 33725</w:t>
      </w:r>
      <w:r w:rsidRPr="00212C96">
        <w:rPr>
          <w:rFonts w:ascii="宋体" w:hAnsi="宋体" w:cs="宋体" w:hint="eastAsia"/>
        </w:rPr>
        <w:t>—</w:t>
      </w:r>
      <w:r w:rsidRPr="00212C96">
        <w:rPr>
          <w:rFonts w:ascii="宋体" w:hAnsi="宋体" w:cs="宋体" w:hint="eastAsia"/>
        </w:rPr>
        <w:t xml:space="preserve">2017  </w:t>
      </w:r>
      <w:r w:rsidRPr="00212C96">
        <w:rPr>
          <w:rFonts w:ascii="宋体" w:hAnsi="宋体" w:cs="宋体" w:hint="eastAsia"/>
        </w:rPr>
        <w:t>表壳体及其附件</w:t>
      </w:r>
      <w:r w:rsidRPr="00212C96">
        <w:rPr>
          <w:rFonts w:ascii="宋体" w:hAnsi="宋体" w:cs="宋体" w:hint="eastAsia"/>
        </w:rPr>
        <w:t xml:space="preserve">  </w:t>
      </w:r>
      <w:r w:rsidRPr="00212C96">
        <w:rPr>
          <w:rFonts w:ascii="宋体" w:hAnsi="宋体" w:cs="宋体" w:hint="eastAsia"/>
        </w:rPr>
        <w:t>耐磨损、划伤和冲击试验（</w:t>
      </w:r>
      <w:r w:rsidRPr="00212C96">
        <w:rPr>
          <w:rFonts w:ascii="宋体" w:hAnsi="宋体" w:cs="宋体" w:hint="eastAsia"/>
        </w:rPr>
        <w:t>ISO 23160</w:t>
      </w:r>
      <w:r w:rsidRPr="00212C96">
        <w:rPr>
          <w:rFonts w:ascii="宋体" w:hAnsi="宋体" w:cs="宋体" w:hint="eastAsia"/>
        </w:rPr>
        <w:t>：</w:t>
      </w:r>
      <w:r w:rsidRPr="00212C96">
        <w:rPr>
          <w:rFonts w:ascii="宋体" w:hAnsi="宋体" w:cs="宋体" w:hint="eastAsia"/>
        </w:rPr>
        <w:t>2011</w:t>
      </w:r>
      <w:r w:rsidRPr="00212C96">
        <w:rPr>
          <w:rFonts w:ascii="宋体" w:hAnsi="宋体" w:cs="宋体" w:hint="eastAsia"/>
        </w:rPr>
        <w:t>，</w:t>
      </w:r>
      <w:r w:rsidRPr="00212C96">
        <w:rPr>
          <w:rFonts w:ascii="宋体" w:hAnsi="宋体" w:cs="宋体" w:hint="eastAsia"/>
        </w:rPr>
        <w:t>MOD</w:t>
      </w:r>
      <w:r w:rsidRPr="00212C96">
        <w:rPr>
          <w:rFonts w:ascii="宋体" w:hAnsi="宋体" w:cs="宋体" w:hint="eastAsia"/>
        </w:rPr>
        <w:t>）</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GB/T 38020.2</w:t>
      </w:r>
      <w:r w:rsidRPr="00212C96">
        <w:rPr>
          <w:rFonts w:ascii="宋体" w:hAnsi="宋体" w:cs="宋体" w:hint="eastAsia"/>
        </w:rPr>
        <w:t>—</w:t>
      </w:r>
      <w:r w:rsidRPr="00212C96">
        <w:rPr>
          <w:rFonts w:ascii="宋体" w:hAnsi="宋体" w:cs="宋体" w:hint="eastAsia"/>
        </w:rPr>
        <w:t xml:space="preserve">2019  </w:t>
      </w:r>
      <w:r w:rsidRPr="00212C96">
        <w:rPr>
          <w:rFonts w:ascii="宋体" w:hAnsi="宋体" w:cs="宋体" w:hint="eastAsia"/>
        </w:rPr>
        <w:t>表壳体及其附件</w:t>
      </w:r>
      <w:r w:rsidRPr="00212C96">
        <w:rPr>
          <w:rFonts w:ascii="宋体" w:hAnsi="宋体" w:cs="宋体" w:hint="eastAsia"/>
        </w:rPr>
        <w:t xml:space="preserve">  </w:t>
      </w:r>
      <w:r w:rsidRPr="00212C96">
        <w:rPr>
          <w:rFonts w:ascii="宋体" w:hAnsi="宋体" w:cs="宋体" w:hint="eastAsia"/>
        </w:rPr>
        <w:t>金合金覆盖层</w:t>
      </w:r>
      <w:r w:rsidRPr="00212C96">
        <w:rPr>
          <w:rFonts w:ascii="宋体" w:hAnsi="宋体" w:cs="宋体" w:hint="eastAsia"/>
        </w:rPr>
        <w:t xml:space="preserve">  </w:t>
      </w:r>
      <w:r w:rsidRPr="00212C96">
        <w:rPr>
          <w:rFonts w:ascii="宋体" w:hAnsi="宋体" w:cs="宋体" w:hint="eastAsia"/>
        </w:rPr>
        <w:t>第</w:t>
      </w:r>
      <w:r w:rsidRPr="00212C96">
        <w:rPr>
          <w:rFonts w:ascii="宋体" w:hAnsi="宋体" w:cs="宋体" w:hint="eastAsia"/>
        </w:rPr>
        <w:t>2</w:t>
      </w:r>
      <w:r w:rsidRPr="00212C96">
        <w:rPr>
          <w:rFonts w:ascii="宋体" w:hAnsi="宋体" w:cs="宋体" w:hint="eastAsia"/>
        </w:rPr>
        <w:t>部分：纯度、厚度、耐腐蚀性能和附着力的测试（</w:t>
      </w:r>
      <w:r w:rsidRPr="00212C96">
        <w:rPr>
          <w:rFonts w:ascii="宋体" w:hAnsi="宋体" w:cs="宋体" w:hint="eastAsia"/>
        </w:rPr>
        <w:t>ISO 3160-2:2015</w:t>
      </w:r>
      <w:r w:rsidRPr="00212C96">
        <w:rPr>
          <w:rFonts w:ascii="宋体" w:hAnsi="宋体" w:cs="宋体" w:hint="eastAsia"/>
        </w:rPr>
        <w:t>，</w:t>
      </w:r>
      <w:r w:rsidRPr="00212C96">
        <w:rPr>
          <w:rFonts w:ascii="宋体" w:hAnsi="宋体" w:cs="宋体" w:hint="eastAsia"/>
        </w:rPr>
        <w:t>MOD</w:t>
      </w:r>
      <w:r w:rsidRPr="00212C96">
        <w:rPr>
          <w:rFonts w:ascii="宋体" w:hAnsi="宋体" w:cs="宋体" w:hint="eastAsia"/>
        </w:rPr>
        <w:t>）</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 xml:space="preserve">GB/T 38022-2019 </w:t>
      </w:r>
      <w:r w:rsidRPr="00212C96">
        <w:rPr>
          <w:rFonts w:ascii="宋体" w:hAnsi="宋体" w:cs="宋体" w:hint="eastAsia"/>
        </w:rPr>
        <w:t>钟表</w:t>
      </w:r>
      <w:r w:rsidRPr="00212C96">
        <w:rPr>
          <w:rFonts w:ascii="宋体" w:hAnsi="宋体" w:cs="宋体" w:hint="eastAsia"/>
        </w:rPr>
        <w:t xml:space="preserve"> </w:t>
      </w:r>
      <w:r w:rsidRPr="00212C96">
        <w:rPr>
          <w:rFonts w:ascii="宋体" w:hAnsi="宋体" w:cs="宋体" w:hint="eastAsia"/>
        </w:rPr>
        <w:t>防震手表</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QB/T 1249</w:t>
      </w:r>
      <w:r w:rsidRPr="00212C96">
        <w:rPr>
          <w:rFonts w:ascii="宋体" w:hAnsi="宋体" w:cs="宋体" w:hint="eastAsia"/>
        </w:rPr>
        <w:t>—</w:t>
      </w:r>
      <w:r w:rsidRPr="00212C96">
        <w:rPr>
          <w:rFonts w:ascii="宋体" w:hAnsi="宋体" w:cs="宋体" w:hint="eastAsia"/>
        </w:rPr>
        <w:t xml:space="preserve">2013  </w:t>
      </w:r>
      <w:r w:rsidRPr="00212C96">
        <w:rPr>
          <w:rFonts w:ascii="宋体" w:hAnsi="宋体" w:cs="宋体" w:hint="eastAsia"/>
        </w:rPr>
        <w:t>机械手表</w:t>
      </w:r>
    </w:p>
    <w:p w:rsidR="00212C96" w:rsidRPr="00212C96" w:rsidRDefault="00212C96" w:rsidP="00212C96">
      <w:pPr>
        <w:pStyle w:val="a7"/>
        <w:spacing w:line="560" w:lineRule="exact"/>
        <w:ind w:firstLine="640"/>
        <w:rPr>
          <w:rFonts w:ascii="宋体" w:hAnsi="宋体" w:cs="宋体"/>
        </w:rPr>
      </w:pPr>
      <w:r w:rsidRPr="00212C96">
        <w:rPr>
          <w:rFonts w:ascii="宋体" w:hAnsi="宋体" w:cs="宋体" w:hint="eastAsia"/>
        </w:rPr>
        <w:t>QB/T 5175.2</w:t>
      </w:r>
      <w:r w:rsidRPr="00212C96">
        <w:rPr>
          <w:rFonts w:ascii="宋体" w:hAnsi="宋体" w:cs="宋体" w:hint="eastAsia"/>
        </w:rPr>
        <w:t>—</w:t>
      </w:r>
      <w:r w:rsidRPr="00212C96">
        <w:rPr>
          <w:rFonts w:ascii="宋体" w:hAnsi="宋体" w:cs="宋体" w:hint="eastAsia"/>
        </w:rPr>
        <w:t xml:space="preserve">2017  </w:t>
      </w:r>
      <w:r w:rsidRPr="00212C96">
        <w:rPr>
          <w:rFonts w:ascii="宋体" w:hAnsi="宋体" w:cs="宋体" w:hint="eastAsia"/>
        </w:rPr>
        <w:t>手表外观件佩戴环境试验方法</w:t>
      </w:r>
      <w:r w:rsidRPr="00212C96">
        <w:rPr>
          <w:rFonts w:ascii="宋体" w:hAnsi="宋体" w:cs="宋体" w:hint="eastAsia"/>
        </w:rPr>
        <w:t xml:space="preserve">  </w:t>
      </w:r>
      <w:r w:rsidRPr="00212C96">
        <w:rPr>
          <w:rFonts w:ascii="宋体" w:hAnsi="宋体" w:cs="宋体" w:hint="eastAsia"/>
        </w:rPr>
        <w:t>第</w:t>
      </w:r>
      <w:r w:rsidRPr="00212C96">
        <w:rPr>
          <w:rFonts w:ascii="宋体" w:hAnsi="宋体" w:cs="宋体" w:hint="eastAsia"/>
        </w:rPr>
        <w:t>2</w:t>
      </w:r>
      <w:r w:rsidRPr="00212C96">
        <w:rPr>
          <w:rFonts w:ascii="宋体" w:hAnsi="宋体" w:cs="宋体" w:hint="eastAsia"/>
        </w:rPr>
        <w:t>部分：化妆品试验</w:t>
      </w:r>
    </w:p>
    <w:p w:rsidR="006A75A6" w:rsidRDefault="00212C96" w:rsidP="00212C96">
      <w:pPr>
        <w:pStyle w:val="a7"/>
        <w:spacing w:line="560" w:lineRule="exact"/>
        <w:ind w:firstLine="640"/>
        <w:rPr>
          <w:rFonts w:ascii="宋体" w:hAnsi="宋体" w:cs="宋体"/>
        </w:rPr>
      </w:pPr>
      <w:r w:rsidRPr="00212C96">
        <w:rPr>
          <w:rFonts w:ascii="宋体" w:hAnsi="宋体" w:cs="宋体" w:hint="eastAsia"/>
        </w:rPr>
        <w:t>SZDB/Z 262</w:t>
      </w:r>
      <w:r w:rsidRPr="00212C96">
        <w:rPr>
          <w:rFonts w:ascii="宋体" w:hAnsi="宋体" w:cs="宋体" w:hint="eastAsia"/>
        </w:rPr>
        <w:t>—</w:t>
      </w:r>
      <w:r w:rsidRPr="00212C96">
        <w:rPr>
          <w:rFonts w:ascii="宋体" w:hAnsi="宋体" w:cs="宋体" w:hint="eastAsia"/>
        </w:rPr>
        <w:t xml:space="preserve">2017  </w:t>
      </w:r>
      <w:r w:rsidRPr="00212C96">
        <w:rPr>
          <w:rFonts w:ascii="宋体" w:hAnsi="宋体" w:cs="宋体" w:hint="eastAsia"/>
        </w:rPr>
        <w:t>直接接触人体皮肤的手表外观件中有害物质限量及测定</w:t>
      </w:r>
    </w:p>
    <w:p w:rsidR="001063AC" w:rsidRDefault="00042364" w:rsidP="00212C96">
      <w:pPr>
        <w:pStyle w:val="a7"/>
        <w:spacing w:line="560" w:lineRule="exact"/>
        <w:ind w:firstLine="643"/>
        <w:rPr>
          <w:rFonts w:ascii="楷体" w:eastAsia="楷体" w:hAnsi="楷体"/>
          <w:b/>
          <w:szCs w:val="32"/>
        </w:rPr>
      </w:pPr>
      <w:r>
        <w:rPr>
          <w:rFonts w:ascii="楷体" w:eastAsia="楷体" w:hAnsi="楷体" w:hint="eastAsia"/>
          <w:b/>
          <w:szCs w:val="32"/>
        </w:rPr>
        <w:t>（二）标准</w:t>
      </w:r>
      <w:r>
        <w:rPr>
          <w:rFonts w:ascii="楷体" w:eastAsia="楷体" w:hAnsi="楷体"/>
          <w:b/>
          <w:szCs w:val="32"/>
        </w:rPr>
        <w:t>属性</w:t>
      </w:r>
    </w:p>
    <w:p w:rsidR="001063AC" w:rsidRDefault="00042364">
      <w:pPr>
        <w:pStyle w:val="a7"/>
        <w:spacing w:line="560" w:lineRule="exact"/>
        <w:ind w:firstLine="640"/>
        <w:rPr>
          <w:rFonts w:ascii="仿宋" w:hAnsi="仿宋"/>
          <w:szCs w:val="32"/>
        </w:rPr>
      </w:pPr>
      <w:r>
        <w:rPr>
          <w:rFonts w:ascii="仿宋" w:hAnsi="仿宋" w:hint="eastAsia"/>
          <w:szCs w:val="32"/>
        </w:rPr>
        <w:lastRenderedPageBreak/>
        <w:t>本</w:t>
      </w:r>
      <w:r>
        <w:rPr>
          <w:rFonts w:ascii="仿宋" w:hAnsi="仿宋"/>
          <w:szCs w:val="32"/>
        </w:rPr>
        <w:t>标准</w:t>
      </w:r>
      <w:r>
        <w:rPr>
          <w:rFonts w:ascii="仿宋" w:hAnsi="仿宋" w:hint="eastAsia"/>
          <w:szCs w:val="32"/>
        </w:rPr>
        <w:t>为深圳市深圳标准促进会团体</w:t>
      </w:r>
      <w:r>
        <w:rPr>
          <w:rFonts w:ascii="仿宋" w:hAnsi="仿宋"/>
          <w:szCs w:val="32"/>
        </w:rPr>
        <w:t>标准</w:t>
      </w:r>
      <w:r>
        <w:rPr>
          <w:rFonts w:ascii="仿宋" w:hAnsi="仿宋" w:hint="eastAsia"/>
          <w:szCs w:val="32"/>
        </w:rPr>
        <w:t>。</w:t>
      </w:r>
    </w:p>
    <w:p w:rsidR="001063AC" w:rsidRDefault="00042364">
      <w:pPr>
        <w:pStyle w:val="a7"/>
        <w:spacing w:line="560" w:lineRule="exact"/>
        <w:ind w:firstLine="643"/>
        <w:rPr>
          <w:rFonts w:ascii="楷体" w:eastAsia="楷体" w:hAnsi="楷体"/>
          <w:b/>
          <w:szCs w:val="32"/>
        </w:rPr>
      </w:pPr>
      <w:r>
        <w:rPr>
          <w:rFonts w:ascii="楷体" w:eastAsia="楷体" w:hAnsi="楷体" w:hint="eastAsia"/>
          <w:b/>
          <w:szCs w:val="32"/>
        </w:rPr>
        <w:t>（三）标准</w:t>
      </w:r>
      <w:r>
        <w:rPr>
          <w:rFonts w:ascii="楷体" w:eastAsia="楷体" w:hAnsi="楷体"/>
          <w:b/>
          <w:szCs w:val="32"/>
        </w:rPr>
        <w:t>内容</w:t>
      </w:r>
    </w:p>
    <w:p w:rsidR="001063AC" w:rsidRDefault="00042364">
      <w:pPr>
        <w:pStyle w:val="a7"/>
        <w:spacing w:line="560" w:lineRule="exact"/>
        <w:ind w:firstLine="643"/>
        <w:rPr>
          <w:rFonts w:ascii="仿宋" w:hAnsi="仿宋"/>
          <w:b/>
          <w:szCs w:val="32"/>
        </w:rPr>
      </w:pPr>
      <w:r>
        <w:rPr>
          <w:rFonts w:ascii="仿宋" w:hAnsi="仿宋" w:hint="eastAsia"/>
          <w:b/>
          <w:szCs w:val="32"/>
        </w:rPr>
        <w:t>1、适用范围</w:t>
      </w:r>
    </w:p>
    <w:p w:rsidR="00016E68" w:rsidRPr="00016E68" w:rsidRDefault="00016E68" w:rsidP="00016E68">
      <w:pPr>
        <w:pStyle w:val="a7"/>
        <w:spacing w:line="560" w:lineRule="exact"/>
        <w:ind w:firstLine="640"/>
        <w:rPr>
          <w:rFonts w:ascii="仿宋" w:hAnsi="仿宋"/>
          <w:szCs w:val="32"/>
        </w:rPr>
      </w:pPr>
      <w:r w:rsidRPr="00016E68">
        <w:rPr>
          <w:rFonts w:ascii="仿宋" w:hAnsi="仿宋" w:hint="eastAsia"/>
          <w:szCs w:val="32"/>
        </w:rPr>
        <w:t>本</w:t>
      </w:r>
      <w:r>
        <w:rPr>
          <w:rFonts w:ascii="仿宋" w:hAnsi="仿宋" w:hint="eastAsia"/>
          <w:szCs w:val="32"/>
        </w:rPr>
        <w:t>标准</w:t>
      </w:r>
      <w:r w:rsidR="006A75A6" w:rsidRPr="006A75A6">
        <w:rPr>
          <w:rFonts w:ascii="仿宋" w:hAnsi="仿宋" w:hint="eastAsia"/>
          <w:szCs w:val="32"/>
        </w:rPr>
        <w:t>规定了机械手表“领跑者”标准评价的术语和定义、产品分类、基本要求、评价指标体系、评价方法及等级划分</w:t>
      </w:r>
      <w:r w:rsidRPr="00016E68">
        <w:rPr>
          <w:rFonts w:ascii="仿宋" w:hAnsi="仿宋" w:hint="eastAsia"/>
          <w:szCs w:val="32"/>
        </w:rPr>
        <w:t xml:space="preserve">。 </w:t>
      </w:r>
    </w:p>
    <w:p w:rsidR="001063AC" w:rsidRDefault="00016E68" w:rsidP="00016E68">
      <w:pPr>
        <w:pStyle w:val="a7"/>
        <w:spacing w:line="560" w:lineRule="exact"/>
        <w:ind w:firstLine="640"/>
        <w:rPr>
          <w:rFonts w:ascii="仿宋" w:hAnsi="仿宋"/>
          <w:szCs w:val="32"/>
        </w:rPr>
      </w:pPr>
      <w:r w:rsidRPr="00016E68">
        <w:rPr>
          <w:rFonts w:ascii="仿宋" w:hAnsi="仿宋" w:hint="eastAsia"/>
          <w:szCs w:val="32"/>
        </w:rPr>
        <w:t>本</w:t>
      </w:r>
      <w:r>
        <w:rPr>
          <w:rFonts w:ascii="仿宋" w:hAnsi="仿宋" w:hint="eastAsia"/>
          <w:szCs w:val="32"/>
        </w:rPr>
        <w:t>标准</w:t>
      </w:r>
      <w:r w:rsidR="006A75A6" w:rsidRPr="006A75A6">
        <w:rPr>
          <w:rFonts w:ascii="仿宋" w:hAnsi="仿宋" w:hint="eastAsia"/>
          <w:szCs w:val="32"/>
        </w:rPr>
        <w:t>适用于使用叉瓦式擒纵调速器的机械手表产品企业标准水平评价。企业在制定企业标准时可参照使用，相关机构在制定企业标准“领跑者”评估方案时也可参照使用</w:t>
      </w:r>
      <w:r w:rsidR="00042364">
        <w:rPr>
          <w:rFonts w:ascii="仿宋" w:hAnsi="仿宋" w:hint="eastAsia"/>
          <w:szCs w:val="32"/>
        </w:rPr>
        <w:t>。</w:t>
      </w:r>
    </w:p>
    <w:p w:rsidR="006A75A6" w:rsidRPr="006A75A6" w:rsidRDefault="00016E68" w:rsidP="006A75A6">
      <w:pPr>
        <w:pStyle w:val="a7"/>
        <w:spacing w:line="560" w:lineRule="exact"/>
        <w:ind w:firstLine="643"/>
        <w:rPr>
          <w:rFonts w:ascii="仿宋" w:hAnsi="仿宋"/>
          <w:b/>
          <w:szCs w:val="32"/>
        </w:rPr>
      </w:pPr>
      <w:r>
        <w:rPr>
          <w:rFonts w:ascii="仿宋" w:hAnsi="仿宋"/>
          <w:b/>
          <w:szCs w:val="32"/>
        </w:rPr>
        <w:t>2</w:t>
      </w:r>
      <w:r>
        <w:rPr>
          <w:rFonts w:ascii="仿宋" w:hAnsi="仿宋" w:hint="eastAsia"/>
          <w:b/>
          <w:szCs w:val="32"/>
        </w:rPr>
        <w:t>、</w:t>
      </w:r>
      <w:r w:rsidR="006A75A6" w:rsidRPr="006A75A6">
        <w:rPr>
          <w:rFonts w:ascii="仿宋" w:hAnsi="仿宋" w:hint="eastAsia"/>
          <w:b/>
          <w:szCs w:val="32"/>
        </w:rPr>
        <w:t>术语和定义</w:t>
      </w:r>
    </w:p>
    <w:p w:rsidR="006A75A6" w:rsidRPr="006A75A6" w:rsidRDefault="006A75A6" w:rsidP="006A75A6">
      <w:pPr>
        <w:pStyle w:val="a7"/>
        <w:spacing w:line="560" w:lineRule="exact"/>
        <w:ind w:firstLine="640"/>
        <w:rPr>
          <w:rFonts w:ascii="仿宋" w:hAnsi="仿宋"/>
          <w:szCs w:val="32"/>
        </w:rPr>
      </w:pPr>
      <w:r w:rsidRPr="006A75A6">
        <w:rPr>
          <w:rFonts w:ascii="仿宋" w:hAnsi="仿宋" w:hint="eastAsia"/>
          <w:szCs w:val="32"/>
        </w:rPr>
        <w:t>GB/T 9820.2和GB/T 4032—2013界定的以及下列术语和定义适用于本文件。</w:t>
      </w:r>
    </w:p>
    <w:p w:rsidR="006A75A6" w:rsidRDefault="006A75A6" w:rsidP="00016E68">
      <w:pPr>
        <w:pStyle w:val="a7"/>
        <w:spacing w:line="560" w:lineRule="exact"/>
        <w:ind w:firstLine="643"/>
        <w:rPr>
          <w:rFonts w:ascii="仿宋" w:hAnsi="仿宋"/>
          <w:b/>
          <w:szCs w:val="32"/>
        </w:rPr>
      </w:pPr>
      <w:r>
        <w:rPr>
          <w:rFonts w:ascii="仿宋" w:hAnsi="仿宋" w:hint="eastAsia"/>
          <w:b/>
          <w:szCs w:val="32"/>
        </w:rPr>
        <w:t>3产品分类</w:t>
      </w:r>
    </w:p>
    <w:p w:rsidR="006A75A6" w:rsidRPr="006A75A6" w:rsidRDefault="006A75A6" w:rsidP="006A75A6">
      <w:pPr>
        <w:pStyle w:val="a7"/>
        <w:spacing w:line="560" w:lineRule="exact"/>
        <w:ind w:firstLine="640"/>
        <w:rPr>
          <w:rFonts w:ascii="仿宋" w:hAnsi="仿宋"/>
          <w:szCs w:val="32"/>
        </w:rPr>
      </w:pPr>
      <w:r w:rsidRPr="006A75A6">
        <w:rPr>
          <w:rFonts w:ascii="仿宋" w:hAnsi="仿宋" w:hint="eastAsia"/>
          <w:szCs w:val="32"/>
        </w:rPr>
        <w:t>手表按机心装配直径或机心装配面积分为三类</w:t>
      </w:r>
      <w:r>
        <w:rPr>
          <w:rFonts w:ascii="仿宋" w:hAnsi="仿宋" w:hint="eastAsia"/>
          <w:szCs w:val="32"/>
        </w:rPr>
        <w:t>：</w:t>
      </w:r>
      <w:r w:rsidRPr="006A75A6">
        <w:rPr>
          <w:rFonts w:ascii="仿宋" w:hAnsi="仿宋" w:hint="eastAsia"/>
          <w:szCs w:val="32"/>
        </w:rPr>
        <w:t>Ⅰ型</w:t>
      </w:r>
      <w:r>
        <w:rPr>
          <w:rFonts w:ascii="仿宋" w:hAnsi="仿宋" w:hint="eastAsia"/>
          <w:szCs w:val="32"/>
        </w:rPr>
        <w:t>、</w:t>
      </w:r>
      <w:r w:rsidRPr="006A75A6">
        <w:rPr>
          <w:rFonts w:ascii="仿宋" w:hAnsi="仿宋" w:hint="eastAsia"/>
          <w:szCs w:val="32"/>
        </w:rPr>
        <w:t>Π型</w:t>
      </w:r>
      <w:r>
        <w:rPr>
          <w:rFonts w:ascii="仿宋" w:hAnsi="仿宋" w:hint="eastAsia"/>
          <w:szCs w:val="32"/>
        </w:rPr>
        <w:t>、</w:t>
      </w:r>
      <w:r w:rsidRPr="006A75A6">
        <w:rPr>
          <w:rFonts w:ascii="仿宋" w:hAnsi="仿宋" w:hint="eastAsia"/>
          <w:szCs w:val="32"/>
        </w:rPr>
        <w:t>Ⅲ型</w:t>
      </w:r>
      <w:r>
        <w:rPr>
          <w:rFonts w:ascii="仿宋" w:hAnsi="仿宋" w:hint="eastAsia"/>
          <w:szCs w:val="32"/>
        </w:rPr>
        <w:t>。</w:t>
      </w:r>
    </w:p>
    <w:p w:rsidR="00016E68" w:rsidRPr="00016E68" w:rsidRDefault="006A75A6" w:rsidP="00016E68">
      <w:pPr>
        <w:pStyle w:val="a7"/>
        <w:spacing w:line="560" w:lineRule="exact"/>
        <w:ind w:firstLine="643"/>
        <w:rPr>
          <w:rFonts w:ascii="仿宋" w:hAnsi="仿宋"/>
          <w:b/>
          <w:szCs w:val="32"/>
        </w:rPr>
      </w:pPr>
      <w:r>
        <w:rPr>
          <w:rFonts w:ascii="仿宋" w:hAnsi="仿宋" w:hint="eastAsia"/>
          <w:b/>
          <w:szCs w:val="32"/>
        </w:rPr>
        <w:t>4</w:t>
      </w:r>
      <w:r w:rsidR="00016E68" w:rsidRPr="00016E68">
        <w:rPr>
          <w:rFonts w:ascii="仿宋" w:hAnsi="仿宋" w:hint="eastAsia"/>
          <w:b/>
          <w:szCs w:val="32"/>
        </w:rPr>
        <w:t>基本要求</w:t>
      </w:r>
    </w:p>
    <w:p w:rsidR="002C08BE" w:rsidRPr="002C08BE" w:rsidRDefault="002C08BE" w:rsidP="002C08BE">
      <w:pPr>
        <w:pStyle w:val="a7"/>
        <w:spacing w:line="560" w:lineRule="exact"/>
        <w:ind w:firstLine="640"/>
        <w:rPr>
          <w:rFonts w:ascii="仿宋" w:hAnsi="仿宋"/>
          <w:szCs w:val="32"/>
        </w:rPr>
      </w:pPr>
      <w:r w:rsidRPr="002C08BE">
        <w:rPr>
          <w:rFonts w:ascii="仿宋" w:hAnsi="仿宋" w:hint="eastAsia"/>
          <w:szCs w:val="32"/>
        </w:rPr>
        <w:t>机械</w:t>
      </w:r>
      <w:r w:rsidRPr="002C08BE">
        <w:rPr>
          <w:rFonts w:ascii="仿宋" w:hAnsi="仿宋"/>
          <w:szCs w:val="32"/>
        </w:rPr>
        <w:t>手表生产企业</w:t>
      </w:r>
      <w:r w:rsidRPr="002C08BE">
        <w:rPr>
          <w:rFonts w:ascii="仿宋" w:hAnsi="仿宋" w:hint="eastAsia"/>
          <w:szCs w:val="32"/>
        </w:rPr>
        <w:t>应</w:t>
      </w:r>
      <w:r w:rsidRPr="002C08BE">
        <w:rPr>
          <w:rFonts w:ascii="仿宋" w:hAnsi="仿宋"/>
          <w:szCs w:val="32"/>
        </w:rPr>
        <w:t>满足</w:t>
      </w:r>
      <w:r w:rsidRPr="002C08BE">
        <w:rPr>
          <w:rFonts w:ascii="仿宋" w:hAnsi="仿宋" w:hint="eastAsia"/>
          <w:szCs w:val="32"/>
        </w:rPr>
        <w:t>以下</w:t>
      </w:r>
      <w:r w:rsidRPr="002C08BE">
        <w:rPr>
          <w:rFonts w:ascii="仿宋" w:hAnsi="仿宋"/>
          <w:szCs w:val="32"/>
        </w:rPr>
        <w:t>要求：</w:t>
      </w:r>
    </w:p>
    <w:p w:rsidR="002C08BE" w:rsidRPr="002C08BE" w:rsidRDefault="002C08BE" w:rsidP="002C08BE">
      <w:pPr>
        <w:pStyle w:val="a7"/>
        <w:spacing w:line="560" w:lineRule="exact"/>
        <w:ind w:firstLine="640"/>
        <w:rPr>
          <w:rFonts w:ascii="仿宋" w:hAnsi="仿宋"/>
          <w:szCs w:val="32"/>
        </w:rPr>
      </w:pPr>
      <w:r w:rsidRPr="002C08BE">
        <w:rPr>
          <w:rFonts w:ascii="仿宋" w:hAnsi="仿宋"/>
          <w:szCs w:val="32"/>
        </w:rPr>
        <w:t>——</w:t>
      </w:r>
      <w:r w:rsidRPr="002C08BE">
        <w:rPr>
          <w:rFonts w:ascii="仿宋" w:hAnsi="仿宋" w:hint="eastAsia"/>
          <w:szCs w:val="32"/>
        </w:rPr>
        <w:t>企业应建立产品或服务的相应管理体系；</w:t>
      </w:r>
    </w:p>
    <w:p w:rsidR="002C08BE" w:rsidRPr="002C08BE" w:rsidRDefault="002C08BE" w:rsidP="002C08BE">
      <w:pPr>
        <w:pStyle w:val="a7"/>
        <w:spacing w:line="560" w:lineRule="exact"/>
        <w:ind w:firstLine="640"/>
        <w:rPr>
          <w:rFonts w:ascii="仿宋" w:hAnsi="仿宋"/>
          <w:szCs w:val="32"/>
        </w:rPr>
      </w:pPr>
      <w:r w:rsidRPr="002C08BE">
        <w:rPr>
          <w:rFonts w:ascii="仿宋" w:hAnsi="仿宋" w:hint="eastAsia"/>
          <w:szCs w:val="32"/>
        </w:rPr>
        <w:t>——近三年，企业无环境、安全、质量重大事故；</w:t>
      </w:r>
    </w:p>
    <w:p w:rsidR="002C08BE" w:rsidRPr="002C08BE" w:rsidRDefault="002C08BE" w:rsidP="002C08BE">
      <w:pPr>
        <w:pStyle w:val="a7"/>
        <w:spacing w:line="560" w:lineRule="exact"/>
        <w:ind w:firstLine="640"/>
        <w:rPr>
          <w:rFonts w:ascii="仿宋" w:hAnsi="仿宋"/>
          <w:szCs w:val="32"/>
        </w:rPr>
      </w:pPr>
      <w:r w:rsidRPr="002C08BE">
        <w:rPr>
          <w:rFonts w:ascii="仿宋" w:hAnsi="仿宋" w:hint="eastAsia"/>
          <w:szCs w:val="32"/>
        </w:rPr>
        <w:t>——企业无不良信誉记录；</w:t>
      </w:r>
    </w:p>
    <w:p w:rsidR="002C08BE" w:rsidRPr="002C08BE" w:rsidRDefault="002C08BE" w:rsidP="002C08BE">
      <w:pPr>
        <w:pStyle w:val="a7"/>
        <w:spacing w:line="560" w:lineRule="exact"/>
        <w:ind w:firstLine="640"/>
        <w:rPr>
          <w:rFonts w:ascii="仿宋" w:hAnsi="仿宋"/>
          <w:szCs w:val="32"/>
        </w:rPr>
      </w:pPr>
      <w:r w:rsidRPr="002C08BE">
        <w:rPr>
          <w:rFonts w:ascii="仿宋" w:hAnsi="仿宋"/>
          <w:szCs w:val="32"/>
        </w:rPr>
        <w:t>——产品应为量产产品</w:t>
      </w:r>
      <w:r w:rsidRPr="002C08BE">
        <w:rPr>
          <w:rFonts w:ascii="仿宋" w:hAnsi="仿宋" w:hint="eastAsia"/>
          <w:szCs w:val="32"/>
        </w:rPr>
        <w:t>，</w:t>
      </w:r>
      <w:r w:rsidRPr="002C08BE">
        <w:rPr>
          <w:rFonts w:ascii="仿宋" w:hAnsi="仿宋"/>
          <w:szCs w:val="32"/>
        </w:rPr>
        <w:t>并符合QB/T 1249的</w:t>
      </w:r>
      <w:r w:rsidRPr="002C08BE">
        <w:rPr>
          <w:rFonts w:ascii="仿宋" w:hAnsi="仿宋" w:hint="eastAsia"/>
          <w:szCs w:val="32"/>
        </w:rPr>
        <w:t>标准</w:t>
      </w:r>
      <w:r w:rsidRPr="002C08BE">
        <w:rPr>
          <w:rFonts w:ascii="仿宋" w:hAnsi="仿宋"/>
          <w:szCs w:val="32"/>
        </w:rPr>
        <w:t>要求。</w:t>
      </w:r>
    </w:p>
    <w:p w:rsidR="002C08BE" w:rsidRPr="002C08BE" w:rsidRDefault="002C08BE" w:rsidP="002C08BE">
      <w:pPr>
        <w:pStyle w:val="a7"/>
        <w:spacing w:line="560" w:lineRule="exact"/>
        <w:ind w:firstLine="640"/>
        <w:rPr>
          <w:rFonts w:ascii="仿宋" w:hAnsi="仿宋"/>
          <w:szCs w:val="32"/>
        </w:rPr>
      </w:pPr>
      <w:r w:rsidRPr="002C08BE">
        <w:rPr>
          <w:rFonts w:ascii="仿宋" w:hAnsi="仿宋"/>
          <w:szCs w:val="32"/>
        </w:rPr>
        <w:t>——</w:t>
      </w:r>
      <w:r w:rsidRPr="002C08BE">
        <w:rPr>
          <w:rFonts w:ascii="仿宋" w:hAnsi="仿宋" w:hint="eastAsia"/>
          <w:szCs w:val="32"/>
        </w:rPr>
        <w:t>产品在近一年的产品质量国家监督抽查中无不合格情况。</w:t>
      </w:r>
    </w:p>
    <w:p w:rsidR="001063AC" w:rsidRPr="001840A9" w:rsidRDefault="002C08BE" w:rsidP="002C08BE">
      <w:pPr>
        <w:spacing w:line="560" w:lineRule="exact"/>
        <w:ind w:firstLineChars="200" w:firstLine="643"/>
        <w:rPr>
          <w:rFonts w:ascii="仿宋" w:hAnsi="仿宋"/>
          <w:b/>
          <w:szCs w:val="32"/>
        </w:rPr>
      </w:pPr>
      <w:r w:rsidRPr="001840A9">
        <w:rPr>
          <w:rFonts w:ascii="仿宋" w:hAnsi="仿宋" w:hint="eastAsia"/>
          <w:b/>
          <w:szCs w:val="32"/>
        </w:rPr>
        <w:t>5</w:t>
      </w:r>
      <w:r w:rsidR="00016E68" w:rsidRPr="001840A9">
        <w:rPr>
          <w:rFonts w:ascii="仿宋" w:hAnsi="仿宋" w:hint="eastAsia"/>
          <w:b/>
          <w:szCs w:val="32"/>
        </w:rPr>
        <w:t>评价指标体系</w:t>
      </w:r>
    </w:p>
    <w:p w:rsidR="001063AC" w:rsidRDefault="001840A9" w:rsidP="00B00B10">
      <w:pPr>
        <w:spacing w:line="560" w:lineRule="exact"/>
        <w:ind w:firstLineChars="200" w:firstLine="640"/>
        <w:rPr>
          <w:rFonts w:ascii="仿宋" w:hAnsi="仿宋"/>
          <w:szCs w:val="32"/>
        </w:rPr>
      </w:pPr>
      <w:r>
        <w:rPr>
          <w:rFonts w:ascii="仿宋" w:hAnsi="仿宋"/>
          <w:szCs w:val="32"/>
        </w:rPr>
        <w:lastRenderedPageBreak/>
        <w:t>5</w:t>
      </w:r>
      <w:r w:rsidR="00B00B10" w:rsidRPr="00B00B10">
        <w:rPr>
          <w:rFonts w:ascii="仿宋" w:hAnsi="仿宋"/>
          <w:szCs w:val="32"/>
        </w:rPr>
        <w:t>.1评价指标分类</w:t>
      </w:r>
    </w:p>
    <w:p w:rsidR="00DD2A6E" w:rsidRDefault="00212C96" w:rsidP="00B00B10">
      <w:pPr>
        <w:spacing w:line="560" w:lineRule="exact"/>
        <w:ind w:firstLineChars="200" w:firstLine="640"/>
        <w:rPr>
          <w:rFonts w:ascii="仿宋" w:hAnsi="仿宋"/>
          <w:szCs w:val="32"/>
        </w:rPr>
      </w:pPr>
      <w:r>
        <w:rPr>
          <w:rFonts w:ascii="仿宋" w:hAnsi="仿宋" w:hint="eastAsia"/>
          <w:szCs w:val="32"/>
        </w:rPr>
        <w:t>机械手表</w:t>
      </w:r>
      <w:r w:rsidR="00DD2A6E" w:rsidRPr="00DD2A6E">
        <w:rPr>
          <w:rFonts w:ascii="仿宋" w:hAnsi="仿宋" w:hint="eastAsia"/>
          <w:szCs w:val="32"/>
        </w:rPr>
        <w:t>“领跑者”标准的评价指标主要包括：基础指标、核心指标和创新性指标</w:t>
      </w:r>
      <w:r w:rsidR="00DD2A6E">
        <w:rPr>
          <w:rFonts w:ascii="仿宋" w:hAnsi="仿宋" w:hint="eastAsia"/>
          <w:szCs w:val="32"/>
        </w:rPr>
        <w:t>。</w:t>
      </w:r>
    </w:p>
    <w:p w:rsidR="00DD2A6E" w:rsidRDefault="001840A9" w:rsidP="00B00B10">
      <w:pPr>
        <w:spacing w:line="560" w:lineRule="exact"/>
        <w:ind w:firstLineChars="200" w:firstLine="640"/>
        <w:rPr>
          <w:rFonts w:ascii="仿宋" w:hAnsi="仿宋"/>
          <w:szCs w:val="32"/>
        </w:rPr>
      </w:pPr>
      <w:r>
        <w:rPr>
          <w:rFonts w:ascii="仿宋" w:hAnsi="仿宋"/>
          <w:szCs w:val="32"/>
        </w:rPr>
        <w:t>5</w:t>
      </w:r>
      <w:r w:rsidR="00DD2A6E" w:rsidRPr="00DD2A6E">
        <w:rPr>
          <w:rFonts w:ascii="仿宋" w:hAnsi="仿宋" w:hint="eastAsia"/>
          <w:szCs w:val="32"/>
        </w:rPr>
        <w:t>.2评价指标体系框架</w:t>
      </w:r>
    </w:p>
    <w:p w:rsidR="00DD2A6E" w:rsidRPr="00B00B10" w:rsidRDefault="00212C96" w:rsidP="00B00B10">
      <w:pPr>
        <w:spacing w:line="560" w:lineRule="exact"/>
        <w:ind w:firstLineChars="200" w:firstLine="640"/>
        <w:rPr>
          <w:rFonts w:ascii="仿宋" w:hAnsi="仿宋"/>
          <w:szCs w:val="32"/>
        </w:rPr>
      </w:pPr>
      <w:r>
        <w:rPr>
          <w:rFonts w:ascii="仿宋" w:hAnsi="仿宋" w:hint="eastAsia"/>
          <w:szCs w:val="32"/>
        </w:rPr>
        <w:t>机械手表</w:t>
      </w:r>
      <w:r w:rsidR="00DD2A6E" w:rsidRPr="00DD2A6E">
        <w:rPr>
          <w:rFonts w:ascii="仿宋" w:hAnsi="仿宋" w:hint="eastAsia"/>
          <w:szCs w:val="32"/>
        </w:rPr>
        <w:t>“领跑者”标准评价指标体系</w:t>
      </w:r>
      <w:r w:rsidR="00DD2A6E">
        <w:rPr>
          <w:rFonts w:ascii="仿宋" w:hAnsi="仿宋" w:hint="eastAsia"/>
          <w:szCs w:val="32"/>
        </w:rPr>
        <w:t>主要包括指标类型、评价指标、指标来源、指标要求和判断依据。</w:t>
      </w:r>
    </w:p>
    <w:p w:rsidR="001063AC" w:rsidRDefault="001840A9">
      <w:pPr>
        <w:pStyle w:val="a7"/>
        <w:spacing w:line="560" w:lineRule="exact"/>
        <w:ind w:firstLine="643"/>
        <w:rPr>
          <w:rFonts w:ascii="仿宋" w:hAnsi="仿宋"/>
          <w:b/>
          <w:szCs w:val="32"/>
        </w:rPr>
      </w:pPr>
      <w:r>
        <w:rPr>
          <w:rFonts w:ascii="仿宋" w:hAnsi="仿宋"/>
          <w:b/>
          <w:szCs w:val="32"/>
        </w:rPr>
        <w:t>6</w:t>
      </w:r>
      <w:r w:rsidR="00042364">
        <w:rPr>
          <w:rFonts w:ascii="仿宋" w:hAnsi="仿宋" w:hint="eastAsia"/>
          <w:b/>
          <w:szCs w:val="32"/>
        </w:rPr>
        <w:t>、</w:t>
      </w:r>
      <w:r w:rsidR="003F6F60">
        <w:rPr>
          <w:rFonts w:ascii="仿宋" w:hAnsi="仿宋" w:hint="eastAsia"/>
          <w:b/>
          <w:szCs w:val="32"/>
        </w:rPr>
        <w:t>评价方法及等级划分</w:t>
      </w:r>
    </w:p>
    <w:p w:rsidR="001063AC" w:rsidRDefault="003F6F60" w:rsidP="003F6F60">
      <w:pPr>
        <w:spacing w:line="560" w:lineRule="exact"/>
        <w:ind w:firstLineChars="200" w:firstLine="640"/>
        <w:rPr>
          <w:rFonts w:ascii="仿宋" w:hAnsi="仿宋"/>
          <w:szCs w:val="32"/>
        </w:rPr>
      </w:pPr>
      <w:r w:rsidRPr="003F6F60">
        <w:rPr>
          <w:rFonts w:ascii="仿宋" w:hAnsi="仿宋" w:hint="eastAsia"/>
          <w:szCs w:val="32"/>
        </w:rPr>
        <w:t>评价结果划分为一级、二级和三级</w:t>
      </w:r>
      <w:bookmarkStart w:id="0" w:name="_GoBack"/>
      <w:bookmarkEnd w:id="0"/>
      <w:r w:rsidRPr="003F6F60">
        <w:rPr>
          <w:rFonts w:ascii="仿宋" w:hAnsi="仿宋" w:hint="eastAsia"/>
          <w:szCs w:val="32"/>
        </w:rPr>
        <w:t>。达到三级要求及以上的企业标准并按照有关要求进行自我声明公开后均可进入</w:t>
      </w:r>
      <w:r w:rsidR="00212C96">
        <w:rPr>
          <w:rFonts w:ascii="仿宋" w:hAnsi="仿宋" w:hint="eastAsia"/>
          <w:szCs w:val="32"/>
        </w:rPr>
        <w:t>机械手表</w:t>
      </w:r>
      <w:r w:rsidRPr="003F6F60">
        <w:rPr>
          <w:rFonts w:ascii="仿宋" w:hAnsi="仿宋" w:hint="eastAsia"/>
          <w:szCs w:val="32"/>
        </w:rPr>
        <w:t>企业标准排行榜。达到一级要求的企业标准，且按照有关要求进行自我声明公开后，其标准和符合标准的产品或服务可以直接进入</w:t>
      </w:r>
      <w:r w:rsidR="00212C96">
        <w:rPr>
          <w:rFonts w:ascii="仿宋" w:hAnsi="仿宋" w:hint="eastAsia"/>
          <w:szCs w:val="32"/>
        </w:rPr>
        <w:t>机械手表</w:t>
      </w:r>
      <w:r w:rsidRPr="003F6F60">
        <w:rPr>
          <w:rFonts w:ascii="仿宋" w:hAnsi="仿宋" w:hint="eastAsia"/>
          <w:szCs w:val="32"/>
        </w:rPr>
        <w:t>企业标准“领跑者”候选名单。</w:t>
      </w:r>
    </w:p>
    <w:p w:rsidR="00575750" w:rsidRPr="00575750" w:rsidRDefault="00575750" w:rsidP="00575750">
      <w:pPr>
        <w:pStyle w:val="a7"/>
        <w:numPr>
          <w:ilvl w:val="0"/>
          <w:numId w:val="1"/>
        </w:numPr>
        <w:spacing w:line="560" w:lineRule="exact"/>
        <w:ind w:firstLineChars="0"/>
        <w:rPr>
          <w:rFonts w:ascii="黑体" w:eastAsia="黑体" w:hAnsi="黑体"/>
          <w:b/>
          <w:szCs w:val="32"/>
        </w:rPr>
      </w:pPr>
      <w:r w:rsidRPr="00575750">
        <w:rPr>
          <w:rFonts w:ascii="黑体" w:eastAsia="黑体" w:hAnsi="黑体" w:hint="eastAsia"/>
          <w:b/>
          <w:szCs w:val="32"/>
        </w:rPr>
        <w:t>与有关的现行法律、法规和强制性国家标准的关系</w:t>
      </w:r>
    </w:p>
    <w:p w:rsidR="00575750" w:rsidRPr="001A740E" w:rsidRDefault="00575750" w:rsidP="001A740E">
      <w:pPr>
        <w:spacing w:line="560" w:lineRule="exact"/>
        <w:ind w:firstLineChars="200" w:firstLine="640"/>
        <w:rPr>
          <w:rFonts w:ascii="仿宋" w:hAnsi="仿宋"/>
          <w:szCs w:val="32"/>
        </w:rPr>
      </w:pPr>
      <w:r w:rsidRPr="001A740E">
        <w:rPr>
          <w:rFonts w:ascii="仿宋" w:hAnsi="仿宋" w:hint="eastAsia"/>
          <w:szCs w:val="32"/>
        </w:rPr>
        <w:t>与现行法律、法规、政策及相关标准无冲突。</w:t>
      </w:r>
    </w:p>
    <w:p w:rsidR="001063AC" w:rsidRDefault="00042364">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团体标准先进性</w:t>
      </w:r>
      <w:r>
        <w:rPr>
          <w:rFonts w:ascii="黑体" w:eastAsia="黑体" w:hAnsi="黑体"/>
          <w:b/>
          <w:szCs w:val="32"/>
        </w:rPr>
        <w:t>说明</w:t>
      </w:r>
    </w:p>
    <w:p w:rsidR="001063AC" w:rsidRDefault="00042364">
      <w:pPr>
        <w:pStyle w:val="a7"/>
        <w:spacing w:line="560" w:lineRule="exact"/>
        <w:ind w:left="720" w:firstLineChars="0" w:firstLine="0"/>
        <w:rPr>
          <w:rFonts w:ascii="楷体" w:eastAsia="楷体" w:hAnsi="楷体"/>
          <w:b/>
          <w:szCs w:val="32"/>
        </w:rPr>
      </w:pPr>
      <w:r>
        <w:rPr>
          <w:rFonts w:ascii="楷体" w:eastAsia="楷体" w:hAnsi="楷体" w:hint="eastAsia"/>
          <w:b/>
          <w:szCs w:val="32"/>
        </w:rPr>
        <w:t>（一）填补国家标准、行业标准空白</w:t>
      </w:r>
    </w:p>
    <w:p w:rsidR="001063AC" w:rsidRDefault="001A740E" w:rsidP="0089579C">
      <w:pPr>
        <w:pStyle w:val="a7"/>
        <w:spacing w:line="560" w:lineRule="exact"/>
        <w:ind w:firstLine="640"/>
        <w:rPr>
          <w:rFonts w:ascii="仿宋" w:hAnsi="仿宋"/>
          <w:szCs w:val="32"/>
        </w:rPr>
      </w:pPr>
      <w:r w:rsidRPr="001A740E">
        <w:rPr>
          <w:rFonts w:ascii="仿宋" w:hAnsi="仿宋" w:hint="eastAsia"/>
          <w:szCs w:val="32"/>
        </w:rPr>
        <w:t>我国的手表是等效采用国际标准,在手表的实物质量水平方面,与瑞士、日本的同类产品基本一致,在外观件方面,世界著名品牌也在我国加工制造,材质和加工精细程度也不相上下</w:t>
      </w:r>
      <w:r w:rsidR="00042364">
        <w:rPr>
          <w:rFonts w:ascii="仿宋" w:hAnsi="仿宋" w:hint="eastAsia"/>
          <w:szCs w:val="32"/>
        </w:rPr>
        <w:t>。标准通过对</w:t>
      </w:r>
      <w:r w:rsidR="0089579C" w:rsidRPr="0089579C">
        <w:rPr>
          <w:rFonts w:ascii="仿宋" w:hAnsi="仿宋" w:hint="eastAsia"/>
          <w:szCs w:val="32"/>
        </w:rPr>
        <w:t>有害物质限量</w:t>
      </w:r>
      <w:r w:rsidR="0089579C">
        <w:rPr>
          <w:rFonts w:ascii="仿宋" w:hAnsi="仿宋" w:hint="eastAsia"/>
          <w:szCs w:val="32"/>
        </w:rPr>
        <w:t>、</w:t>
      </w:r>
      <w:r w:rsidR="0089579C" w:rsidRPr="0089579C">
        <w:rPr>
          <w:rFonts w:ascii="仿宋" w:hAnsi="仿宋" w:hint="eastAsia"/>
          <w:szCs w:val="32"/>
        </w:rPr>
        <w:t>耐化妆品性能</w:t>
      </w:r>
      <w:r w:rsidR="0089579C">
        <w:rPr>
          <w:rFonts w:ascii="仿宋" w:hAnsi="仿宋" w:hint="eastAsia"/>
          <w:szCs w:val="32"/>
        </w:rPr>
        <w:t>、</w:t>
      </w:r>
      <w:r w:rsidR="0089579C" w:rsidRPr="0089579C">
        <w:rPr>
          <w:rFonts w:ascii="仿宋" w:hAnsi="仿宋" w:hint="eastAsia"/>
          <w:szCs w:val="32"/>
        </w:rPr>
        <w:t>手表玻璃硬度及透射比</w:t>
      </w:r>
      <w:r w:rsidR="00042364">
        <w:rPr>
          <w:rFonts w:ascii="仿宋" w:hAnsi="仿宋" w:hint="eastAsia"/>
          <w:szCs w:val="32"/>
        </w:rPr>
        <w:t>等指标的规定，</w:t>
      </w:r>
      <w:r w:rsidR="0089579C" w:rsidRPr="0089579C">
        <w:rPr>
          <w:rFonts w:ascii="仿宋" w:hAnsi="仿宋" w:hint="eastAsia"/>
          <w:szCs w:val="32"/>
        </w:rPr>
        <w:t>填补国家标准、行业标准空白</w:t>
      </w:r>
      <w:r w:rsidR="00042364">
        <w:rPr>
          <w:rFonts w:ascii="仿宋" w:hAnsi="仿宋" w:hint="eastAsia"/>
          <w:szCs w:val="32"/>
        </w:rPr>
        <w:t>。</w:t>
      </w:r>
    </w:p>
    <w:p w:rsidR="001063AC" w:rsidRDefault="00042364">
      <w:pPr>
        <w:pStyle w:val="a7"/>
        <w:spacing w:line="560" w:lineRule="exact"/>
        <w:ind w:firstLine="643"/>
        <w:rPr>
          <w:rFonts w:ascii="楷体" w:eastAsia="楷体" w:hAnsi="楷体"/>
          <w:b/>
          <w:szCs w:val="32"/>
        </w:rPr>
      </w:pPr>
      <w:r>
        <w:rPr>
          <w:rFonts w:ascii="楷体" w:eastAsia="楷体" w:hAnsi="楷体" w:hint="eastAsia"/>
          <w:b/>
          <w:szCs w:val="32"/>
        </w:rPr>
        <w:t>（二）提升产品质量，推动行业的提质升级</w:t>
      </w:r>
    </w:p>
    <w:p w:rsidR="001063AC" w:rsidRDefault="00385EAE" w:rsidP="00A506BF">
      <w:pPr>
        <w:pStyle w:val="a7"/>
        <w:spacing w:line="560" w:lineRule="exact"/>
        <w:ind w:firstLine="640"/>
        <w:rPr>
          <w:rFonts w:ascii="仿宋" w:hAnsi="仿宋"/>
          <w:szCs w:val="32"/>
        </w:rPr>
      </w:pPr>
      <w:r>
        <w:rPr>
          <w:rFonts w:ascii="仿宋" w:hAnsi="仿宋" w:hint="eastAsia"/>
          <w:szCs w:val="32"/>
        </w:rPr>
        <w:t>机械手表</w:t>
      </w:r>
      <w:r w:rsidR="00042364">
        <w:rPr>
          <w:rFonts w:ascii="仿宋" w:hAnsi="仿宋" w:hint="eastAsia"/>
          <w:szCs w:val="32"/>
        </w:rPr>
        <w:t>的</w:t>
      </w:r>
      <w:r w:rsidR="00AC70E7">
        <w:rPr>
          <w:rFonts w:ascii="仿宋" w:hAnsi="仿宋" w:hint="eastAsia"/>
          <w:szCs w:val="32"/>
        </w:rPr>
        <w:t>走时精确是消费者关注的指标，</w:t>
      </w:r>
      <w:r w:rsidR="00042364">
        <w:rPr>
          <w:rFonts w:ascii="仿宋" w:hAnsi="仿宋" w:hint="eastAsia"/>
          <w:szCs w:val="32"/>
        </w:rPr>
        <w:t>因此，</w:t>
      </w:r>
      <w:r w:rsidR="00AC70E7">
        <w:rPr>
          <w:rFonts w:ascii="仿宋" w:hAnsi="仿宋" w:hint="eastAsia"/>
          <w:szCs w:val="32"/>
        </w:rPr>
        <w:t>手表生产</w:t>
      </w:r>
      <w:r w:rsidR="00042364">
        <w:rPr>
          <w:rFonts w:ascii="仿宋" w:hAnsi="仿宋" w:hint="eastAsia"/>
          <w:szCs w:val="32"/>
        </w:rPr>
        <w:lastRenderedPageBreak/>
        <w:t>企业在产品生产时要特别注重</w:t>
      </w:r>
      <w:r w:rsidR="006A176B">
        <w:rPr>
          <w:rFonts w:ascii="仿宋" w:hAnsi="仿宋" w:hint="eastAsia"/>
          <w:szCs w:val="32"/>
        </w:rPr>
        <w:t>可靠性</w:t>
      </w:r>
      <w:r w:rsidR="00042364">
        <w:rPr>
          <w:rFonts w:ascii="仿宋" w:hAnsi="仿宋" w:hint="eastAsia"/>
          <w:szCs w:val="32"/>
        </w:rPr>
        <w:t>、</w:t>
      </w:r>
      <w:r w:rsidR="006A176B">
        <w:rPr>
          <w:rFonts w:ascii="仿宋" w:hAnsi="仿宋" w:hint="eastAsia"/>
          <w:szCs w:val="32"/>
        </w:rPr>
        <w:t>三防（防震、防磁、防水）</w:t>
      </w:r>
      <w:r w:rsidR="00042364">
        <w:rPr>
          <w:rFonts w:ascii="仿宋" w:hAnsi="仿宋" w:hint="eastAsia"/>
          <w:szCs w:val="32"/>
        </w:rPr>
        <w:t>等</w:t>
      </w:r>
      <w:r w:rsidR="006A176B">
        <w:rPr>
          <w:rFonts w:ascii="仿宋" w:hAnsi="仿宋" w:hint="eastAsia"/>
          <w:szCs w:val="32"/>
        </w:rPr>
        <w:t>指标</w:t>
      </w:r>
      <w:r w:rsidR="00042364">
        <w:rPr>
          <w:rFonts w:ascii="仿宋" w:hAnsi="仿宋" w:hint="eastAsia"/>
          <w:szCs w:val="32"/>
        </w:rPr>
        <w:t>。标准通过</w:t>
      </w:r>
      <w:r w:rsidR="00746DF1">
        <w:rPr>
          <w:rFonts w:ascii="仿宋" w:hAnsi="仿宋" w:hint="eastAsia"/>
          <w:szCs w:val="32"/>
        </w:rPr>
        <w:t>对</w:t>
      </w:r>
      <w:r>
        <w:rPr>
          <w:rFonts w:ascii="仿宋" w:hAnsi="仿宋" w:hint="eastAsia"/>
          <w:szCs w:val="32"/>
        </w:rPr>
        <w:t>面上</w:t>
      </w:r>
      <w:r w:rsidR="00B828D8">
        <w:rPr>
          <w:rFonts w:ascii="仿宋" w:hAnsi="仿宋" w:hint="eastAsia"/>
          <w:szCs w:val="32"/>
        </w:rPr>
        <w:t>实走误差、</w:t>
      </w:r>
      <w:r w:rsidR="00A506BF" w:rsidRPr="00A506BF">
        <w:rPr>
          <w:rFonts w:ascii="仿宋" w:hAnsi="仿宋" w:hint="eastAsia"/>
          <w:szCs w:val="32"/>
        </w:rPr>
        <w:t>瞬时日差</w:t>
      </w:r>
      <w:r w:rsidR="00A506BF">
        <w:rPr>
          <w:rFonts w:ascii="仿宋" w:hAnsi="仿宋" w:hint="eastAsia"/>
          <w:szCs w:val="32"/>
        </w:rPr>
        <w:t>、</w:t>
      </w:r>
      <w:r w:rsidR="00A506BF" w:rsidRPr="00A506BF">
        <w:rPr>
          <w:rFonts w:ascii="仿宋" w:hAnsi="仿宋" w:hint="eastAsia"/>
          <w:szCs w:val="32"/>
        </w:rPr>
        <w:t>温度系数</w:t>
      </w:r>
      <w:r w:rsidR="00A506BF">
        <w:rPr>
          <w:rFonts w:ascii="仿宋" w:hAnsi="仿宋" w:hint="eastAsia"/>
          <w:szCs w:val="32"/>
        </w:rPr>
        <w:t>、</w:t>
      </w:r>
      <w:r w:rsidR="00A506BF" w:rsidRPr="00A506BF">
        <w:rPr>
          <w:rFonts w:ascii="仿宋" w:hAnsi="仿宋" w:hint="eastAsia"/>
          <w:szCs w:val="32"/>
        </w:rPr>
        <w:t>防水性能</w:t>
      </w:r>
      <w:r w:rsidR="00B828D8">
        <w:rPr>
          <w:rFonts w:ascii="仿宋" w:hAnsi="仿宋" w:hint="eastAsia"/>
          <w:szCs w:val="32"/>
        </w:rPr>
        <w:t>、防磁性能、时分针协调差</w:t>
      </w:r>
      <w:r w:rsidR="00042364">
        <w:rPr>
          <w:rFonts w:ascii="仿宋" w:hAnsi="仿宋" w:hint="eastAsia"/>
          <w:szCs w:val="32"/>
        </w:rPr>
        <w:t>等</w:t>
      </w:r>
      <w:r w:rsidR="00A506BF">
        <w:rPr>
          <w:rFonts w:ascii="仿宋" w:hAnsi="仿宋" w:hint="eastAsia"/>
          <w:szCs w:val="32"/>
        </w:rPr>
        <w:t>核心指标在</w:t>
      </w:r>
      <w:r w:rsidR="00746DF1">
        <w:rPr>
          <w:rFonts w:ascii="仿宋" w:hAnsi="仿宋" w:hint="eastAsia"/>
          <w:szCs w:val="32"/>
        </w:rPr>
        <w:t>满足</w:t>
      </w:r>
      <w:r w:rsidR="00A506BF">
        <w:rPr>
          <w:rFonts w:ascii="仿宋" w:hAnsi="仿宋" w:hint="eastAsia"/>
          <w:szCs w:val="32"/>
        </w:rPr>
        <w:t>国家标准</w:t>
      </w:r>
      <w:r w:rsidR="00746DF1">
        <w:rPr>
          <w:rFonts w:ascii="仿宋" w:hAnsi="仿宋" w:hint="eastAsia"/>
          <w:szCs w:val="32"/>
        </w:rPr>
        <w:t>优等品</w:t>
      </w:r>
      <w:r w:rsidR="00A506BF">
        <w:rPr>
          <w:rFonts w:ascii="仿宋" w:hAnsi="仿宋" w:hint="eastAsia"/>
          <w:szCs w:val="32"/>
        </w:rPr>
        <w:t>的基础</w:t>
      </w:r>
      <w:r w:rsidR="00746DF1">
        <w:rPr>
          <w:rFonts w:ascii="仿宋" w:hAnsi="仿宋" w:hint="eastAsia"/>
          <w:szCs w:val="32"/>
        </w:rPr>
        <w:t>上进行提高</w:t>
      </w:r>
      <w:r w:rsidR="00042364">
        <w:rPr>
          <w:rFonts w:ascii="仿宋" w:hAnsi="仿宋" w:hint="eastAsia"/>
          <w:szCs w:val="32"/>
        </w:rPr>
        <w:t>，倒逼行业提升产品质量，推动行业的提质升级。</w:t>
      </w:r>
    </w:p>
    <w:p w:rsidR="001063AC" w:rsidRDefault="00042364">
      <w:pPr>
        <w:pStyle w:val="a7"/>
        <w:spacing w:line="560" w:lineRule="exact"/>
        <w:ind w:left="720" w:firstLineChars="0" w:firstLine="0"/>
        <w:rPr>
          <w:rFonts w:ascii="楷体" w:eastAsia="楷体" w:hAnsi="楷体"/>
          <w:b/>
          <w:szCs w:val="32"/>
        </w:rPr>
      </w:pPr>
      <w:r>
        <w:rPr>
          <w:rFonts w:ascii="楷体" w:eastAsia="楷体" w:hAnsi="楷体" w:hint="eastAsia"/>
          <w:b/>
          <w:szCs w:val="32"/>
        </w:rPr>
        <w:t>（三）正确引导消费</w:t>
      </w:r>
    </w:p>
    <w:p w:rsidR="001063AC" w:rsidRDefault="00042364">
      <w:pPr>
        <w:pStyle w:val="a7"/>
        <w:spacing w:line="560" w:lineRule="exact"/>
        <w:ind w:firstLine="640"/>
        <w:rPr>
          <w:rFonts w:ascii="仿宋" w:hAnsi="仿宋"/>
          <w:szCs w:val="32"/>
        </w:rPr>
      </w:pPr>
      <w:r>
        <w:rPr>
          <w:rFonts w:ascii="仿宋" w:hAnsi="仿宋"/>
          <w:szCs w:val="32"/>
        </w:rPr>
        <w:t>标准充分体现</w:t>
      </w:r>
      <w:r>
        <w:rPr>
          <w:rFonts w:ascii="仿宋" w:hAnsi="仿宋" w:hint="eastAsia"/>
          <w:szCs w:val="32"/>
        </w:rPr>
        <w:t>了</w:t>
      </w:r>
      <w:r>
        <w:rPr>
          <w:rFonts w:ascii="仿宋" w:hAnsi="仿宋"/>
          <w:szCs w:val="32"/>
        </w:rPr>
        <w:t>保护消费者权益，同时也有利于行业健康发展</w:t>
      </w:r>
      <w:r>
        <w:rPr>
          <w:rFonts w:ascii="仿宋" w:hAnsi="仿宋" w:hint="eastAsia"/>
          <w:szCs w:val="32"/>
        </w:rPr>
        <w:t>的</w:t>
      </w:r>
      <w:r>
        <w:rPr>
          <w:rFonts w:ascii="仿宋" w:hAnsi="仿宋"/>
          <w:szCs w:val="32"/>
        </w:rPr>
        <w:t>特点</w:t>
      </w:r>
      <w:r>
        <w:rPr>
          <w:rFonts w:ascii="仿宋" w:hAnsi="仿宋" w:hint="eastAsia"/>
          <w:szCs w:val="32"/>
        </w:rPr>
        <w:t>，但很多的消费者因为对行业的不熟悉，缺少专业的知识，对琳琅满目的产品很容易挑花眼，消费者在选购</w:t>
      </w:r>
      <w:r w:rsidR="00212C96">
        <w:rPr>
          <w:rFonts w:ascii="仿宋" w:hAnsi="仿宋" w:hint="eastAsia"/>
          <w:szCs w:val="32"/>
        </w:rPr>
        <w:t>机械手表</w:t>
      </w:r>
      <w:r>
        <w:rPr>
          <w:rFonts w:ascii="仿宋" w:hAnsi="仿宋" w:hint="eastAsia"/>
          <w:szCs w:val="32"/>
        </w:rPr>
        <w:t>时由于缺乏正确的消费指引，不知道应购买何种类型的</w:t>
      </w:r>
      <w:r w:rsidR="00187BAA">
        <w:rPr>
          <w:rFonts w:ascii="仿宋" w:hAnsi="仿宋" w:hint="eastAsia"/>
          <w:szCs w:val="32"/>
        </w:rPr>
        <w:t>手表</w:t>
      </w:r>
      <w:r>
        <w:rPr>
          <w:rFonts w:ascii="仿宋" w:hAnsi="仿宋" w:hint="eastAsia"/>
          <w:szCs w:val="32"/>
        </w:rPr>
        <w:t>，安全、</w:t>
      </w:r>
      <w:r w:rsidR="005E43D6">
        <w:rPr>
          <w:rFonts w:ascii="仿宋" w:hAnsi="仿宋" w:hint="eastAsia"/>
          <w:szCs w:val="32"/>
        </w:rPr>
        <w:t>精确</w:t>
      </w:r>
      <w:r>
        <w:rPr>
          <w:rFonts w:ascii="仿宋" w:hAnsi="仿宋" w:hint="eastAsia"/>
          <w:szCs w:val="32"/>
        </w:rPr>
        <w:t>的消费需求难以满足。</w:t>
      </w:r>
    </w:p>
    <w:p w:rsidR="005E43D6" w:rsidRPr="005E43D6" w:rsidRDefault="005E43D6" w:rsidP="005E43D6">
      <w:pPr>
        <w:pStyle w:val="a7"/>
        <w:numPr>
          <w:ilvl w:val="0"/>
          <w:numId w:val="1"/>
        </w:numPr>
        <w:spacing w:line="560" w:lineRule="exact"/>
        <w:ind w:firstLineChars="0"/>
        <w:rPr>
          <w:rFonts w:ascii="黑体" w:eastAsia="黑体" w:hAnsi="黑体"/>
          <w:b/>
          <w:szCs w:val="32"/>
        </w:rPr>
      </w:pPr>
      <w:r w:rsidRPr="005E43D6">
        <w:rPr>
          <w:rFonts w:ascii="黑体" w:eastAsia="黑体" w:hAnsi="黑体" w:hint="eastAsia"/>
          <w:b/>
          <w:szCs w:val="32"/>
        </w:rPr>
        <w:t>重大分歧意见的处理经过和依据</w:t>
      </w:r>
    </w:p>
    <w:p w:rsidR="005E43D6" w:rsidRDefault="005E43D6" w:rsidP="005E43D6">
      <w:pPr>
        <w:spacing w:line="276" w:lineRule="auto"/>
        <w:ind w:firstLineChars="200" w:firstLine="640"/>
      </w:pPr>
      <w:r>
        <w:rPr>
          <w:rFonts w:hint="eastAsia"/>
        </w:rPr>
        <w:t>暂无</w:t>
      </w:r>
    </w:p>
    <w:p w:rsidR="005E43D6" w:rsidRDefault="005E43D6" w:rsidP="005E43D6">
      <w:pPr>
        <w:pStyle w:val="a7"/>
        <w:numPr>
          <w:ilvl w:val="0"/>
          <w:numId w:val="1"/>
        </w:numPr>
        <w:spacing w:line="560" w:lineRule="exact"/>
        <w:ind w:firstLineChars="0"/>
        <w:rPr>
          <w:rFonts w:ascii="黑体" w:eastAsia="黑体" w:hAnsi="黑体" w:cs="黑体"/>
          <w:b/>
          <w:bCs/>
        </w:rPr>
      </w:pPr>
      <w:r w:rsidRPr="005E43D6">
        <w:rPr>
          <w:rFonts w:ascii="黑体" w:eastAsia="黑体" w:hAnsi="黑体" w:hint="eastAsia"/>
          <w:b/>
          <w:szCs w:val="32"/>
        </w:rPr>
        <w:t>标准性质的建议说明</w:t>
      </w:r>
    </w:p>
    <w:p w:rsidR="005E43D6" w:rsidRDefault="005E43D6" w:rsidP="005E43D6">
      <w:pPr>
        <w:spacing w:line="276" w:lineRule="auto"/>
        <w:ind w:firstLineChars="200" w:firstLine="640"/>
      </w:pPr>
      <w:r>
        <w:rPr>
          <w:rFonts w:hint="eastAsia"/>
        </w:rPr>
        <w:t>本标准为深圳市深圳标准促进会团体标准。</w:t>
      </w:r>
    </w:p>
    <w:p w:rsidR="005E43D6" w:rsidRDefault="005E43D6" w:rsidP="005E43D6">
      <w:pPr>
        <w:spacing w:line="276" w:lineRule="auto"/>
        <w:rPr>
          <w:rFonts w:ascii="黑体" w:eastAsia="黑体" w:hAnsi="黑体" w:cs="黑体"/>
          <w:b/>
          <w:bCs/>
        </w:rPr>
      </w:pPr>
      <w:r>
        <w:rPr>
          <w:rFonts w:ascii="黑体" w:eastAsia="黑体" w:hAnsi="黑体" w:cs="黑体" w:hint="eastAsia"/>
          <w:b/>
          <w:bCs/>
        </w:rPr>
        <w:t>九、贯彻标准的要求和措施建议</w:t>
      </w:r>
    </w:p>
    <w:p w:rsidR="005E43D6" w:rsidRDefault="005E43D6" w:rsidP="005E43D6">
      <w:pPr>
        <w:spacing w:line="276" w:lineRule="auto"/>
        <w:ind w:firstLineChars="200" w:firstLine="640"/>
      </w:pPr>
      <w:r>
        <w:rPr>
          <w:rFonts w:hint="eastAsia"/>
        </w:rPr>
        <w:t>本标准自发布起</w:t>
      </w:r>
      <w:r>
        <w:t>7</w:t>
      </w:r>
      <w:r>
        <w:rPr>
          <w:rFonts w:hint="eastAsia"/>
        </w:rPr>
        <w:t>个工作日后正式实施。</w:t>
      </w:r>
    </w:p>
    <w:p w:rsidR="005E43D6" w:rsidRDefault="005E43D6" w:rsidP="005E43D6">
      <w:pPr>
        <w:spacing w:line="276" w:lineRule="auto"/>
      </w:pPr>
      <w:r>
        <w:rPr>
          <w:rFonts w:hint="eastAsia"/>
        </w:rPr>
        <w:t xml:space="preserve">    </w:t>
      </w:r>
      <w:r>
        <w:rPr>
          <w:rFonts w:hint="eastAsia"/>
        </w:rPr>
        <w:t>标准发布实施后，深圳市深圳标准促进会秘书处将向相关企业及时通报标准发布信息，并积极协调、宣传标准内容，鼓励相关企业积极采用本标准。</w:t>
      </w:r>
    </w:p>
    <w:p w:rsidR="005E43D6" w:rsidRDefault="005E43D6" w:rsidP="005E43D6">
      <w:pPr>
        <w:spacing w:line="276" w:lineRule="auto"/>
        <w:ind w:firstLine="420"/>
      </w:pPr>
      <w:r>
        <w:rPr>
          <w:rFonts w:hint="eastAsia"/>
        </w:rPr>
        <w:t>标准宣贯的目的在于使相关人员能更好地学习、理解本标准，推进标准的贯彻和实施。</w:t>
      </w:r>
    </w:p>
    <w:p w:rsidR="005E43D6" w:rsidRDefault="005E43D6" w:rsidP="005E43D6">
      <w:pPr>
        <w:spacing w:line="276" w:lineRule="auto"/>
        <w:ind w:firstLine="420"/>
      </w:pPr>
      <w:r>
        <w:rPr>
          <w:rFonts w:hint="eastAsia"/>
        </w:rPr>
        <w:t>根据本标准的适用范围，将主要面向实施本标准的各类组织和广大消费者举办各类活动比如相关培训、会议等。</w:t>
      </w:r>
    </w:p>
    <w:p w:rsidR="005E43D6" w:rsidRDefault="005E43D6" w:rsidP="005E43D6">
      <w:pPr>
        <w:spacing w:line="276" w:lineRule="auto"/>
        <w:ind w:firstLine="420"/>
      </w:pPr>
      <w:r>
        <w:rPr>
          <w:rFonts w:hint="eastAsia"/>
        </w:rPr>
        <w:lastRenderedPageBreak/>
        <w:t>标准的宣贯及消费调查等宜在深圳市深圳标准促进会、</w:t>
      </w:r>
      <w:r w:rsidRPr="003D1280">
        <w:rPr>
          <w:rFonts w:hint="eastAsia"/>
        </w:rPr>
        <w:t>深圳市</w:t>
      </w:r>
      <w:r w:rsidR="00C11039">
        <w:rPr>
          <w:rFonts w:hint="eastAsia"/>
        </w:rPr>
        <w:t>标准技术研究院</w:t>
      </w:r>
      <w:r>
        <w:rPr>
          <w:rFonts w:hint="eastAsia"/>
        </w:rPr>
        <w:t>的指导下，由深圳市</w:t>
      </w:r>
      <w:r w:rsidR="00C11039">
        <w:rPr>
          <w:rFonts w:hint="eastAsia"/>
        </w:rPr>
        <w:t>标准技术</w:t>
      </w:r>
      <w:r>
        <w:rPr>
          <w:rFonts w:hint="eastAsia"/>
        </w:rPr>
        <w:t>研究院承办。</w:t>
      </w:r>
    </w:p>
    <w:p w:rsidR="005E43D6" w:rsidRDefault="005E43D6" w:rsidP="005E43D6">
      <w:pPr>
        <w:spacing w:line="276" w:lineRule="auto"/>
        <w:rPr>
          <w:rFonts w:ascii="黑体" w:eastAsia="黑体" w:hAnsi="黑体" w:cs="黑体"/>
          <w:b/>
          <w:bCs/>
        </w:rPr>
      </w:pPr>
      <w:r>
        <w:rPr>
          <w:rFonts w:ascii="黑体" w:eastAsia="黑体" w:hAnsi="黑体" w:cs="黑体" w:hint="eastAsia"/>
          <w:b/>
          <w:bCs/>
        </w:rPr>
        <w:t>十、废止现行有关标准的建议</w:t>
      </w:r>
    </w:p>
    <w:p w:rsidR="005E43D6" w:rsidRDefault="005E43D6" w:rsidP="005E43D6">
      <w:pPr>
        <w:spacing w:line="276" w:lineRule="auto"/>
        <w:ind w:firstLineChars="200" w:firstLine="640"/>
      </w:pPr>
      <w:r>
        <w:rPr>
          <w:rFonts w:hint="eastAsia"/>
        </w:rPr>
        <w:t>本标准为首次发布，无现行标准的废止建议</w:t>
      </w:r>
    </w:p>
    <w:p w:rsidR="001063AC" w:rsidRPr="005E43D6" w:rsidRDefault="001063AC">
      <w:pPr>
        <w:spacing w:line="560" w:lineRule="exact"/>
        <w:jc w:val="center"/>
        <w:rPr>
          <w:b/>
          <w:sz w:val="44"/>
          <w:szCs w:val="44"/>
        </w:rPr>
      </w:pPr>
    </w:p>
    <w:sectPr w:rsidR="001063AC" w:rsidRPr="005E43D6">
      <w:pgSz w:w="11906" w:h="16838"/>
      <w:pgMar w:top="1814" w:right="1474" w:bottom="1814" w:left="1474" w:header="851" w:footer="992" w:gutter="0"/>
      <w:cols w:space="425"/>
      <w:docGrid w:type="lines" w:linePitch="43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A5" w:rsidRDefault="002548A5" w:rsidP="00A47CAA">
      <w:r>
        <w:separator/>
      </w:r>
    </w:p>
  </w:endnote>
  <w:endnote w:type="continuationSeparator" w:id="0">
    <w:p w:rsidR="002548A5" w:rsidRDefault="002548A5" w:rsidP="00A4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A5" w:rsidRDefault="002548A5" w:rsidP="00A47CAA">
      <w:r>
        <w:separator/>
      </w:r>
    </w:p>
  </w:footnote>
  <w:footnote w:type="continuationSeparator" w:id="0">
    <w:p w:rsidR="002548A5" w:rsidRDefault="002548A5" w:rsidP="00A47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897"/>
    <w:multiLevelType w:val="multilevel"/>
    <w:tmpl w:val="1FEA0897"/>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2EF64539"/>
    <w:multiLevelType w:val="multilevel"/>
    <w:tmpl w:val="256894BE"/>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1D2DCC"/>
    <w:multiLevelType w:val="multilevel"/>
    <w:tmpl w:val="621D2DCC"/>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632840A8"/>
    <w:multiLevelType w:val="hybridMultilevel"/>
    <w:tmpl w:val="5C3A8B06"/>
    <w:lvl w:ilvl="0" w:tplc="DF80B174">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2"/>
    <w:rsid w:val="000037D8"/>
    <w:rsid w:val="00004811"/>
    <w:rsid w:val="00016E68"/>
    <w:rsid w:val="00016EC9"/>
    <w:rsid w:val="00042364"/>
    <w:rsid w:val="0005338C"/>
    <w:rsid w:val="00096225"/>
    <w:rsid w:val="000B52C7"/>
    <w:rsid w:val="000C2877"/>
    <w:rsid w:val="000F4E49"/>
    <w:rsid w:val="00100865"/>
    <w:rsid w:val="001063AC"/>
    <w:rsid w:val="00106DD5"/>
    <w:rsid w:val="001253E5"/>
    <w:rsid w:val="00127B01"/>
    <w:rsid w:val="00151351"/>
    <w:rsid w:val="001524B7"/>
    <w:rsid w:val="00182E98"/>
    <w:rsid w:val="001840A9"/>
    <w:rsid w:val="00187BAA"/>
    <w:rsid w:val="001947F3"/>
    <w:rsid w:val="001A740E"/>
    <w:rsid w:val="001B2C7C"/>
    <w:rsid w:val="001D4F3A"/>
    <w:rsid w:val="001F6AB1"/>
    <w:rsid w:val="00212C96"/>
    <w:rsid w:val="00254530"/>
    <w:rsid w:val="002548A5"/>
    <w:rsid w:val="0029352B"/>
    <w:rsid w:val="00297C69"/>
    <w:rsid w:val="002C08BE"/>
    <w:rsid w:val="0030765D"/>
    <w:rsid w:val="00337012"/>
    <w:rsid w:val="00385EAE"/>
    <w:rsid w:val="003C3455"/>
    <w:rsid w:val="003F6F60"/>
    <w:rsid w:val="00407B77"/>
    <w:rsid w:val="00433550"/>
    <w:rsid w:val="00437767"/>
    <w:rsid w:val="00452BB2"/>
    <w:rsid w:val="00455F32"/>
    <w:rsid w:val="00470780"/>
    <w:rsid w:val="004E1627"/>
    <w:rsid w:val="005032C6"/>
    <w:rsid w:val="00562477"/>
    <w:rsid w:val="00575750"/>
    <w:rsid w:val="0059156A"/>
    <w:rsid w:val="005E43D6"/>
    <w:rsid w:val="005F7C20"/>
    <w:rsid w:val="00611014"/>
    <w:rsid w:val="0067006F"/>
    <w:rsid w:val="00682D14"/>
    <w:rsid w:val="006A176B"/>
    <w:rsid w:val="006A75A6"/>
    <w:rsid w:val="006B3BEA"/>
    <w:rsid w:val="006D0554"/>
    <w:rsid w:val="006F4D5F"/>
    <w:rsid w:val="00715E03"/>
    <w:rsid w:val="00736E77"/>
    <w:rsid w:val="00744AD1"/>
    <w:rsid w:val="00746DF1"/>
    <w:rsid w:val="007C72D6"/>
    <w:rsid w:val="007D502E"/>
    <w:rsid w:val="007E4F66"/>
    <w:rsid w:val="007F7C8F"/>
    <w:rsid w:val="00821240"/>
    <w:rsid w:val="0089579C"/>
    <w:rsid w:val="008B0E80"/>
    <w:rsid w:val="008C5DC3"/>
    <w:rsid w:val="00945055"/>
    <w:rsid w:val="00947A7D"/>
    <w:rsid w:val="00950D64"/>
    <w:rsid w:val="00950EB5"/>
    <w:rsid w:val="00954269"/>
    <w:rsid w:val="00970A1D"/>
    <w:rsid w:val="009837F5"/>
    <w:rsid w:val="00A03FEE"/>
    <w:rsid w:val="00A0546C"/>
    <w:rsid w:val="00A1748D"/>
    <w:rsid w:val="00A46BFB"/>
    <w:rsid w:val="00A47CAA"/>
    <w:rsid w:val="00A506BF"/>
    <w:rsid w:val="00A7530C"/>
    <w:rsid w:val="00AC70E7"/>
    <w:rsid w:val="00AF56DE"/>
    <w:rsid w:val="00B00B10"/>
    <w:rsid w:val="00B37325"/>
    <w:rsid w:val="00B828D8"/>
    <w:rsid w:val="00BE3347"/>
    <w:rsid w:val="00C00E5A"/>
    <w:rsid w:val="00C11039"/>
    <w:rsid w:val="00C82267"/>
    <w:rsid w:val="00D47899"/>
    <w:rsid w:val="00D82D3C"/>
    <w:rsid w:val="00D92407"/>
    <w:rsid w:val="00DA719A"/>
    <w:rsid w:val="00DC0AE3"/>
    <w:rsid w:val="00DD2A6E"/>
    <w:rsid w:val="00E03688"/>
    <w:rsid w:val="00E062E1"/>
    <w:rsid w:val="00E35B19"/>
    <w:rsid w:val="00E5067D"/>
    <w:rsid w:val="00E5608A"/>
    <w:rsid w:val="00E67ABA"/>
    <w:rsid w:val="00EA133E"/>
    <w:rsid w:val="00EF7A93"/>
    <w:rsid w:val="00F054D2"/>
    <w:rsid w:val="00F110A7"/>
    <w:rsid w:val="00F26541"/>
    <w:rsid w:val="00F732DB"/>
    <w:rsid w:val="0E996DBC"/>
    <w:rsid w:val="0EE07684"/>
    <w:rsid w:val="0F2E1336"/>
    <w:rsid w:val="0FF21A86"/>
    <w:rsid w:val="12652C74"/>
    <w:rsid w:val="1DE06196"/>
    <w:rsid w:val="23A3046D"/>
    <w:rsid w:val="24B315A3"/>
    <w:rsid w:val="27846489"/>
    <w:rsid w:val="28D814B5"/>
    <w:rsid w:val="2A4F030B"/>
    <w:rsid w:val="2EB65509"/>
    <w:rsid w:val="2F6406AE"/>
    <w:rsid w:val="3086121B"/>
    <w:rsid w:val="35EA5CDA"/>
    <w:rsid w:val="40A45252"/>
    <w:rsid w:val="436807FA"/>
    <w:rsid w:val="4CBA5813"/>
    <w:rsid w:val="4D64758C"/>
    <w:rsid w:val="5B104E27"/>
    <w:rsid w:val="65116200"/>
    <w:rsid w:val="6D0F0340"/>
    <w:rsid w:val="782D0962"/>
    <w:rsid w:val="7F05037A"/>
    <w:rsid w:val="7F6F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3B5B3-E772-414F-9EC8-C0B6E74A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仿宋" w:hAnsi="Arial"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character" w:styleId="a6">
    <w:name w:val="Strong"/>
    <w:basedOn w:val="a0"/>
    <w:uiPriority w:val="22"/>
    <w:qFormat/>
    <w:rPr>
      <w:b/>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hAnsi="Arial" w:cs="仿宋"/>
      <w:color w:val="000000"/>
      <w:sz w:val="24"/>
      <w:szCs w:val="24"/>
    </w:rPr>
  </w:style>
  <w:style w:type="character" w:customStyle="1" w:styleId="Char0">
    <w:name w:val="页眉 Char"/>
    <w:basedOn w:val="a0"/>
    <w:link w:val="a4"/>
    <w:uiPriority w:val="99"/>
    <w:qFormat/>
    <w:rPr>
      <w:rFonts w:ascii="Arial" w:eastAsia="仿宋" w:hAnsi="Arial" w:cstheme="minorBidi"/>
      <w:kern w:val="2"/>
      <w:sz w:val="18"/>
      <w:szCs w:val="18"/>
    </w:rPr>
  </w:style>
  <w:style w:type="character" w:customStyle="1" w:styleId="Char">
    <w:name w:val="页脚 Char"/>
    <w:basedOn w:val="a0"/>
    <w:link w:val="a3"/>
    <w:uiPriority w:val="99"/>
    <w:qFormat/>
    <w:rPr>
      <w:rFonts w:ascii="Arial" w:eastAsia="仿宋" w:hAnsi="Arial" w:cstheme="minorBidi"/>
      <w:kern w:val="2"/>
      <w:sz w:val="18"/>
      <w:szCs w:val="18"/>
    </w:rPr>
  </w:style>
  <w:style w:type="character" w:customStyle="1" w:styleId="Char1">
    <w:name w:val="段 Char"/>
    <w:link w:val="a8"/>
    <w:qFormat/>
    <w:rsid w:val="002C08BE"/>
    <w:rPr>
      <w:rFonts w:ascii="宋体"/>
      <w:sz w:val="21"/>
    </w:rPr>
  </w:style>
  <w:style w:type="paragraph" w:customStyle="1" w:styleId="a8">
    <w:name w:val="段"/>
    <w:link w:val="Char1"/>
    <w:qFormat/>
    <w:rsid w:val="002C08BE"/>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459</Words>
  <Characters>2619</Characters>
  <Application>Microsoft Office Word</Application>
  <DocSecurity>0</DocSecurity>
  <Lines>21</Lines>
  <Paragraphs>6</Paragraphs>
  <ScaleCrop>false</ScaleCrop>
  <Company>Microsoft</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Krauss</dc:creator>
  <cp:lastModifiedBy>王超群</cp:lastModifiedBy>
  <cp:revision>53</cp:revision>
  <dcterms:created xsi:type="dcterms:W3CDTF">2019-05-16T09:32:00Z</dcterms:created>
  <dcterms:modified xsi:type="dcterms:W3CDTF">2020-09-25T07:40:00Z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