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C6DED" w14:textId="77777777" w:rsidR="00FA20E5" w:rsidRDefault="00FA20E5" w:rsidP="00475FA0">
      <w:pPr>
        <w:pStyle w:val="af0"/>
        <w:spacing w:line="240" w:lineRule="auto"/>
        <w:rPr>
          <w:rFonts w:ascii="黑体" w:eastAsia="黑体" w:hAnsi="宋体"/>
          <w:sz w:val="32"/>
          <w:szCs w:val="32"/>
        </w:rPr>
      </w:pPr>
    </w:p>
    <w:p w14:paraId="45C21BE0" w14:textId="77777777" w:rsidR="00FA20E5" w:rsidRDefault="00FA20E5" w:rsidP="00475FA0">
      <w:pPr>
        <w:pStyle w:val="af0"/>
        <w:spacing w:line="240" w:lineRule="auto"/>
        <w:rPr>
          <w:rFonts w:ascii="黑体" w:eastAsia="黑体" w:hAnsi="宋体"/>
          <w:sz w:val="32"/>
          <w:szCs w:val="32"/>
        </w:rPr>
      </w:pPr>
    </w:p>
    <w:p w14:paraId="42B4471A" w14:textId="77777777" w:rsidR="00FA20E5" w:rsidRDefault="00FA20E5" w:rsidP="00475FA0">
      <w:pPr>
        <w:pStyle w:val="af0"/>
        <w:spacing w:line="240" w:lineRule="auto"/>
        <w:rPr>
          <w:rFonts w:ascii="黑体" w:eastAsia="黑体" w:hAnsi="宋体"/>
          <w:sz w:val="32"/>
          <w:szCs w:val="32"/>
        </w:rPr>
      </w:pPr>
    </w:p>
    <w:p w14:paraId="19188B69" w14:textId="77777777" w:rsidR="00FA20E5" w:rsidRDefault="00FA20E5" w:rsidP="00475FA0">
      <w:pPr>
        <w:pStyle w:val="af0"/>
        <w:spacing w:line="240" w:lineRule="auto"/>
        <w:rPr>
          <w:rFonts w:ascii="黑体" w:eastAsia="黑体" w:hAnsi="宋体"/>
          <w:sz w:val="32"/>
          <w:szCs w:val="32"/>
        </w:rPr>
      </w:pPr>
    </w:p>
    <w:p w14:paraId="5DA90240" w14:textId="77777777" w:rsidR="00FA20E5" w:rsidRDefault="00FA20E5" w:rsidP="00475FA0">
      <w:pPr>
        <w:pStyle w:val="af0"/>
        <w:spacing w:line="240" w:lineRule="auto"/>
        <w:rPr>
          <w:rFonts w:ascii="黑体" w:eastAsia="黑体" w:hAnsi="宋体"/>
          <w:sz w:val="32"/>
          <w:szCs w:val="32"/>
        </w:rPr>
      </w:pPr>
    </w:p>
    <w:p w14:paraId="56C6CA6C" w14:textId="0584FAC5" w:rsidR="006B2523" w:rsidRPr="00475FA0" w:rsidRDefault="00475FA0" w:rsidP="00475FA0">
      <w:pPr>
        <w:pStyle w:val="af0"/>
        <w:spacing w:line="240" w:lineRule="auto"/>
        <w:rPr>
          <w:rFonts w:asciiTheme="majorEastAsia" w:eastAsiaTheme="majorEastAsia" w:hAnsiTheme="majorEastAsia"/>
          <w:b/>
          <w:sz w:val="44"/>
          <w:szCs w:val="44"/>
        </w:rPr>
      </w:pPr>
      <w:r w:rsidRPr="00475FA0">
        <w:rPr>
          <w:rFonts w:asciiTheme="majorEastAsia" w:eastAsiaTheme="majorEastAsia" w:hAnsiTheme="majorEastAsia" w:hint="eastAsia"/>
          <w:b/>
          <w:sz w:val="44"/>
          <w:szCs w:val="44"/>
        </w:rPr>
        <w:t>即食烧（酱）卤熟食门店销售良好行为规范</w:t>
      </w:r>
    </w:p>
    <w:p w14:paraId="260D31D5" w14:textId="77777777" w:rsidR="00FA20E5" w:rsidRPr="00475FA0" w:rsidRDefault="00FA20E5" w:rsidP="00475FA0">
      <w:pPr>
        <w:pStyle w:val="af0"/>
        <w:spacing w:line="240" w:lineRule="auto"/>
        <w:rPr>
          <w:rFonts w:asciiTheme="majorEastAsia" w:eastAsiaTheme="majorEastAsia" w:hAnsiTheme="majorEastAsia"/>
          <w:b/>
          <w:sz w:val="32"/>
          <w:szCs w:val="32"/>
        </w:rPr>
      </w:pPr>
    </w:p>
    <w:p w14:paraId="633D822E" w14:textId="77777777" w:rsidR="00FA20E5" w:rsidRPr="00475FA0" w:rsidRDefault="00FA20E5" w:rsidP="00475FA0">
      <w:pPr>
        <w:pStyle w:val="af0"/>
        <w:spacing w:line="240" w:lineRule="auto"/>
        <w:rPr>
          <w:rFonts w:asciiTheme="majorEastAsia" w:eastAsiaTheme="majorEastAsia" w:hAnsiTheme="majorEastAsia"/>
          <w:b/>
          <w:sz w:val="32"/>
          <w:szCs w:val="32"/>
        </w:rPr>
      </w:pPr>
    </w:p>
    <w:p w14:paraId="1124F91F" w14:textId="77777777" w:rsidR="00475FA0" w:rsidRPr="00475FA0" w:rsidRDefault="00475FA0" w:rsidP="00475FA0">
      <w:pPr>
        <w:pStyle w:val="af0"/>
        <w:spacing w:line="240" w:lineRule="auto"/>
        <w:rPr>
          <w:rFonts w:asciiTheme="majorEastAsia" w:eastAsiaTheme="majorEastAsia" w:hAnsiTheme="majorEastAsia"/>
          <w:b/>
          <w:sz w:val="36"/>
          <w:szCs w:val="36"/>
        </w:rPr>
      </w:pPr>
      <w:r w:rsidRPr="00475FA0">
        <w:rPr>
          <w:rFonts w:asciiTheme="majorEastAsia" w:eastAsiaTheme="majorEastAsia" w:hAnsiTheme="majorEastAsia" w:hint="eastAsia"/>
          <w:b/>
          <w:sz w:val="36"/>
          <w:szCs w:val="36"/>
        </w:rPr>
        <w:t>编制说明</w:t>
      </w:r>
    </w:p>
    <w:p w14:paraId="49B81BB1" w14:textId="77777777" w:rsidR="00FA20E5" w:rsidRDefault="00FA20E5" w:rsidP="00475FA0">
      <w:pPr>
        <w:pStyle w:val="af0"/>
        <w:spacing w:line="240" w:lineRule="auto"/>
        <w:rPr>
          <w:rFonts w:ascii="黑体" w:eastAsia="黑体" w:hAnsi="宋体"/>
          <w:sz w:val="32"/>
          <w:szCs w:val="32"/>
        </w:rPr>
      </w:pPr>
    </w:p>
    <w:p w14:paraId="370B2E3E" w14:textId="77777777" w:rsidR="00FA20E5" w:rsidRDefault="00FA20E5" w:rsidP="00475FA0">
      <w:pPr>
        <w:pStyle w:val="af0"/>
        <w:spacing w:line="240" w:lineRule="auto"/>
        <w:rPr>
          <w:rFonts w:ascii="黑体" w:eastAsia="黑体" w:hAnsi="宋体"/>
          <w:sz w:val="32"/>
          <w:szCs w:val="32"/>
        </w:rPr>
      </w:pPr>
    </w:p>
    <w:p w14:paraId="42F9CB4D" w14:textId="77777777" w:rsidR="00FA20E5" w:rsidRDefault="00FA20E5" w:rsidP="00475FA0">
      <w:pPr>
        <w:pStyle w:val="af0"/>
        <w:spacing w:line="240" w:lineRule="auto"/>
        <w:rPr>
          <w:rFonts w:ascii="黑体" w:eastAsia="黑体" w:hAnsi="宋体"/>
          <w:sz w:val="32"/>
          <w:szCs w:val="32"/>
        </w:rPr>
      </w:pPr>
    </w:p>
    <w:p w14:paraId="03F92D75" w14:textId="77777777" w:rsidR="00FA20E5" w:rsidRDefault="00FA20E5" w:rsidP="00475FA0">
      <w:pPr>
        <w:pStyle w:val="af0"/>
        <w:spacing w:line="240" w:lineRule="auto"/>
        <w:rPr>
          <w:rFonts w:ascii="黑体" w:eastAsia="黑体" w:hAnsi="宋体"/>
          <w:sz w:val="32"/>
          <w:szCs w:val="32"/>
        </w:rPr>
      </w:pPr>
    </w:p>
    <w:p w14:paraId="5301E674" w14:textId="5DE6F7F1" w:rsidR="00475FA0" w:rsidRDefault="00FA20E5" w:rsidP="00475FA0">
      <w:pPr>
        <w:jc w:val="center"/>
        <w:rPr>
          <w:sz w:val="32"/>
          <w:szCs w:val="32"/>
        </w:rPr>
      </w:pPr>
      <w:r w:rsidRPr="00475FA0">
        <w:rPr>
          <w:rFonts w:hint="eastAsia"/>
          <w:sz w:val="32"/>
          <w:szCs w:val="32"/>
        </w:rPr>
        <w:t>深圳市</w:t>
      </w:r>
      <w:r w:rsidR="00E217F7">
        <w:rPr>
          <w:rFonts w:hint="eastAsia"/>
          <w:sz w:val="32"/>
          <w:szCs w:val="32"/>
        </w:rPr>
        <w:t>市</w:t>
      </w:r>
      <w:r w:rsidR="00E217F7">
        <w:rPr>
          <w:sz w:val="32"/>
          <w:szCs w:val="32"/>
        </w:rPr>
        <w:t>场监督管理</w:t>
      </w:r>
      <w:r w:rsidRPr="00475FA0">
        <w:rPr>
          <w:sz w:val="32"/>
          <w:szCs w:val="32"/>
        </w:rPr>
        <w:t>局</w:t>
      </w:r>
    </w:p>
    <w:p w14:paraId="50207846" w14:textId="77777777" w:rsidR="00475FA0" w:rsidRDefault="00475FA0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6375780A" w14:textId="77777777" w:rsidR="001175A0" w:rsidRPr="00475FA0" w:rsidRDefault="001175A0" w:rsidP="00995273">
      <w:pPr>
        <w:pStyle w:val="10"/>
        <w:jc w:val="both"/>
      </w:pPr>
      <w:r w:rsidRPr="00475FA0">
        <w:lastRenderedPageBreak/>
        <w:t>一、工作简况</w:t>
      </w:r>
    </w:p>
    <w:p w14:paraId="2C8B11EB" w14:textId="77777777" w:rsidR="001175A0" w:rsidRPr="00475FA0" w:rsidRDefault="001175A0" w:rsidP="00995273">
      <w:pPr>
        <w:pStyle w:val="20"/>
        <w:jc w:val="both"/>
      </w:pPr>
      <w:r w:rsidRPr="00475FA0">
        <w:rPr>
          <w:rFonts w:hint="eastAsia"/>
        </w:rPr>
        <w:t>（一）任务来源</w:t>
      </w:r>
    </w:p>
    <w:p w14:paraId="3B97698B" w14:textId="6B197C97" w:rsidR="00475FA0" w:rsidRDefault="00FA20E5" w:rsidP="00995273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深圳市</w:t>
      </w:r>
      <w:r w:rsidR="00E217F7">
        <w:rPr>
          <w:rFonts w:hint="eastAsia"/>
          <w:sz w:val="24"/>
        </w:rPr>
        <w:t>市场监督管理</w:t>
      </w:r>
      <w:r>
        <w:rPr>
          <w:rFonts w:hint="eastAsia"/>
          <w:sz w:val="24"/>
        </w:rPr>
        <w:t>局</w:t>
      </w:r>
      <w:r w:rsidR="00E217F7">
        <w:rPr>
          <w:rFonts w:hint="eastAsia"/>
          <w:sz w:val="24"/>
        </w:rPr>
        <w:t>为规范熟卤制品销售行为，</w:t>
      </w:r>
      <w:r>
        <w:rPr>
          <w:rFonts w:hint="eastAsia"/>
          <w:sz w:val="24"/>
        </w:rPr>
        <w:t>经前期调研与论证，就</w:t>
      </w:r>
      <w:r w:rsidRPr="00DF6C44">
        <w:rPr>
          <w:rFonts w:asciiTheme="minorEastAsia" w:eastAsiaTheme="minorEastAsia" w:hAnsiTheme="minorEastAsia" w:hint="eastAsia"/>
          <w:sz w:val="24"/>
        </w:rPr>
        <w:t>即食烧（酱）卤熟食门店销售</w:t>
      </w:r>
      <w:r>
        <w:rPr>
          <w:rFonts w:hint="eastAsia"/>
          <w:sz w:val="24"/>
        </w:rPr>
        <w:t>规范</w:t>
      </w:r>
      <w:r>
        <w:rPr>
          <w:sz w:val="24"/>
        </w:rPr>
        <w:t>立项。</w:t>
      </w:r>
    </w:p>
    <w:p w14:paraId="2FB745A7" w14:textId="6F658B06" w:rsidR="00FA20E5" w:rsidRDefault="00FA20E5" w:rsidP="00995273">
      <w:pPr>
        <w:spacing w:line="500" w:lineRule="exact"/>
        <w:ind w:firstLineChars="200" w:firstLine="480"/>
        <w:rPr>
          <w:sz w:val="24"/>
        </w:rPr>
      </w:pPr>
      <w:r>
        <w:rPr>
          <w:sz w:val="24"/>
        </w:rPr>
        <w:t>本标准由</w:t>
      </w:r>
      <w:r>
        <w:rPr>
          <w:rFonts w:hint="eastAsia"/>
          <w:sz w:val="24"/>
        </w:rPr>
        <w:t>深圳市</w:t>
      </w:r>
      <w:r w:rsidR="00E217F7">
        <w:rPr>
          <w:rFonts w:hint="eastAsia"/>
          <w:sz w:val="24"/>
        </w:rPr>
        <w:t>市场</w:t>
      </w:r>
      <w:r>
        <w:rPr>
          <w:rFonts w:hint="eastAsia"/>
          <w:sz w:val="24"/>
        </w:rPr>
        <w:t>监督管理局牵头，会同深圳市标准技术研究院、</w:t>
      </w:r>
      <w:r w:rsidRPr="00B77392">
        <w:rPr>
          <w:rFonts w:asciiTheme="minorEastAsia" w:eastAsiaTheme="minorEastAsia" w:hAnsiTheme="minorEastAsia" w:hint="eastAsia"/>
          <w:sz w:val="24"/>
        </w:rPr>
        <w:t>深圳市绝味食品营销有限公司</w:t>
      </w:r>
      <w:r>
        <w:rPr>
          <w:rFonts w:hint="eastAsia"/>
          <w:sz w:val="24"/>
        </w:rPr>
        <w:t>等单位共同</w:t>
      </w:r>
      <w:r>
        <w:rPr>
          <w:sz w:val="24"/>
        </w:rPr>
        <w:t>起草</w:t>
      </w:r>
      <w:r>
        <w:rPr>
          <w:rFonts w:hint="eastAsia"/>
          <w:sz w:val="24"/>
        </w:rPr>
        <w:t>。</w:t>
      </w:r>
      <w:bookmarkStart w:id="0" w:name="_GoBack"/>
      <w:bookmarkEnd w:id="0"/>
    </w:p>
    <w:p w14:paraId="6E929488" w14:textId="25EF7B9A" w:rsidR="001E118A" w:rsidRPr="00FA20E5" w:rsidRDefault="001E118A" w:rsidP="007A60F3">
      <w:pPr>
        <w:pStyle w:val="20"/>
        <w:tabs>
          <w:tab w:val="left" w:pos="7470"/>
        </w:tabs>
        <w:jc w:val="both"/>
      </w:pPr>
      <w:r w:rsidRPr="00FA20E5">
        <w:rPr>
          <w:rFonts w:hint="eastAsia"/>
        </w:rPr>
        <w:t>（二）</w:t>
      </w:r>
      <w:r w:rsidR="003E309C" w:rsidRPr="00FA20E5">
        <w:rPr>
          <w:rFonts w:hint="eastAsia"/>
        </w:rPr>
        <w:t>简要起草过程</w:t>
      </w:r>
      <w:r w:rsidR="007A60F3">
        <w:tab/>
      </w:r>
    </w:p>
    <w:p w14:paraId="6F7BF26D" w14:textId="3C5699B1" w:rsidR="00475FA0" w:rsidRPr="00FA6AD1" w:rsidRDefault="00305A5B" w:rsidP="00995273">
      <w:pPr>
        <w:tabs>
          <w:tab w:val="left" w:pos="540"/>
        </w:tabs>
        <w:spacing w:beforeLines="50" w:before="120" w:afterLines="50" w:after="120" w:line="500" w:lineRule="exact"/>
        <w:ind w:firstLineChars="200" w:firstLine="480"/>
        <w:rPr>
          <w:rFonts w:ascii="宋体" w:hAnsi="宋体"/>
          <w:sz w:val="24"/>
        </w:rPr>
      </w:pPr>
      <w:r w:rsidRPr="00FA6AD1">
        <w:rPr>
          <w:rFonts w:ascii="宋体" w:hAnsi="宋体" w:hint="eastAsia"/>
          <w:sz w:val="24"/>
        </w:rPr>
        <w:t>20</w:t>
      </w:r>
      <w:r w:rsidR="00FA6AD1" w:rsidRPr="00FA6AD1">
        <w:rPr>
          <w:rFonts w:ascii="宋体" w:hAnsi="宋体"/>
          <w:sz w:val="24"/>
        </w:rPr>
        <w:t>19</w:t>
      </w:r>
      <w:r w:rsidRPr="00FA6AD1">
        <w:rPr>
          <w:rFonts w:ascii="宋体" w:hAnsi="宋体" w:hint="eastAsia"/>
          <w:sz w:val="24"/>
        </w:rPr>
        <w:t>年</w:t>
      </w:r>
      <w:r w:rsidR="00FA6AD1" w:rsidRPr="00FA6AD1">
        <w:rPr>
          <w:rFonts w:ascii="宋体" w:hAnsi="宋体" w:hint="eastAsia"/>
          <w:sz w:val="24"/>
        </w:rPr>
        <w:t>1</w:t>
      </w:r>
      <w:r w:rsidR="00FA6AD1" w:rsidRPr="00FA6AD1">
        <w:rPr>
          <w:rFonts w:ascii="宋体" w:hAnsi="宋体"/>
          <w:sz w:val="24"/>
        </w:rPr>
        <w:t>1</w:t>
      </w:r>
      <w:r w:rsidRPr="00FA6AD1">
        <w:rPr>
          <w:rFonts w:ascii="宋体" w:hAnsi="宋体" w:hint="eastAsia"/>
          <w:sz w:val="24"/>
        </w:rPr>
        <w:t>月任务下达后，</w:t>
      </w:r>
      <w:r w:rsidR="006C1A96" w:rsidRPr="00FA6AD1">
        <w:rPr>
          <w:rFonts w:asciiTheme="minorEastAsia" w:eastAsiaTheme="minorEastAsia" w:hAnsiTheme="minorEastAsia" w:hint="eastAsia"/>
          <w:sz w:val="24"/>
        </w:rPr>
        <w:t>深圳市标准技术研究院</w:t>
      </w:r>
      <w:r w:rsidRPr="00FA6AD1">
        <w:rPr>
          <w:rFonts w:ascii="宋体" w:hAnsi="宋体" w:hint="eastAsia"/>
          <w:sz w:val="24"/>
        </w:rPr>
        <w:t>、深圳市绝味食品营销有限公司</w:t>
      </w:r>
      <w:r w:rsidR="00FA6AD1" w:rsidRPr="00FA6AD1">
        <w:rPr>
          <w:rFonts w:ascii="宋体" w:hAnsi="宋体" w:hint="eastAsia"/>
          <w:sz w:val="24"/>
        </w:rPr>
        <w:t>组织人员进行立项申报，</w:t>
      </w:r>
      <w:r w:rsidRPr="00FA6AD1">
        <w:rPr>
          <w:rFonts w:ascii="宋体" w:hAnsi="宋体" w:hint="eastAsia"/>
          <w:sz w:val="24"/>
        </w:rPr>
        <w:t>成立了标准起草工作组，启动了《即食烧（酱）卤熟食门店销售良好行为规范》的编写工作，明确了各承担单位的任务分工，制定了标准</w:t>
      </w:r>
      <w:r w:rsidR="00FA6AD1" w:rsidRPr="00FA6AD1">
        <w:rPr>
          <w:rFonts w:ascii="宋体" w:hAnsi="宋体" w:hint="eastAsia"/>
          <w:sz w:val="24"/>
        </w:rPr>
        <w:t>制</w:t>
      </w:r>
      <w:r w:rsidRPr="00FA6AD1">
        <w:rPr>
          <w:rFonts w:ascii="宋体" w:hAnsi="宋体" w:hint="eastAsia"/>
          <w:sz w:val="24"/>
        </w:rPr>
        <w:t>订工作计划。</w:t>
      </w:r>
    </w:p>
    <w:p w14:paraId="5E9D2813" w14:textId="30E247C3" w:rsidR="001D106A" w:rsidRPr="00FA20E5" w:rsidRDefault="00305A5B" w:rsidP="00995273">
      <w:pPr>
        <w:tabs>
          <w:tab w:val="left" w:pos="540"/>
        </w:tabs>
        <w:spacing w:beforeLines="50" w:before="120" w:afterLines="50" w:after="120" w:line="500" w:lineRule="exact"/>
        <w:ind w:firstLineChars="200" w:firstLine="480"/>
        <w:rPr>
          <w:rFonts w:ascii="宋体" w:hAnsi="宋体"/>
          <w:sz w:val="24"/>
        </w:rPr>
      </w:pPr>
      <w:r w:rsidRPr="00FA6AD1">
        <w:rPr>
          <w:rFonts w:ascii="宋体" w:hAnsi="宋体" w:hint="eastAsia"/>
          <w:sz w:val="24"/>
        </w:rPr>
        <w:t>20</w:t>
      </w:r>
      <w:r w:rsidR="00FA6AD1" w:rsidRPr="00FA6AD1">
        <w:rPr>
          <w:rFonts w:ascii="宋体" w:hAnsi="宋体"/>
          <w:sz w:val="24"/>
        </w:rPr>
        <w:t>19</w:t>
      </w:r>
      <w:r w:rsidRPr="00FA6AD1">
        <w:rPr>
          <w:rFonts w:ascii="宋体" w:hAnsi="宋体" w:hint="eastAsia"/>
          <w:sz w:val="24"/>
        </w:rPr>
        <w:t>年</w:t>
      </w:r>
      <w:r w:rsidR="00FA6AD1" w:rsidRPr="00FA6AD1">
        <w:rPr>
          <w:rFonts w:ascii="宋体" w:hAnsi="宋体" w:hint="eastAsia"/>
          <w:sz w:val="24"/>
        </w:rPr>
        <w:t>1</w:t>
      </w:r>
      <w:r w:rsidR="00FA6AD1" w:rsidRPr="00FA6AD1">
        <w:rPr>
          <w:rFonts w:ascii="宋体" w:hAnsi="宋体"/>
          <w:sz w:val="24"/>
        </w:rPr>
        <w:t>2</w:t>
      </w:r>
      <w:r w:rsidRPr="00FA6AD1">
        <w:rPr>
          <w:rFonts w:ascii="宋体" w:hAnsi="宋体" w:hint="eastAsia"/>
          <w:sz w:val="24"/>
        </w:rPr>
        <w:t>月</w:t>
      </w:r>
      <w:r w:rsidR="00FA6AD1" w:rsidRPr="00FA6AD1">
        <w:rPr>
          <w:rFonts w:ascii="宋体" w:hAnsi="宋体" w:hint="eastAsia"/>
          <w:sz w:val="24"/>
        </w:rPr>
        <w:t>标准编写人员</w:t>
      </w:r>
      <w:r w:rsidRPr="00FA6AD1">
        <w:rPr>
          <w:rFonts w:ascii="宋体" w:hAnsi="宋体" w:hint="eastAsia"/>
          <w:sz w:val="24"/>
        </w:rPr>
        <w:t>查阅国内外有关法律法规、标准和技术规范等资料，</w:t>
      </w:r>
      <w:r w:rsidR="00FA6AD1" w:rsidRPr="00FA6AD1">
        <w:rPr>
          <w:rFonts w:ascii="宋体" w:hAnsi="宋体" w:hint="eastAsia"/>
          <w:sz w:val="24"/>
        </w:rPr>
        <w:t>结合绝味公司实际进行标准的草稿编制研</w:t>
      </w:r>
      <w:r w:rsidRPr="00FA6AD1">
        <w:rPr>
          <w:rFonts w:ascii="宋体" w:hAnsi="宋体" w:hint="eastAsia"/>
          <w:sz w:val="24"/>
        </w:rPr>
        <w:t>究</w:t>
      </w:r>
      <w:r w:rsidR="006C1A96" w:rsidRPr="00FA6AD1">
        <w:rPr>
          <w:rFonts w:ascii="宋体" w:hAnsi="宋体" w:hint="eastAsia"/>
          <w:sz w:val="24"/>
        </w:rPr>
        <w:t>。</w:t>
      </w:r>
      <w:r w:rsidR="001D106A" w:rsidRPr="00FA6AD1">
        <w:rPr>
          <w:rFonts w:ascii="宋体" w:hAnsi="宋体" w:hint="eastAsia"/>
          <w:sz w:val="24"/>
        </w:rPr>
        <w:t>修订</w:t>
      </w:r>
      <w:r w:rsidR="001D106A" w:rsidRPr="00FA6AD1">
        <w:rPr>
          <w:rFonts w:ascii="宋体" w:hAnsi="宋体"/>
          <w:sz w:val="24"/>
        </w:rPr>
        <w:t>人员负责标准修订</w:t>
      </w:r>
      <w:r w:rsidR="0079374F" w:rsidRPr="00FA6AD1">
        <w:rPr>
          <w:rFonts w:ascii="宋体" w:hAnsi="宋体"/>
          <w:sz w:val="24"/>
        </w:rPr>
        <w:t>工作的组织、协调、相关资料查询、标准文本及编制说明的起草、撰写</w:t>
      </w:r>
      <w:r w:rsidR="003A685C" w:rsidRPr="00FA6AD1">
        <w:rPr>
          <w:rFonts w:ascii="宋体" w:hAnsi="宋体" w:hint="eastAsia"/>
          <w:sz w:val="24"/>
        </w:rPr>
        <w:t>。</w:t>
      </w:r>
      <w:r w:rsidR="00844F4A" w:rsidRPr="00FA6AD1">
        <w:rPr>
          <w:rFonts w:ascii="宋体" w:hAnsi="宋体" w:hint="eastAsia"/>
          <w:sz w:val="24"/>
        </w:rPr>
        <w:t>20</w:t>
      </w:r>
      <w:r w:rsidR="00FA6AD1" w:rsidRPr="00FA6AD1">
        <w:rPr>
          <w:rFonts w:ascii="宋体" w:hAnsi="宋体"/>
          <w:sz w:val="24"/>
        </w:rPr>
        <w:t>20</w:t>
      </w:r>
      <w:r w:rsidR="00844F4A" w:rsidRPr="00FA6AD1">
        <w:rPr>
          <w:rFonts w:ascii="宋体" w:hAnsi="宋体" w:hint="eastAsia"/>
          <w:sz w:val="24"/>
        </w:rPr>
        <w:t>年</w:t>
      </w:r>
      <w:r w:rsidR="00FA6AD1" w:rsidRPr="00FA6AD1">
        <w:rPr>
          <w:rFonts w:ascii="宋体" w:hAnsi="宋体"/>
          <w:sz w:val="24"/>
        </w:rPr>
        <w:t>4</w:t>
      </w:r>
      <w:r w:rsidR="00844F4A" w:rsidRPr="00FA6AD1">
        <w:rPr>
          <w:rFonts w:ascii="宋体" w:hAnsi="宋体" w:hint="eastAsia"/>
          <w:sz w:val="24"/>
        </w:rPr>
        <w:t>月</w:t>
      </w:r>
      <w:r w:rsidR="00B2440B" w:rsidRPr="00FA6AD1">
        <w:rPr>
          <w:rFonts w:ascii="宋体" w:hAnsi="宋体" w:hint="eastAsia"/>
          <w:sz w:val="24"/>
        </w:rPr>
        <w:t>在对这些意见和建议的整理汇总</w:t>
      </w:r>
      <w:r w:rsidR="003A685C" w:rsidRPr="00FA6AD1">
        <w:rPr>
          <w:rFonts w:ascii="宋体" w:hAnsi="宋体" w:hint="eastAsia"/>
          <w:sz w:val="24"/>
        </w:rPr>
        <w:t>修改的基础上形成标准</w:t>
      </w:r>
      <w:r w:rsidR="00FA6AD1" w:rsidRPr="00FA6AD1">
        <w:rPr>
          <w:rFonts w:ascii="宋体" w:hAnsi="宋体" w:hint="eastAsia"/>
          <w:sz w:val="24"/>
        </w:rPr>
        <w:t>征求意见</w:t>
      </w:r>
      <w:r w:rsidR="003A685C" w:rsidRPr="00FA6AD1">
        <w:rPr>
          <w:rFonts w:ascii="宋体" w:hAnsi="宋体" w:hint="eastAsia"/>
          <w:sz w:val="24"/>
        </w:rPr>
        <w:t>稿。</w:t>
      </w:r>
    </w:p>
    <w:p w14:paraId="056BCDFB" w14:textId="77777777" w:rsidR="001175A0" w:rsidRPr="00FA20E5" w:rsidRDefault="001175A0" w:rsidP="00995273">
      <w:pPr>
        <w:pStyle w:val="10"/>
        <w:jc w:val="both"/>
      </w:pPr>
      <w:r w:rsidRPr="00FA20E5">
        <w:t>二、与我国法律法规和其他标准的关系</w:t>
      </w:r>
    </w:p>
    <w:p w14:paraId="3E9DB1D4" w14:textId="524591DD" w:rsidR="0075156E" w:rsidRPr="00FA20E5" w:rsidRDefault="0075156E" w:rsidP="00995273">
      <w:pPr>
        <w:tabs>
          <w:tab w:val="left" w:pos="540"/>
        </w:tabs>
        <w:spacing w:beforeLines="50" w:before="120" w:afterLines="50" w:after="120" w:line="500" w:lineRule="exact"/>
        <w:ind w:firstLineChars="200" w:firstLine="480"/>
        <w:rPr>
          <w:rFonts w:ascii="宋体" w:hAnsi="宋体"/>
          <w:sz w:val="24"/>
        </w:rPr>
      </w:pPr>
      <w:r w:rsidRPr="00FA20E5">
        <w:rPr>
          <w:rFonts w:ascii="宋体" w:hAnsi="宋体" w:hint="eastAsia"/>
          <w:sz w:val="24"/>
        </w:rPr>
        <w:t>本标准的修订</w:t>
      </w:r>
      <w:r w:rsidR="003B74CD" w:rsidRPr="00FA20E5">
        <w:rPr>
          <w:rFonts w:ascii="宋体" w:hAnsi="宋体" w:hint="eastAsia"/>
          <w:sz w:val="24"/>
        </w:rPr>
        <w:t>以</w:t>
      </w:r>
      <w:r w:rsidRPr="00FA20E5">
        <w:rPr>
          <w:rFonts w:ascii="宋体" w:hAnsi="宋体" w:hint="eastAsia"/>
          <w:sz w:val="24"/>
        </w:rPr>
        <w:t>《中华人民共和国食品安全法》、</w:t>
      </w:r>
      <w:r w:rsidR="003465EA" w:rsidRPr="00FA20E5">
        <w:rPr>
          <w:rFonts w:ascii="宋体" w:hAnsi="宋体" w:hint="eastAsia"/>
          <w:sz w:val="24"/>
        </w:rPr>
        <w:t>《餐饮服务食品安全操作规范》</w:t>
      </w:r>
      <w:r w:rsidR="003465EA" w:rsidRPr="00FA20E5">
        <w:rPr>
          <w:rFonts w:ascii="宋体" w:hAnsi="宋体"/>
          <w:sz w:val="24"/>
        </w:rPr>
        <w:t>(</w:t>
      </w:r>
      <w:r w:rsidR="003465EA" w:rsidRPr="00FA20E5">
        <w:rPr>
          <w:rFonts w:ascii="宋体" w:hAnsi="宋体" w:hint="eastAsia"/>
          <w:sz w:val="24"/>
        </w:rPr>
        <w:t>国食药监食</w:t>
      </w:r>
      <w:r w:rsidR="003465EA" w:rsidRPr="00FA20E5">
        <w:rPr>
          <w:rFonts w:ascii="宋体" w:hAnsi="宋体"/>
          <w:sz w:val="24"/>
        </w:rPr>
        <w:t>[2011]395</w:t>
      </w:r>
      <w:r w:rsidR="003465EA" w:rsidRPr="00FA20E5">
        <w:rPr>
          <w:rFonts w:ascii="宋体" w:hAnsi="宋体" w:hint="eastAsia"/>
          <w:sz w:val="24"/>
        </w:rPr>
        <w:t>号</w:t>
      </w:r>
      <w:r w:rsidR="003465EA" w:rsidRPr="00FA20E5">
        <w:rPr>
          <w:rFonts w:ascii="宋体" w:hAnsi="宋体"/>
          <w:sz w:val="24"/>
        </w:rPr>
        <w:t>)</w:t>
      </w:r>
      <w:r w:rsidR="003465EA">
        <w:rPr>
          <w:rFonts w:ascii="宋体" w:hAnsi="宋体" w:hint="eastAsia"/>
          <w:sz w:val="24"/>
        </w:rPr>
        <w:t>、</w:t>
      </w:r>
      <w:r w:rsidRPr="00FA20E5">
        <w:rPr>
          <w:rFonts w:ascii="宋体" w:hAnsi="宋体" w:hint="eastAsia"/>
          <w:sz w:val="24"/>
        </w:rPr>
        <w:t>GB</w:t>
      </w:r>
      <w:r w:rsidR="00FA20E5">
        <w:rPr>
          <w:rFonts w:ascii="宋体" w:hAnsi="宋体"/>
          <w:sz w:val="24"/>
        </w:rPr>
        <w:t>/</w:t>
      </w:r>
      <w:r w:rsidRPr="00FA20E5">
        <w:rPr>
          <w:rFonts w:ascii="宋体" w:hAnsi="宋体" w:hint="eastAsia"/>
          <w:sz w:val="24"/>
        </w:rPr>
        <w:t>T 23586-2009 《酱卤肉制品》、GB 31621 《食品经营过程卫生规范》、GB 2726-2016《熟肉制品》等</w:t>
      </w:r>
      <w:r w:rsidR="003B74CD" w:rsidRPr="00FA20E5">
        <w:rPr>
          <w:rFonts w:ascii="宋体" w:hAnsi="宋体" w:hint="eastAsia"/>
          <w:sz w:val="24"/>
        </w:rPr>
        <w:t>为依据</w:t>
      </w:r>
      <w:r w:rsidRPr="00FA20E5">
        <w:rPr>
          <w:rFonts w:ascii="宋体" w:hAnsi="宋体" w:hint="eastAsia"/>
          <w:sz w:val="24"/>
        </w:rPr>
        <w:t>，充分考虑</w:t>
      </w:r>
      <w:r w:rsidR="003B74CD" w:rsidRPr="00FA20E5">
        <w:rPr>
          <w:rFonts w:ascii="宋体" w:hAnsi="宋体" w:hint="eastAsia"/>
          <w:sz w:val="24"/>
        </w:rPr>
        <w:t>了</w:t>
      </w:r>
      <w:r w:rsidRPr="00FA20E5">
        <w:rPr>
          <w:rFonts w:ascii="宋体" w:hAnsi="宋体" w:hint="eastAsia"/>
          <w:sz w:val="24"/>
        </w:rPr>
        <w:t>现阶段行业发展水平和现状。本标准</w:t>
      </w:r>
      <w:r w:rsidR="001D04E2" w:rsidRPr="00FA20E5">
        <w:rPr>
          <w:rFonts w:ascii="宋体" w:hAnsi="宋体" w:hint="eastAsia"/>
          <w:sz w:val="24"/>
        </w:rPr>
        <w:t>的行文</w:t>
      </w:r>
      <w:r w:rsidRPr="00FA20E5">
        <w:rPr>
          <w:rFonts w:ascii="宋体" w:hAnsi="宋体" w:hint="eastAsia"/>
          <w:sz w:val="24"/>
        </w:rPr>
        <w:t>按照</w:t>
      </w:r>
      <w:r w:rsidRPr="00FA20E5">
        <w:rPr>
          <w:rFonts w:ascii="宋体" w:hAnsi="宋体"/>
          <w:sz w:val="24"/>
        </w:rPr>
        <w:t>GB/T</w:t>
      </w:r>
      <w:r w:rsidR="003B74CD" w:rsidRPr="00FA20E5">
        <w:rPr>
          <w:rFonts w:ascii="宋体" w:hAnsi="宋体" w:hint="eastAsia"/>
          <w:sz w:val="24"/>
        </w:rPr>
        <w:t xml:space="preserve"> </w:t>
      </w:r>
      <w:r w:rsidRPr="00FA20E5">
        <w:rPr>
          <w:rFonts w:ascii="宋体" w:hAnsi="宋体"/>
          <w:sz w:val="24"/>
        </w:rPr>
        <w:t>1.1-2009</w:t>
      </w:r>
      <w:r w:rsidRPr="00FA20E5">
        <w:rPr>
          <w:rFonts w:ascii="宋体" w:hAnsi="宋体" w:hint="eastAsia"/>
          <w:sz w:val="24"/>
        </w:rPr>
        <w:t>《标准化工作导则</w:t>
      </w:r>
      <w:r w:rsidRPr="00FA20E5">
        <w:rPr>
          <w:rFonts w:ascii="宋体" w:hAnsi="宋体"/>
          <w:sz w:val="24"/>
        </w:rPr>
        <w:t xml:space="preserve"> </w:t>
      </w:r>
      <w:r w:rsidRPr="00FA20E5">
        <w:rPr>
          <w:rFonts w:ascii="宋体" w:hAnsi="宋体" w:hint="eastAsia"/>
          <w:sz w:val="24"/>
        </w:rPr>
        <w:t>第</w:t>
      </w:r>
      <w:r w:rsidRPr="00FA20E5">
        <w:rPr>
          <w:rFonts w:ascii="宋体" w:hAnsi="宋体"/>
          <w:sz w:val="24"/>
        </w:rPr>
        <w:t>1</w:t>
      </w:r>
      <w:r w:rsidRPr="00FA20E5">
        <w:rPr>
          <w:rFonts w:ascii="宋体" w:hAnsi="宋体" w:hint="eastAsia"/>
          <w:sz w:val="24"/>
        </w:rPr>
        <w:t>部分：标准的结构和编写规则》的格式和原则要求进行编写。</w:t>
      </w:r>
    </w:p>
    <w:p w14:paraId="3B1267BC" w14:textId="0086AB05" w:rsidR="00185B28" w:rsidRPr="00FA20E5" w:rsidRDefault="00CB5E80" w:rsidP="00995273">
      <w:pPr>
        <w:pStyle w:val="10"/>
        <w:jc w:val="both"/>
      </w:pPr>
      <w:r w:rsidRPr="00FA20E5">
        <w:rPr>
          <w:rFonts w:hint="eastAsia"/>
        </w:rPr>
        <w:t>三</w:t>
      </w:r>
      <w:r w:rsidR="001175A0" w:rsidRPr="00FA20E5">
        <w:rPr>
          <w:rFonts w:hint="eastAsia"/>
        </w:rPr>
        <w:t>、标准的制定原则</w:t>
      </w:r>
    </w:p>
    <w:p w14:paraId="4C227688" w14:textId="77777777" w:rsidR="00394A9B" w:rsidRPr="00FA20E5" w:rsidRDefault="00394A9B" w:rsidP="00995273">
      <w:pPr>
        <w:pStyle w:val="20"/>
        <w:jc w:val="both"/>
      </w:pPr>
      <w:r w:rsidRPr="00FA20E5">
        <w:rPr>
          <w:rFonts w:hint="eastAsia"/>
        </w:rPr>
        <w:t>（一）总体原则</w:t>
      </w:r>
    </w:p>
    <w:p w14:paraId="612A1413" w14:textId="495B8149" w:rsidR="00394A9B" w:rsidRPr="00FA20E5" w:rsidRDefault="006D0D86" w:rsidP="00995273">
      <w:pPr>
        <w:tabs>
          <w:tab w:val="left" w:pos="540"/>
        </w:tabs>
        <w:spacing w:beforeLines="50" w:before="120" w:afterLines="50" w:after="120" w:line="500" w:lineRule="exact"/>
        <w:ind w:firstLineChars="200" w:firstLine="480"/>
        <w:rPr>
          <w:sz w:val="24"/>
        </w:rPr>
      </w:pPr>
      <w:r w:rsidRPr="00FA20E5">
        <w:rPr>
          <w:sz w:val="24"/>
        </w:rPr>
        <w:lastRenderedPageBreak/>
        <w:t>近年来</w:t>
      </w:r>
      <w:r w:rsidRPr="00FA20E5">
        <w:rPr>
          <w:rFonts w:hint="eastAsia"/>
          <w:sz w:val="24"/>
        </w:rPr>
        <w:t>，</w:t>
      </w:r>
      <w:r w:rsidRPr="00FA20E5">
        <w:rPr>
          <w:sz w:val="24"/>
        </w:rPr>
        <w:t>随着</w:t>
      </w:r>
      <w:r w:rsidR="003B4212" w:rsidRPr="00FA20E5">
        <w:rPr>
          <w:sz w:val="24"/>
        </w:rPr>
        <w:t>人民生活水平提高</w:t>
      </w:r>
      <w:r w:rsidR="003B4212" w:rsidRPr="00FA20E5">
        <w:rPr>
          <w:rFonts w:hint="eastAsia"/>
          <w:sz w:val="24"/>
        </w:rPr>
        <w:t>，</w:t>
      </w:r>
      <w:r w:rsidR="003B4212" w:rsidRPr="00FA20E5">
        <w:rPr>
          <w:sz w:val="24"/>
        </w:rPr>
        <w:t>熟卤制品行业快速发展</w:t>
      </w:r>
      <w:r w:rsidR="003B4212" w:rsidRPr="00FA20E5">
        <w:rPr>
          <w:rFonts w:hint="eastAsia"/>
          <w:sz w:val="24"/>
        </w:rPr>
        <w:t>，</w:t>
      </w:r>
      <w:r w:rsidR="003B4212" w:rsidRPr="00FA20E5">
        <w:rPr>
          <w:sz w:val="24"/>
        </w:rPr>
        <w:t>熟卤制品除了作为餐桌食品</w:t>
      </w:r>
      <w:r w:rsidR="003B4212" w:rsidRPr="00FA20E5">
        <w:rPr>
          <w:rFonts w:hint="eastAsia"/>
          <w:sz w:val="24"/>
        </w:rPr>
        <w:t>，</w:t>
      </w:r>
      <w:r w:rsidR="003B4212" w:rsidRPr="00FA20E5">
        <w:rPr>
          <w:sz w:val="24"/>
        </w:rPr>
        <w:t>已逐渐延伸为休闲食品</w:t>
      </w:r>
      <w:r w:rsidR="003B4212" w:rsidRPr="00FA20E5">
        <w:rPr>
          <w:rFonts w:hint="eastAsia"/>
          <w:sz w:val="24"/>
        </w:rPr>
        <w:t>，</w:t>
      </w:r>
      <w:r w:rsidR="003B4212" w:rsidRPr="00FA20E5">
        <w:rPr>
          <w:sz w:val="24"/>
        </w:rPr>
        <w:t>这一比例远远大于餐桌食品</w:t>
      </w:r>
      <w:r w:rsidR="003B4212" w:rsidRPr="00FA20E5">
        <w:rPr>
          <w:rFonts w:hint="eastAsia"/>
          <w:sz w:val="24"/>
        </w:rPr>
        <w:t>，本标准以保证食品安全以及消费者健康为首要原则，</w:t>
      </w:r>
      <w:r w:rsidR="008D6315" w:rsidRPr="00FA20E5">
        <w:rPr>
          <w:rFonts w:hint="eastAsia"/>
          <w:sz w:val="24"/>
        </w:rPr>
        <w:t>规范熟卤制品在销售环节的</w:t>
      </w:r>
      <w:proofErr w:type="gramStart"/>
      <w:r w:rsidR="008D6315" w:rsidRPr="00FA20E5">
        <w:rPr>
          <w:rFonts w:hint="eastAsia"/>
          <w:sz w:val="24"/>
        </w:rPr>
        <w:t>的</w:t>
      </w:r>
      <w:proofErr w:type="gramEnd"/>
      <w:r w:rsidR="008D6315" w:rsidRPr="00FA20E5">
        <w:rPr>
          <w:rFonts w:hint="eastAsia"/>
          <w:sz w:val="24"/>
        </w:rPr>
        <w:t>行为</w:t>
      </w:r>
      <w:r w:rsidR="00DA1EA3" w:rsidRPr="00FA20E5">
        <w:rPr>
          <w:rFonts w:hint="eastAsia"/>
          <w:sz w:val="24"/>
        </w:rPr>
        <w:t>。</w:t>
      </w:r>
      <w:r w:rsidR="008D6315" w:rsidRPr="00FA20E5">
        <w:rPr>
          <w:rFonts w:hint="eastAsia"/>
          <w:sz w:val="24"/>
        </w:rPr>
        <w:t>熟卤制品行业呈现小作坊式经营模式、区域性经营模式以及全国连锁经营模式，</w:t>
      </w:r>
      <w:r w:rsidR="00DA1EA3" w:rsidRPr="00FA20E5">
        <w:rPr>
          <w:rFonts w:hint="eastAsia"/>
          <w:sz w:val="24"/>
        </w:rPr>
        <w:t>本</w:t>
      </w:r>
      <w:r w:rsidR="008D6315" w:rsidRPr="00FA20E5">
        <w:rPr>
          <w:rFonts w:hint="eastAsia"/>
          <w:sz w:val="24"/>
        </w:rPr>
        <w:t>标准的制定</w:t>
      </w:r>
      <w:r w:rsidR="00DA1EA3" w:rsidRPr="00FA20E5">
        <w:rPr>
          <w:rFonts w:hint="eastAsia"/>
          <w:sz w:val="24"/>
        </w:rPr>
        <w:t>以</w:t>
      </w:r>
      <w:r w:rsidR="008D6315" w:rsidRPr="00FA20E5">
        <w:rPr>
          <w:rFonts w:hint="eastAsia"/>
          <w:sz w:val="24"/>
        </w:rPr>
        <w:t>促使各种经营模式的健康良性发展为</w:t>
      </w:r>
      <w:r w:rsidR="00DA1EA3" w:rsidRPr="00FA20E5">
        <w:rPr>
          <w:rFonts w:hint="eastAsia"/>
          <w:sz w:val="24"/>
        </w:rPr>
        <w:t>总体</w:t>
      </w:r>
      <w:r w:rsidR="008D6315" w:rsidRPr="00FA20E5">
        <w:rPr>
          <w:rFonts w:hint="eastAsia"/>
          <w:sz w:val="24"/>
        </w:rPr>
        <w:t>原则。</w:t>
      </w:r>
    </w:p>
    <w:p w14:paraId="2651007C" w14:textId="77777777" w:rsidR="008D6315" w:rsidRPr="00FA20E5" w:rsidRDefault="008D6315" w:rsidP="00995273">
      <w:pPr>
        <w:pStyle w:val="20"/>
        <w:jc w:val="both"/>
      </w:pPr>
      <w:r w:rsidRPr="00FA20E5">
        <w:rPr>
          <w:rFonts w:hint="eastAsia"/>
        </w:rPr>
        <w:t>(二)标准的主要原则</w:t>
      </w:r>
    </w:p>
    <w:p w14:paraId="0C8C57E3" w14:textId="16C8CE90" w:rsidR="008D6315" w:rsidRPr="00FA20E5" w:rsidRDefault="008D6315" w:rsidP="00995273">
      <w:pPr>
        <w:tabs>
          <w:tab w:val="left" w:pos="540"/>
        </w:tabs>
        <w:spacing w:beforeLines="50" w:before="120" w:afterLines="50" w:after="120" w:line="500" w:lineRule="exact"/>
        <w:ind w:firstLineChars="200" w:firstLine="480"/>
        <w:rPr>
          <w:rFonts w:ascii="宋体" w:hAnsi="宋体"/>
          <w:sz w:val="24"/>
        </w:rPr>
      </w:pPr>
      <w:r w:rsidRPr="00FA20E5">
        <w:rPr>
          <w:rFonts w:ascii="宋体" w:hAnsi="宋体"/>
          <w:sz w:val="24"/>
        </w:rPr>
        <w:t>标准的</w:t>
      </w:r>
      <w:r w:rsidR="00154E64" w:rsidRPr="00FA20E5">
        <w:rPr>
          <w:rFonts w:ascii="宋体" w:hAnsi="宋体" w:hint="eastAsia"/>
          <w:sz w:val="24"/>
        </w:rPr>
        <w:t>编制以</w:t>
      </w:r>
      <w:r w:rsidR="00154E64" w:rsidRPr="00FA20E5" w:rsidDel="00154E64">
        <w:rPr>
          <w:rFonts w:ascii="宋体" w:hAnsi="宋体"/>
          <w:sz w:val="24"/>
        </w:rPr>
        <w:t xml:space="preserve"> </w:t>
      </w:r>
      <w:r w:rsidRPr="00FA20E5">
        <w:rPr>
          <w:rFonts w:ascii="宋体" w:hAnsi="宋体" w:hint="eastAsia"/>
          <w:sz w:val="24"/>
        </w:rPr>
        <w:t>“实用性、可操作性、</w:t>
      </w:r>
      <w:r w:rsidR="00094D01" w:rsidRPr="00FA20E5">
        <w:rPr>
          <w:rFonts w:ascii="宋体" w:hAnsi="宋体" w:hint="eastAsia"/>
          <w:sz w:val="24"/>
        </w:rPr>
        <w:t>科学性</w:t>
      </w:r>
      <w:r w:rsidRPr="00FA20E5">
        <w:rPr>
          <w:rFonts w:ascii="宋体" w:hAnsi="宋体" w:hint="eastAsia"/>
          <w:sz w:val="24"/>
        </w:rPr>
        <w:t>”</w:t>
      </w:r>
      <w:r w:rsidR="00154E64" w:rsidRPr="00FA20E5">
        <w:rPr>
          <w:rFonts w:ascii="宋体" w:hAnsi="宋体" w:hint="eastAsia"/>
          <w:sz w:val="24"/>
        </w:rPr>
        <w:t>为</w:t>
      </w:r>
      <w:r w:rsidR="00154E64" w:rsidRPr="00FA20E5">
        <w:rPr>
          <w:rFonts w:ascii="宋体" w:hAnsi="宋体"/>
          <w:sz w:val="24"/>
        </w:rPr>
        <w:t>主要</w:t>
      </w:r>
      <w:r w:rsidRPr="00FA20E5">
        <w:rPr>
          <w:rFonts w:ascii="宋体" w:hAnsi="宋体" w:hint="eastAsia"/>
          <w:sz w:val="24"/>
        </w:rPr>
        <w:t>原则</w:t>
      </w:r>
      <w:r w:rsidR="00154E64" w:rsidRPr="00FA20E5">
        <w:rPr>
          <w:rFonts w:ascii="宋体" w:hAnsi="宋体" w:hint="eastAsia"/>
          <w:sz w:val="24"/>
        </w:rPr>
        <w:t>。</w:t>
      </w:r>
    </w:p>
    <w:p w14:paraId="0A33E957" w14:textId="77777777" w:rsidR="00904709" w:rsidRDefault="00F13B68" w:rsidP="00995273">
      <w:pPr>
        <w:pStyle w:val="3"/>
        <w:jc w:val="both"/>
      </w:pPr>
      <w:r w:rsidRPr="00904709">
        <w:rPr>
          <w:rFonts w:hint="eastAsia"/>
        </w:rPr>
        <w:t>1</w:t>
      </w:r>
      <w:r w:rsidR="0019595F" w:rsidRPr="00904709">
        <w:rPr>
          <w:rFonts w:hint="eastAsia"/>
        </w:rPr>
        <w:t>.</w:t>
      </w:r>
      <w:r w:rsidR="008D6315" w:rsidRPr="00904709">
        <w:rPr>
          <w:rFonts w:hint="eastAsia"/>
        </w:rPr>
        <w:t>实用性</w:t>
      </w:r>
    </w:p>
    <w:p w14:paraId="49E137AC" w14:textId="048B55A6" w:rsidR="008D6315" w:rsidRPr="00FA20E5" w:rsidRDefault="008D6315" w:rsidP="00995273">
      <w:pPr>
        <w:tabs>
          <w:tab w:val="left" w:pos="540"/>
        </w:tabs>
        <w:spacing w:beforeLines="50" w:before="120" w:afterLines="50" w:after="120" w:line="500" w:lineRule="exact"/>
        <w:ind w:firstLineChars="200" w:firstLine="480"/>
        <w:rPr>
          <w:rFonts w:ascii="宋体" w:hAnsi="宋体"/>
          <w:sz w:val="24"/>
        </w:rPr>
      </w:pPr>
      <w:r w:rsidRPr="00FA20E5">
        <w:rPr>
          <w:rFonts w:ascii="宋体" w:hAnsi="宋体" w:hint="eastAsia"/>
          <w:sz w:val="24"/>
        </w:rPr>
        <w:t>本标准的</w:t>
      </w:r>
      <w:r w:rsidR="00755B4E" w:rsidRPr="00FA20E5">
        <w:rPr>
          <w:rFonts w:ascii="宋体" w:hAnsi="宋体" w:hint="eastAsia"/>
          <w:sz w:val="24"/>
        </w:rPr>
        <w:t>制定兼顾了不同经营规模、不同的产品特性、不同的销售形态，对销售环节涉及产品安全的人员管理、环境卫生、设施设备、运输、贮存、包装、销售、文件记录</w:t>
      </w:r>
      <w:r w:rsidR="00094D01" w:rsidRPr="00FA20E5">
        <w:rPr>
          <w:rFonts w:ascii="宋体" w:hAnsi="宋体" w:hint="eastAsia"/>
          <w:sz w:val="24"/>
        </w:rPr>
        <w:t>进行明确要求，所涉及的标准充分考虑执行过程中的实用性。</w:t>
      </w:r>
    </w:p>
    <w:p w14:paraId="60218FEF" w14:textId="187FE5DA" w:rsidR="00094D01" w:rsidRPr="00FA20E5" w:rsidRDefault="00F13B68" w:rsidP="00995273">
      <w:pPr>
        <w:pStyle w:val="3"/>
        <w:jc w:val="both"/>
      </w:pPr>
      <w:r w:rsidRPr="00FA20E5">
        <w:rPr>
          <w:rFonts w:hint="eastAsia"/>
        </w:rPr>
        <w:t>2</w:t>
      </w:r>
      <w:r w:rsidR="0019595F" w:rsidRPr="00FA20E5">
        <w:rPr>
          <w:rFonts w:hint="eastAsia"/>
        </w:rPr>
        <w:t>.</w:t>
      </w:r>
      <w:r w:rsidR="00094D01" w:rsidRPr="00FA20E5">
        <w:rPr>
          <w:rFonts w:hint="eastAsia"/>
        </w:rPr>
        <w:t>可操作性</w:t>
      </w:r>
    </w:p>
    <w:p w14:paraId="029BA47C" w14:textId="0E48AC5B" w:rsidR="00094D01" w:rsidRPr="00FA20E5" w:rsidRDefault="00094D01" w:rsidP="00995273">
      <w:pPr>
        <w:tabs>
          <w:tab w:val="left" w:pos="540"/>
        </w:tabs>
        <w:spacing w:beforeLines="50" w:before="120" w:afterLines="50" w:after="120" w:line="500" w:lineRule="exact"/>
        <w:ind w:firstLineChars="200" w:firstLine="480"/>
        <w:rPr>
          <w:rFonts w:ascii="宋体" w:hAnsi="宋体"/>
          <w:sz w:val="24"/>
        </w:rPr>
      </w:pPr>
      <w:r w:rsidRPr="00FA20E5">
        <w:rPr>
          <w:rFonts w:ascii="宋体" w:hAnsi="宋体" w:hint="eastAsia"/>
          <w:sz w:val="24"/>
        </w:rPr>
        <w:t>标准的制定遵循可操作性的原则，适用于不同经营规模</w:t>
      </w:r>
      <w:r w:rsidR="00800433" w:rsidRPr="00FA20E5">
        <w:rPr>
          <w:rFonts w:ascii="宋体" w:hAnsi="宋体" w:hint="eastAsia"/>
          <w:sz w:val="24"/>
        </w:rPr>
        <w:t>。</w:t>
      </w:r>
      <w:r w:rsidRPr="00FA20E5">
        <w:rPr>
          <w:rFonts w:ascii="宋体" w:hAnsi="宋体" w:hint="eastAsia"/>
          <w:sz w:val="24"/>
        </w:rPr>
        <w:t>以HACCP管理为原则，充分考虑了各种操作规范的可操作性</w:t>
      </w:r>
      <w:r w:rsidR="00F13B68" w:rsidRPr="00FA20E5">
        <w:rPr>
          <w:rFonts w:ascii="宋体" w:hAnsi="宋体" w:hint="eastAsia"/>
          <w:sz w:val="24"/>
        </w:rPr>
        <w:t>。</w:t>
      </w:r>
    </w:p>
    <w:p w14:paraId="2801E8AA" w14:textId="7DA1AB64" w:rsidR="00094D01" w:rsidRPr="00FA20E5" w:rsidRDefault="00F13B68" w:rsidP="00995273">
      <w:pPr>
        <w:pStyle w:val="3"/>
        <w:jc w:val="both"/>
      </w:pPr>
      <w:r w:rsidRPr="00FA20E5">
        <w:rPr>
          <w:rFonts w:hint="eastAsia"/>
        </w:rPr>
        <w:t>3</w:t>
      </w:r>
      <w:r w:rsidR="0019595F" w:rsidRPr="00FA20E5">
        <w:rPr>
          <w:rFonts w:hint="eastAsia"/>
        </w:rPr>
        <w:t>.</w:t>
      </w:r>
      <w:r w:rsidR="00094D01" w:rsidRPr="00FA20E5">
        <w:t>科学性</w:t>
      </w:r>
    </w:p>
    <w:p w14:paraId="6C477D67" w14:textId="567BA1C6" w:rsidR="00CB5E80" w:rsidRPr="00FA20E5" w:rsidRDefault="00094D01" w:rsidP="00995273">
      <w:pPr>
        <w:tabs>
          <w:tab w:val="left" w:pos="540"/>
        </w:tabs>
        <w:spacing w:beforeLines="50" w:before="120" w:afterLines="50" w:after="120" w:line="500" w:lineRule="exact"/>
        <w:ind w:firstLineChars="200" w:firstLine="480"/>
        <w:rPr>
          <w:rFonts w:ascii="宋体" w:hAnsi="宋体"/>
          <w:sz w:val="24"/>
        </w:rPr>
      </w:pPr>
      <w:r w:rsidRPr="00FA20E5">
        <w:rPr>
          <w:rFonts w:ascii="宋体" w:hAnsi="宋体" w:hint="eastAsia"/>
          <w:sz w:val="24"/>
        </w:rPr>
        <w:t>本标准的修订，所引用的相关要求，均来自于国家标准、地方标准、规范性文件以及企业自身的实验结果</w:t>
      </w:r>
      <w:r w:rsidR="00F13B68" w:rsidRPr="00FA20E5">
        <w:rPr>
          <w:rFonts w:ascii="宋体" w:hAnsi="宋体" w:hint="eastAsia"/>
          <w:sz w:val="24"/>
        </w:rPr>
        <w:t>。</w:t>
      </w:r>
    </w:p>
    <w:p w14:paraId="0DA2B961" w14:textId="306FC4F4" w:rsidR="001175A0" w:rsidRPr="00FA20E5" w:rsidRDefault="00FA20E5" w:rsidP="00995273">
      <w:pPr>
        <w:pStyle w:val="10"/>
        <w:jc w:val="both"/>
      </w:pPr>
      <w:r>
        <w:rPr>
          <w:rFonts w:hint="eastAsia"/>
        </w:rPr>
        <w:t>四</w:t>
      </w:r>
      <w:r w:rsidR="001175A0" w:rsidRPr="00FA20E5">
        <w:t>、</w:t>
      </w:r>
      <w:bookmarkStart w:id="1" w:name="OLE_LINK1"/>
      <w:r w:rsidR="001175A0" w:rsidRPr="00FA20E5">
        <w:t>确定各项技术内容</w:t>
      </w:r>
      <w:bookmarkEnd w:id="1"/>
      <w:r w:rsidR="001175A0" w:rsidRPr="00FA20E5">
        <w:t>的依据</w:t>
      </w:r>
    </w:p>
    <w:p w14:paraId="36AE7383" w14:textId="77777777" w:rsidR="001175A0" w:rsidRPr="00FA20E5" w:rsidRDefault="001175A0" w:rsidP="00995273">
      <w:pPr>
        <w:pStyle w:val="20"/>
        <w:jc w:val="both"/>
      </w:pPr>
      <w:r w:rsidRPr="00FA20E5">
        <w:rPr>
          <w:rFonts w:hint="eastAsia"/>
        </w:rPr>
        <w:t>（一）标准名称</w:t>
      </w:r>
      <w:r w:rsidR="00B41A4E" w:rsidRPr="00FA20E5">
        <w:rPr>
          <w:rFonts w:hint="eastAsia"/>
        </w:rPr>
        <w:t>及适用范围</w:t>
      </w:r>
    </w:p>
    <w:p w14:paraId="5D92480C" w14:textId="046A64A7" w:rsidR="00B41A4E" w:rsidRPr="00FA20E5" w:rsidRDefault="00655277" w:rsidP="00995273">
      <w:pPr>
        <w:tabs>
          <w:tab w:val="left" w:pos="540"/>
        </w:tabs>
        <w:spacing w:beforeLines="50" w:before="120" w:afterLines="50" w:after="120" w:line="500" w:lineRule="exact"/>
        <w:ind w:firstLineChars="200" w:firstLine="480"/>
        <w:rPr>
          <w:rFonts w:ascii="宋体" w:hAnsi="宋体"/>
          <w:sz w:val="24"/>
        </w:rPr>
      </w:pPr>
      <w:r w:rsidRPr="00FA20E5">
        <w:rPr>
          <w:rFonts w:ascii="宋体" w:hAnsi="宋体"/>
          <w:sz w:val="24"/>
        </w:rPr>
        <w:t>本标准立项名称为</w:t>
      </w:r>
      <w:r w:rsidRPr="00FA20E5">
        <w:rPr>
          <w:rFonts w:ascii="宋体" w:hAnsi="宋体" w:hint="eastAsia"/>
          <w:sz w:val="24"/>
        </w:rPr>
        <w:t>《即食烧（酱）卤熟食门店销售良好行为规范》</w:t>
      </w:r>
      <w:r w:rsidR="00B41A4E" w:rsidRPr="00FA20E5">
        <w:rPr>
          <w:rFonts w:ascii="宋体" w:hAnsi="宋体" w:hint="eastAsia"/>
          <w:sz w:val="24"/>
        </w:rPr>
        <w:t>，本标准规定了即食烧（酱）卤熟食</w:t>
      </w:r>
      <w:proofErr w:type="gramStart"/>
      <w:r w:rsidR="00B41A4E" w:rsidRPr="00FA20E5">
        <w:rPr>
          <w:rFonts w:ascii="宋体" w:hAnsi="宋体" w:hint="eastAsia"/>
          <w:sz w:val="24"/>
        </w:rPr>
        <w:t>门店应具备</w:t>
      </w:r>
      <w:proofErr w:type="gramEnd"/>
      <w:r w:rsidR="00B41A4E" w:rsidRPr="00FA20E5">
        <w:rPr>
          <w:rFonts w:ascii="宋体" w:hAnsi="宋体" w:hint="eastAsia"/>
          <w:sz w:val="24"/>
        </w:rPr>
        <w:t>的</w:t>
      </w:r>
      <w:r w:rsidR="0048266A">
        <w:rPr>
          <w:rFonts w:ascii="宋体" w:hAnsi="宋体" w:hint="eastAsia"/>
          <w:sz w:val="24"/>
        </w:rPr>
        <w:t>采购、</w:t>
      </w:r>
      <w:r w:rsidR="00B41A4E" w:rsidRPr="00FA20E5">
        <w:rPr>
          <w:rFonts w:ascii="宋体" w:hAnsi="宋体" w:hint="eastAsia"/>
          <w:sz w:val="24"/>
        </w:rPr>
        <w:t>人员管理、</w:t>
      </w:r>
      <w:r w:rsidR="00B41A4E" w:rsidRPr="00FA20E5">
        <w:rPr>
          <w:rFonts w:ascii="宋体" w:hAnsi="宋体"/>
          <w:sz w:val="24"/>
        </w:rPr>
        <w:t>环境</w:t>
      </w:r>
      <w:r w:rsidR="00B41A4E" w:rsidRPr="00FA20E5">
        <w:rPr>
          <w:rFonts w:ascii="宋体" w:hAnsi="宋体" w:hint="eastAsia"/>
          <w:sz w:val="24"/>
        </w:rPr>
        <w:t>卫生、设施设备、运输、</w:t>
      </w:r>
      <w:r w:rsidR="00B41A4E" w:rsidRPr="00FA20E5">
        <w:rPr>
          <w:rFonts w:ascii="宋体" w:hAnsi="宋体"/>
          <w:sz w:val="24"/>
        </w:rPr>
        <w:t>贮存</w:t>
      </w:r>
      <w:r w:rsidR="00B41A4E" w:rsidRPr="00FA20E5">
        <w:rPr>
          <w:rFonts w:ascii="宋体" w:hAnsi="宋体" w:hint="eastAsia"/>
          <w:sz w:val="24"/>
        </w:rPr>
        <w:t>包装、销售的要求和操作规范。</w:t>
      </w:r>
    </w:p>
    <w:p w14:paraId="4FE2DDEF" w14:textId="77777777" w:rsidR="00655277" w:rsidRPr="00FA20E5" w:rsidRDefault="00B41A4E" w:rsidP="00995273">
      <w:pPr>
        <w:tabs>
          <w:tab w:val="left" w:pos="540"/>
        </w:tabs>
        <w:spacing w:beforeLines="50" w:before="120" w:afterLines="50" w:after="120" w:line="500" w:lineRule="exact"/>
        <w:ind w:firstLineChars="200" w:firstLine="480"/>
        <w:rPr>
          <w:rFonts w:ascii="宋体" w:hAnsi="宋体"/>
          <w:sz w:val="24"/>
        </w:rPr>
      </w:pPr>
      <w:r w:rsidRPr="00FA20E5">
        <w:rPr>
          <w:rFonts w:ascii="宋体" w:hAnsi="宋体" w:hint="eastAsia"/>
          <w:sz w:val="24"/>
        </w:rPr>
        <w:t>本标准适用于商超熟食柜台、独立式门店、集贸市场熟食门店</w:t>
      </w:r>
      <w:r w:rsidR="008D292C" w:rsidRPr="00FA20E5">
        <w:rPr>
          <w:rFonts w:ascii="宋体" w:hAnsi="宋体" w:hint="eastAsia"/>
          <w:sz w:val="24"/>
        </w:rPr>
        <w:t>。</w:t>
      </w:r>
    </w:p>
    <w:p w14:paraId="4AE3944A" w14:textId="6859C3EE" w:rsidR="00FA20E5" w:rsidRPr="00FA20E5" w:rsidRDefault="00497295" w:rsidP="00995273">
      <w:pPr>
        <w:pStyle w:val="20"/>
        <w:jc w:val="both"/>
      </w:pPr>
      <w:r w:rsidRPr="00FA20E5">
        <w:lastRenderedPageBreak/>
        <w:t>（</w:t>
      </w:r>
      <w:r w:rsidRPr="00FA20E5">
        <w:rPr>
          <w:rFonts w:hint="eastAsia"/>
        </w:rPr>
        <w:t>二</w:t>
      </w:r>
      <w:r w:rsidRPr="00FA20E5">
        <w:t>）</w:t>
      </w:r>
      <w:r w:rsidR="00FA20E5" w:rsidRPr="00FA20E5">
        <w:rPr>
          <w:rFonts w:hint="eastAsia"/>
        </w:rPr>
        <w:t>规范性</w:t>
      </w:r>
      <w:r w:rsidR="00FA20E5" w:rsidRPr="00FA20E5">
        <w:t>引用文件</w:t>
      </w:r>
    </w:p>
    <w:p w14:paraId="4D68F10A" w14:textId="67201E14" w:rsidR="008D292C" w:rsidRPr="00FA20E5" w:rsidRDefault="008D292C" w:rsidP="00995273">
      <w:pPr>
        <w:tabs>
          <w:tab w:val="left" w:pos="540"/>
        </w:tabs>
        <w:spacing w:beforeLines="50" w:before="120" w:afterLines="50" w:after="120" w:line="500" w:lineRule="exact"/>
        <w:ind w:firstLineChars="200" w:firstLine="480"/>
        <w:rPr>
          <w:rFonts w:ascii="宋体" w:hAnsi="宋体"/>
          <w:sz w:val="24"/>
        </w:rPr>
      </w:pPr>
      <w:r w:rsidRPr="00FA20E5">
        <w:rPr>
          <w:rFonts w:hint="eastAsia"/>
          <w:sz w:val="24"/>
        </w:rPr>
        <w:t>本标准格式按照</w:t>
      </w:r>
      <w:r w:rsidRPr="00FA20E5">
        <w:rPr>
          <w:sz w:val="24"/>
        </w:rPr>
        <w:t>GB/T</w:t>
      </w:r>
      <w:r w:rsidR="00CE56B3" w:rsidRPr="00FA20E5">
        <w:rPr>
          <w:sz w:val="24"/>
        </w:rPr>
        <w:t xml:space="preserve"> </w:t>
      </w:r>
      <w:r w:rsidRPr="00FA20E5">
        <w:rPr>
          <w:sz w:val="24"/>
        </w:rPr>
        <w:t>1.1-2009</w:t>
      </w:r>
      <w:r w:rsidRPr="00FA20E5">
        <w:rPr>
          <w:rFonts w:hint="eastAsia"/>
          <w:sz w:val="24"/>
        </w:rPr>
        <w:t>《标准化工作导则</w:t>
      </w:r>
      <w:r w:rsidRPr="00FA20E5">
        <w:rPr>
          <w:sz w:val="24"/>
        </w:rPr>
        <w:t xml:space="preserve"> </w:t>
      </w:r>
      <w:r w:rsidRPr="00FA20E5">
        <w:rPr>
          <w:rFonts w:hint="eastAsia"/>
          <w:sz w:val="24"/>
        </w:rPr>
        <w:t>第</w:t>
      </w:r>
      <w:r w:rsidRPr="00FA20E5">
        <w:rPr>
          <w:sz w:val="24"/>
        </w:rPr>
        <w:t>1</w:t>
      </w:r>
      <w:r w:rsidRPr="00FA20E5">
        <w:rPr>
          <w:rFonts w:hint="eastAsia"/>
          <w:sz w:val="24"/>
        </w:rPr>
        <w:t>部分：标准的结构和编写规则》的要求，对标准的体例各式作了部分调整</w:t>
      </w:r>
      <w:r w:rsidR="00FA20E5">
        <w:rPr>
          <w:rFonts w:hint="eastAsia"/>
          <w:sz w:val="24"/>
        </w:rPr>
        <w:t>。</w:t>
      </w:r>
    </w:p>
    <w:p w14:paraId="4DF3F6F5" w14:textId="77777777" w:rsidR="001175A0" w:rsidRPr="00FA20E5" w:rsidRDefault="001175A0" w:rsidP="00995273">
      <w:pPr>
        <w:pStyle w:val="20"/>
        <w:jc w:val="both"/>
      </w:pPr>
      <w:r w:rsidRPr="00FA20E5">
        <w:t>（</w:t>
      </w:r>
      <w:r w:rsidR="00497295" w:rsidRPr="00FA20E5">
        <w:rPr>
          <w:rFonts w:hint="eastAsia"/>
        </w:rPr>
        <w:t>三</w:t>
      </w:r>
      <w:r w:rsidRPr="00FA20E5">
        <w:t>）术语和定义</w:t>
      </w:r>
    </w:p>
    <w:p w14:paraId="2355E52E" w14:textId="77777777" w:rsidR="001175A0" w:rsidRPr="00FA20E5" w:rsidRDefault="001175A0" w:rsidP="00995273">
      <w:pPr>
        <w:pStyle w:val="3"/>
        <w:jc w:val="both"/>
      </w:pPr>
      <w:r w:rsidRPr="00FA20E5">
        <w:rPr>
          <w:rFonts w:hint="eastAsia"/>
        </w:rPr>
        <w:t>1．关于</w:t>
      </w:r>
      <w:proofErr w:type="gramStart"/>
      <w:r w:rsidR="00ED3C60" w:rsidRPr="00FA20E5">
        <w:rPr>
          <w:rFonts w:hint="eastAsia"/>
        </w:rPr>
        <w:t>酱</w:t>
      </w:r>
      <w:proofErr w:type="gramEnd"/>
      <w:r w:rsidR="00ED3C60" w:rsidRPr="00FA20E5">
        <w:rPr>
          <w:rFonts w:hint="eastAsia"/>
        </w:rPr>
        <w:t>卤肉制品的</w:t>
      </w:r>
      <w:proofErr w:type="gramStart"/>
      <w:r w:rsidR="00497295" w:rsidRPr="00FA20E5">
        <w:rPr>
          <w:rFonts w:hint="eastAsia"/>
        </w:rPr>
        <w:t>的</w:t>
      </w:r>
      <w:proofErr w:type="gramEnd"/>
      <w:r w:rsidR="00497295" w:rsidRPr="00FA20E5">
        <w:rPr>
          <w:rFonts w:hint="eastAsia"/>
        </w:rPr>
        <w:t>定义</w:t>
      </w:r>
    </w:p>
    <w:p w14:paraId="3145D6D3" w14:textId="03F643D9" w:rsidR="001175A0" w:rsidRPr="00FA20E5" w:rsidRDefault="00ED3C60" w:rsidP="00995273">
      <w:pPr>
        <w:tabs>
          <w:tab w:val="left" w:pos="540"/>
        </w:tabs>
        <w:spacing w:beforeLines="50" w:before="120" w:afterLines="50" w:after="120" w:line="500" w:lineRule="exact"/>
        <w:ind w:firstLineChars="200" w:firstLine="480"/>
        <w:rPr>
          <w:rFonts w:ascii="宋体" w:hAnsi="宋体"/>
          <w:sz w:val="24"/>
        </w:rPr>
      </w:pPr>
      <w:r w:rsidRPr="00FA20E5">
        <w:rPr>
          <w:rFonts w:ascii="宋体" w:hAnsi="宋体" w:hint="eastAsia"/>
          <w:sz w:val="24"/>
        </w:rPr>
        <w:t>术语“酱卤肉制品”</w:t>
      </w:r>
      <w:r w:rsidR="00662808" w:rsidRPr="00FA20E5">
        <w:rPr>
          <w:rFonts w:ascii="宋体" w:hAnsi="宋体" w:hint="eastAsia"/>
          <w:sz w:val="24"/>
        </w:rPr>
        <w:t>引用</w:t>
      </w:r>
      <w:r w:rsidRPr="00FA20E5">
        <w:rPr>
          <w:rFonts w:ascii="宋体" w:hAnsi="宋体" w:hint="eastAsia"/>
          <w:sz w:val="24"/>
        </w:rPr>
        <w:t>GB/T 19480 《肉与肉制品术语》的相关内容</w:t>
      </w:r>
      <w:r w:rsidR="00E038B3" w:rsidRPr="00FA20E5">
        <w:rPr>
          <w:rFonts w:ascii="宋体" w:hAnsi="宋体" w:hint="eastAsia"/>
          <w:sz w:val="24"/>
        </w:rPr>
        <w:t>。</w:t>
      </w:r>
    </w:p>
    <w:p w14:paraId="5F4F3092" w14:textId="77777777" w:rsidR="00DB39F6" w:rsidRPr="00FA20E5" w:rsidRDefault="001175A0" w:rsidP="00995273">
      <w:pPr>
        <w:pStyle w:val="3"/>
        <w:jc w:val="both"/>
      </w:pPr>
      <w:r w:rsidRPr="00FA20E5">
        <w:rPr>
          <w:rFonts w:hint="eastAsia"/>
        </w:rPr>
        <w:t>2．关于“</w:t>
      </w:r>
      <w:r w:rsidR="00074D99" w:rsidRPr="00FA20E5">
        <w:rPr>
          <w:rFonts w:hint="eastAsia"/>
        </w:rPr>
        <w:t>冷藏、热藏、冷链</w:t>
      </w:r>
      <w:r w:rsidRPr="00FA20E5">
        <w:rPr>
          <w:rFonts w:hint="eastAsia"/>
        </w:rPr>
        <w:t>”的</w:t>
      </w:r>
      <w:r w:rsidRPr="00FA20E5">
        <w:t>定义</w:t>
      </w:r>
    </w:p>
    <w:p w14:paraId="7C073BA9" w14:textId="4BCA9C9F" w:rsidR="00074D99" w:rsidRPr="00FA20E5" w:rsidRDefault="00DB39F6" w:rsidP="00995273">
      <w:pPr>
        <w:tabs>
          <w:tab w:val="left" w:pos="540"/>
        </w:tabs>
        <w:spacing w:beforeLines="50" w:before="120" w:afterLines="50" w:after="120" w:line="500" w:lineRule="exact"/>
        <w:ind w:firstLineChars="200" w:firstLine="480"/>
        <w:rPr>
          <w:rFonts w:ascii="宋体" w:hAnsi="宋体"/>
          <w:sz w:val="24"/>
        </w:rPr>
      </w:pPr>
      <w:r w:rsidRPr="00FA20E5">
        <w:rPr>
          <w:rFonts w:ascii="宋体" w:hAnsi="宋体"/>
          <w:sz w:val="24"/>
        </w:rPr>
        <w:t>术语</w:t>
      </w:r>
      <w:r w:rsidR="00FF2526" w:rsidRPr="00FA20E5">
        <w:rPr>
          <w:rFonts w:ascii="宋体" w:hAnsi="宋体" w:hint="eastAsia"/>
          <w:sz w:val="24"/>
        </w:rPr>
        <w:t>“</w:t>
      </w:r>
      <w:r w:rsidR="00FF2526" w:rsidRPr="00FA20E5">
        <w:rPr>
          <w:rFonts w:ascii="宋体" w:hAnsi="宋体"/>
          <w:sz w:val="24"/>
        </w:rPr>
        <w:t>冷藏</w:t>
      </w:r>
      <w:r w:rsidR="00FF2526" w:rsidRPr="00FA20E5">
        <w:rPr>
          <w:rFonts w:ascii="宋体" w:hAnsi="宋体" w:hint="eastAsia"/>
          <w:sz w:val="24"/>
        </w:rPr>
        <w:t>”</w:t>
      </w:r>
      <w:r w:rsidRPr="00FA20E5">
        <w:rPr>
          <w:rFonts w:ascii="宋体" w:hAnsi="宋体" w:hint="eastAsia"/>
          <w:sz w:val="24"/>
        </w:rPr>
        <w:t>的定义</w:t>
      </w:r>
      <w:r w:rsidR="00E038B3" w:rsidRPr="00FA20E5">
        <w:rPr>
          <w:rFonts w:ascii="宋体" w:hAnsi="宋体" w:hint="eastAsia"/>
          <w:sz w:val="24"/>
        </w:rPr>
        <w:t>引用</w:t>
      </w:r>
      <w:r w:rsidRPr="00FA20E5">
        <w:rPr>
          <w:rFonts w:ascii="宋体" w:hAnsi="宋体" w:hint="eastAsia"/>
          <w:sz w:val="24"/>
        </w:rPr>
        <w:t>《餐饮服务食品安全操作规范》</w:t>
      </w:r>
      <w:r w:rsidR="00E038B3" w:rsidRPr="00FA20E5">
        <w:rPr>
          <w:rFonts w:ascii="宋体" w:hAnsi="宋体" w:hint="eastAsia"/>
          <w:sz w:val="24"/>
        </w:rPr>
        <w:t>，</w:t>
      </w:r>
      <w:r w:rsidR="00F6713D" w:rsidRPr="00FA20E5">
        <w:rPr>
          <w:rFonts w:ascii="宋体" w:hAnsi="宋体" w:hint="eastAsia"/>
          <w:sz w:val="24"/>
        </w:rPr>
        <w:t>指将食品或原料置于冰点以上较低温度条件下贮存的过程，冷藏温度的范围应在0℃</w:t>
      </w:r>
      <w:r w:rsidR="00577C17" w:rsidRPr="00FA20E5">
        <w:rPr>
          <w:rFonts w:ascii="宋体" w:hAnsi="宋体" w:hint="eastAsia"/>
          <w:sz w:val="24"/>
        </w:rPr>
        <w:t>-</w:t>
      </w:r>
      <w:r w:rsidR="00F6713D" w:rsidRPr="00FA20E5">
        <w:rPr>
          <w:rFonts w:ascii="宋体" w:hAnsi="宋体" w:hint="eastAsia"/>
          <w:sz w:val="24"/>
        </w:rPr>
        <w:t>10℃之间</w:t>
      </w:r>
      <w:r w:rsidR="00C309EA" w:rsidRPr="00FA20E5">
        <w:rPr>
          <w:rFonts w:ascii="宋体" w:hAnsi="宋体" w:hint="eastAsia"/>
          <w:sz w:val="24"/>
        </w:rPr>
        <w:t>，</w:t>
      </w:r>
      <w:r w:rsidR="00FF2526" w:rsidRPr="00FA20E5">
        <w:rPr>
          <w:rFonts w:ascii="宋体" w:hAnsi="宋体" w:hint="eastAsia"/>
          <w:sz w:val="24"/>
        </w:rPr>
        <w:t>术语“热藏”的定义参考《餐饮服务食品安全操作规范》</w:t>
      </w:r>
      <w:r w:rsidR="00FF2526" w:rsidRPr="00FA20E5">
        <w:rPr>
          <w:rFonts w:ascii="宋体" w:hAnsi="宋体"/>
          <w:sz w:val="24"/>
        </w:rPr>
        <w:t>第三十</w:t>
      </w:r>
      <w:r w:rsidR="00FF2526" w:rsidRPr="00FA20E5">
        <w:rPr>
          <w:rFonts w:ascii="宋体" w:hAnsi="宋体" w:hint="eastAsia"/>
          <w:sz w:val="24"/>
        </w:rPr>
        <w:t>三</w:t>
      </w:r>
      <w:r w:rsidR="00FF2526" w:rsidRPr="00FA20E5">
        <w:rPr>
          <w:rFonts w:ascii="宋体" w:hAnsi="宋体"/>
          <w:sz w:val="24"/>
        </w:rPr>
        <w:t>条第三项</w:t>
      </w:r>
      <w:r w:rsidR="00AC0B31" w:rsidRPr="00FA20E5">
        <w:rPr>
          <w:rFonts w:ascii="宋体" w:hAnsi="宋体"/>
          <w:sz w:val="24"/>
        </w:rPr>
        <w:t>相关内容</w:t>
      </w:r>
      <w:r w:rsidR="00834F42" w:rsidRPr="00FA20E5">
        <w:rPr>
          <w:rFonts w:ascii="宋体" w:hAnsi="宋体" w:hint="eastAsia"/>
          <w:sz w:val="24"/>
        </w:rPr>
        <w:t>，再查核相关文献，</w:t>
      </w:r>
      <w:r w:rsidR="005F7C58" w:rsidRPr="00FA20E5">
        <w:rPr>
          <w:rFonts w:ascii="宋体" w:hAnsi="宋体" w:hint="eastAsia"/>
          <w:sz w:val="24"/>
        </w:rPr>
        <w:t>本标准</w:t>
      </w:r>
      <w:r w:rsidR="00834F42" w:rsidRPr="00FA20E5">
        <w:rPr>
          <w:rFonts w:ascii="宋体" w:hAnsi="宋体" w:hint="eastAsia"/>
          <w:sz w:val="24"/>
        </w:rPr>
        <w:t>将“热藏”定义为：指食品在60℃以上的温度下贮存的</w:t>
      </w:r>
      <w:proofErr w:type="gramStart"/>
      <w:r w:rsidR="00834F42" w:rsidRPr="00FA20E5">
        <w:rPr>
          <w:rFonts w:ascii="宋体" w:hAnsi="宋体" w:hint="eastAsia"/>
          <w:sz w:val="24"/>
        </w:rPr>
        <w:t>的</w:t>
      </w:r>
      <w:proofErr w:type="gramEnd"/>
      <w:r w:rsidR="00834F42" w:rsidRPr="00FA20E5">
        <w:rPr>
          <w:rFonts w:ascii="宋体" w:hAnsi="宋体" w:hint="eastAsia"/>
          <w:sz w:val="24"/>
        </w:rPr>
        <w:t>过程，“冷链”的定义</w:t>
      </w:r>
      <w:r w:rsidR="00533F96" w:rsidRPr="00FA20E5">
        <w:rPr>
          <w:rFonts w:ascii="宋体" w:hAnsi="宋体" w:hint="eastAsia"/>
          <w:sz w:val="24"/>
        </w:rPr>
        <w:t>参考</w:t>
      </w:r>
      <w:r w:rsidR="00163761" w:rsidRPr="00FA20E5">
        <w:rPr>
          <w:rFonts w:ascii="宋体" w:hAnsi="宋体"/>
          <w:sz w:val="24"/>
        </w:rPr>
        <w:t>SB</w:t>
      </w:r>
      <w:r w:rsidR="00FA20E5">
        <w:rPr>
          <w:rFonts w:ascii="宋体" w:hAnsi="宋体"/>
          <w:sz w:val="24"/>
        </w:rPr>
        <w:t>/</w:t>
      </w:r>
      <w:r w:rsidR="00163761" w:rsidRPr="00FA20E5">
        <w:rPr>
          <w:rFonts w:ascii="宋体" w:hAnsi="宋体"/>
          <w:sz w:val="24"/>
        </w:rPr>
        <w:t>T 10699</w:t>
      </w:r>
      <w:r w:rsidR="00FA20E5">
        <w:rPr>
          <w:rFonts w:ascii="宋体" w:hAnsi="宋体"/>
          <w:sz w:val="24"/>
        </w:rPr>
        <w:t xml:space="preserve"> </w:t>
      </w:r>
      <w:r w:rsidR="00163761" w:rsidRPr="00FA20E5">
        <w:rPr>
          <w:rFonts w:ascii="宋体" w:hAnsi="宋体" w:hint="eastAsia"/>
          <w:sz w:val="24"/>
        </w:rPr>
        <w:t>《速冻食品生产管理规范》</w:t>
      </w:r>
      <w:r w:rsidR="007E0991" w:rsidRPr="00FA20E5">
        <w:rPr>
          <w:rFonts w:ascii="宋体" w:hAnsi="宋体" w:hint="eastAsia"/>
          <w:sz w:val="24"/>
        </w:rPr>
        <w:t>3.2的</w:t>
      </w:r>
      <w:r w:rsidR="00AC0B31" w:rsidRPr="00FA20E5">
        <w:rPr>
          <w:rFonts w:ascii="宋体" w:hAnsi="宋体" w:hint="eastAsia"/>
          <w:sz w:val="24"/>
        </w:rPr>
        <w:t>相关内容</w:t>
      </w:r>
      <w:r w:rsidR="007E0991" w:rsidRPr="00FA20E5">
        <w:rPr>
          <w:rFonts w:ascii="宋体" w:hAnsi="宋体" w:hint="eastAsia"/>
          <w:sz w:val="24"/>
        </w:rPr>
        <w:t>。</w:t>
      </w:r>
    </w:p>
    <w:p w14:paraId="3C88AE71" w14:textId="77777777" w:rsidR="00E34CC3" w:rsidRPr="00FA20E5" w:rsidRDefault="003442C9" w:rsidP="00995273">
      <w:pPr>
        <w:pStyle w:val="3"/>
        <w:jc w:val="both"/>
      </w:pPr>
      <w:r w:rsidRPr="00FA20E5">
        <w:rPr>
          <w:rFonts w:hint="eastAsia"/>
        </w:rPr>
        <w:t>3</w:t>
      </w:r>
      <w:r w:rsidR="002D165B" w:rsidRPr="00FA20E5">
        <w:rPr>
          <w:rFonts w:hint="eastAsia"/>
        </w:rPr>
        <w:t>．</w:t>
      </w:r>
      <w:r w:rsidR="00E34CC3" w:rsidRPr="00FA20E5">
        <w:rPr>
          <w:rFonts w:hint="eastAsia"/>
        </w:rPr>
        <w:t>关于现制现售的定义</w:t>
      </w:r>
    </w:p>
    <w:p w14:paraId="6298FC31" w14:textId="32BCCA1A" w:rsidR="00053D4D" w:rsidRPr="00FA20E5" w:rsidRDefault="00053D4D" w:rsidP="00995273">
      <w:pPr>
        <w:tabs>
          <w:tab w:val="left" w:pos="315"/>
        </w:tabs>
        <w:spacing w:beforeLines="50" w:before="120" w:afterLines="50" w:after="120" w:line="500" w:lineRule="exact"/>
        <w:ind w:firstLineChars="200" w:firstLine="480"/>
        <w:outlineLvl w:val="0"/>
        <w:rPr>
          <w:rFonts w:ascii="宋体" w:hAnsi="宋体" w:cs="黑体"/>
          <w:sz w:val="24"/>
        </w:rPr>
      </w:pPr>
      <w:r w:rsidRPr="00FA20E5">
        <w:rPr>
          <w:rFonts w:ascii="宋体" w:hAnsi="宋体" w:hint="eastAsia"/>
          <w:sz w:val="24"/>
        </w:rPr>
        <w:t>本标准中关于“现制现售”的定义是</w:t>
      </w:r>
      <w:r w:rsidRPr="00FA20E5">
        <w:rPr>
          <w:rFonts w:ascii="宋体" w:hAnsi="宋体" w:cs="黑体"/>
          <w:sz w:val="24"/>
        </w:rPr>
        <w:t>指在同一地点从事食品的现场制作、现场销售，</w:t>
      </w:r>
      <w:r w:rsidRPr="00FA20E5">
        <w:rPr>
          <w:rFonts w:ascii="宋体" w:hAnsi="宋体" w:cs="黑体" w:hint="eastAsia"/>
          <w:sz w:val="24"/>
        </w:rPr>
        <w:t>其制作的食品仅限本店销售，</w:t>
      </w:r>
      <w:r w:rsidRPr="00FA20E5">
        <w:rPr>
          <w:rFonts w:ascii="宋体" w:hAnsi="宋体" w:cs="黑体"/>
          <w:sz w:val="24"/>
        </w:rPr>
        <w:t>但不提供</w:t>
      </w:r>
      <w:r w:rsidR="0048266A">
        <w:rPr>
          <w:rFonts w:ascii="宋体" w:hAnsi="宋体" w:cs="黑体" w:hint="eastAsia"/>
          <w:sz w:val="24"/>
        </w:rPr>
        <w:t>餐饮服务的</w:t>
      </w:r>
      <w:r w:rsidRPr="00FA20E5">
        <w:rPr>
          <w:rFonts w:ascii="宋体" w:hAnsi="宋体" w:cs="黑体"/>
          <w:sz w:val="24"/>
        </w:rPr>
        <w:t>经营方式。</w:t>
      </w:r>
    </w:p>
    <w:p w14:paraId="220FC728" w14:textId="77777777" w:rsidR="004E73DD" w:rsidRPr="00FA20E5" w:rsidRDefault="003442C9" w:rsidP="00995273">
      <w:pPr>
        <w:pStyle w:val="3"/>
        <w:jc w:val="both"/>
      </w:pPr>
      <w:r w:rsidRPr="00FA20E5">
        <w:rPr>
          <w:rFonts w:hint="eastAsia"/>
        </w:rPr>
        <w:t>4</w:t>
      </w:r>
      <w:r w:rsidR="002D165B" w:rsidRPr="00FA20E5">
        <w:rPr>
          <w:rFonts w:hint="eastAsia"/>
        </w:rPr>
        <w:t>．</w:t>
      </w:r>
      <w:r w:rsidR="009B64CB" w:rsidRPr="00FA20E5">
        <w:rPr>
          <w:rFonts w:hint="eastAsia"/>
        </w:rPr>
        <w:t>关于食品处理区的定义</w:t>
      </w:r>
    </w:p>
    <w:p w14:paraId="52581DD3" w14:textId="36E75B66" w:rsidR="009B64CB" w:rsidRPr="00FA20E5" w:rsidRDefault="009B64CB" w:rsidP="00995273">
      <w:pPr>
        <w:tabs>
          <w:tab w:val="left" w:pos="540"/>
        </w:tabs>
        <w:spacing w:beforeLines="50" w:before="120" w:afterLines="50" w:after="120" w:line="500" w:lineRule="exact"/>
        <w:ind w:firstLineChars="200" w:firstLine="480"/>
        <w:rPr>
          <w:rFonts w:ascii="宋体" w:hAnsi="宋体"/>
          <w:sz w:val="24"/>
        </w:rPr>
      </w:pPr>
      <w:r w:rsidRPr="00FA20E5">
        <w:rPr>
          <w:rFonts w:ascii="宋体" w:hAnsi="宋体" w:hint="eastAsia"/>
          <w:sz w:val="24"/>
        </w:rPr>
        <w:t>食品处理区的定义</w:t>
      </w:r>
      <w:r w:rsidR="00D13CF5" w:rsidRPr="00FA20E5">
        <w:rPr>
          <w:rFonts w:ascii="宋体" w:hAnsi="宋体" w:hint="eastAsia"/>
          <w:sz w:val="24"/>
        </w:rPr>
        <w:t>引用《餐饮服务食品安全操作规范》</w:t>
      </w:r>
      <w:r w:rsidR="00D13CF5" w:rsidRPr="00FA20E5">
        <w:rPr>
          <w:rFonts w:ascii="宋体" w:hAnsi="宋体"/>
          <w:sz w:val="24"/>
        </w:rPr>
        <w:t>第六条</w:t>
      </w:r>
      <w:r w:rsidR="00AC0B31" w:rsidRPr="00FA20E5">
        <w:rPr>
          <w:rFonts w:ascii="宋体" w:hAnsi="宋体" w:hint="eastAsia"/>
          <w:sz w:val="24"/>
        </w:rPr>
        <w:t>第十五项第一点的相关内容</w:t>
      </w:r>
      <w:r w:rsidR="00FA20E5">
        <w:rPr>
          <w:rFonts w:ascii="宋体" w:hAnsi="宋体" w:hint="eastAsia"/>
          <w:sz w:val="24"/>
        </w:rPr>
        <w:t>。</w:t>
      </w:r>
    </w:p>
    <w:p w14:paraId="197D0EC2" w14:textId="77777777" w:rsidR="00C75DC8" w:rsidRPr="00FA20E5" w:rsidRDefault="003442C9" w:rsidP="00995273">
      <w:pPr>
        <w:pStyle w:val="3"/>
        <w:jc w:val="both"/>
      </w:pPr>
      <w:r w:rsidRPr="00FA20E5">
        <w:rPr>
          <w:rFonts w:hint="eastAsia"/>
        </w:rPr>
        <w:t>5</w:t>
      </w:r>
      <w:r w:rsidR="00C75DC8" w:rsidRPr="00FA20E5">
        <w:rPr>
          <w:rFonts w:hint="eastAsia"/>
        </w:rPr>
        <w:t>．</w:t>
      </w:r>
      <w:r w:rsidR="00C75DC8" w:rsidRPr="00FA20E5">
        <w:t>关于“专间”的</w:t>
      </w:r>
      <w:r w:rsidR="00C75DC8" w:rsidRPr="00FA20E5">
        <w:rPr>
          <w:rFonts w:hint="eastAsia"/>
        </w:rPr>
        <w:t>定义</w:t>
      </w:r>
    </w:p>
    <w:p w14:paraId="6DABD98D" w14:textId="5679175B" w:rsidR="00B105CC" w:rsidRPr="00FA20E5" w:rsidRDefault="00C75DC8" w:rsidP="00995273">
      <w:pPr>
        <w:tabs>
          <w:tab w:val="left" w:pos="540"/>
        </w:tabs>
        <w:spacing w:beforeLines="50" w:before="120" w:afterLines="50" w:after="120" w:line="500" w:lineRule="exact"/>
        <w:ind w:firstLineChars="200" w:firstLine="480"/>
        <w:rPr>
          <w:rFonts w:ascii="宋体" w:hAnsi="宋体"/>
          <w:sz w:val="24"/>
        </w:rPr>
      </w:pPr>
      <w:r w:rsidRPr="00FA20E5">
        <w:rPr>
          <w:rFonts w:ascii="宋体" w:hAnsi="宋体" w:hint="eastAsia"/>
          <w:sz w:val="24"/>
        </w:rPr>
        <w:t>《</w:t>
      </w:r>
      <w:r w:rsidR="00AA0F6B" w:rsidRPr="00FA20E5">
        <w:rPr>
          <w:rFonts w:ascii="宋体" w:hAnsi="宋体" w:hint="eastAsia"/>
          <w:sz w:val="24"/>
        </w:rPr>
        <w:t>餐饮服务食品安全操作规范</w:t>
      </w:r>
      <w:r w:rsidRPr="00FA20E5">
        <w:rPr>
          <w:rFonts w:ascii="宋体" w:hAnsi="宋体" w:hint="eastAsia"/>
          <w:sz w:val="24"/>
        </w:rPr>
        <w:t>》中将“</w:t>
      </w:r>
      <w:r w:rsidRPr="00FA20E5">
        <w:rPr>
          <w:rFonts w:ascii="宋体" w:hAnsi="宋体"/>
          <w:sz w:val="24"/>
        </w:rPr>
        <w:t>专间</w:t>
      </w:r>
      <w:r w:rsidRPr="00FA20E5">
        <w:rPr>
          <w:rFonts w:ascii="宋体" w:hAnsi="宋体" w:hint="eastAsia"/>
          <w:sz w:val="24"/>
        </w:rPr>
        <w:t>”定义为</w:t>
      </w:r>
      <w:r w:rsidRPr="00FA20E5">
        <w:rPr>
          <w:rFonts w:ascii="宋体" w:hAnsi="宋体"/>
          <w:sz w:val="24"/>
        </w:rPr>
        <w:t>：指处理或短时间存放直接入口食品的专用操作间，包括凉菜间、裱花间、备餐专间、集体用餐分装专间等。</w:t>
      </w:r>
      <w:r w:rsidR="00232DCA" w:rsidRPr="00FA20E5">
        <w:rPr>
          <w:rFonts w:ascii="宋体" w:hAnsi="宋体" w:hint="eastAsia"/>
          <w:sz w:val="24"/>
        </w:rPr>
        <w:t>为确保烧卤熟食的食品安全，其部分加工过程应在专间完成</w:t>
      </w:r>
      <w:r w:rsidRPr="00FA20E5">
        <w:rPr>
          <w:rFonts w:ascii="宋体" w:hAnsi="宋体" w:hint="eastAsia"/>
          <w:sz w:val="24"/>
        </w:rPr>
        <w:t>。本标准参照《</w:t>
      </w:r>
      <w:r w:rsidR="00AA0F6B" w:rsidRPr="00FA20E5">
        <w:rPr>
          <w:rFonts w:ascii="宋体" w:hAnsi="宋体" w:hint="eastAsia"/>
          <w:sz w:val="24"/>
        </w:rPr>
        <w:t>餐饮服务食品安全操作规范</w:t>
      </w:r>
      <w:r w:rsidRPr="00FA20E5">
        <w:rPr>
          <w:rFonts w:ascii="宋体" w:hAnsi="宋体" w:hint="eastAsia"/>
          <w:sz w:val="24"/>
        </w:rPr>
        <w:t>》对“</w:t>
      </w:r>
      <w:r w:rsidRPr="00FA20E5">
        <w:rPr>
          <w:rFonts w:ascii="宋体" w:hAnsi="宋体"/>
          <w:sz w:val="24"/>
        </w:rPr>
        <w:t>专间</w:t>
      </w:r>
      <w:r w:rsidRPr="00FA20E5">
        <w:rPr>
          <w:rFonts w:ascii="宋体" w:hAnsi="宋体" w:hint="eastAsia"/>
          <w:sz w:val="24"/>
        </w:rPr>
        <w:t>”定义为：</w:t>
      </w:r>
      <w:r w:rsidR="008652DF" w:rsidRPr="008652DF">
        <w:rPr>
          <w:rFonts w:ascii="宋体" w:hAnsi="宋体" w:hint="eastAsia"/>
          <w:sz w:val="24"/>
        </w:rPr>
        <w:t>指加工、制作、包装（或分</w:t>
      </w:r>
      <w:r w:rsidR="008652DF" w:rsidRPr="008652DF">
        <w:rPr>
          <w:rFonts w:ascii="宋体" w:hAnsi="宋体" w:hint="eastAsia"/>
          <w:sz w:val="24"/>
        </w:rPr>
        <w:lastRenderedPageBreak/>
        <w:t>装）、处理和短时间存放直接入口食品的专用操作间，包括散装卤制食品销售间、成品包装（分装）间等专用操作</w:t>
      </w:r>
      <w:r w:rsidRPr="00FA20E5">
        <w:rPr>
          <w:rFonts w:ascii="宋体" w:hAnsi="宋体"/>
          <w:sz w:val="24"/>
        </w:rPr>
        <w:t>。</w:t>
      </w:r>
    </w:p>
    <w:p w14:paraId="74C5F573" w14:textId="77777777" w:rsidR="00B105CC" w:rsidRPr="00FA20E5" w:rsidRDefault="00232DCA" w:rsidP="00995273">
      <w:pPr>
        <w:pStyle w:val="3"/>
        <w:jc w:val="both"/>
      </w:pPr>
      <w:r w:rsidRPr="00FA20E5">
        <w:rPr>
          <w:rFonts w:hint="eastAsia"/>
        </w:rPr>
        <w:t>6</w:t>
      </w:r>
      <w:r w:rsidR="002D165B" w:rsidRPr="00FA20E5">
        <w:rPr>
          <w:rFonts w:hint="eastAsia"/>
        </w:rPr>
        <w:t>．</w:t>
      </w:r>
      <w:r w:rsidRPr="00FA20E5">
        <w:rPr>
          <w:rFonts w:hint="eastAsia"/>
        </w:rPr>
        <w:t>交叉污染</w:t>
      </w:r>
    </w:p>
    <w:p w14:paraId="69662719" w14:textId="77777777" w:rsidR="00232DCA" w:rsidRDefault="00232DCA" w:rsidP="00995273">
      <w:pPr>
        <w:tabs>
          <w:tab w:val="left" w:pos="540"/>
        </w:tabs>
        <w:spacing w:beforeLines="50" w:before="120" w:afterLines="50" w:after="120" w:line="500" w:lineRule="exact"/>
        <w:ind w:firstLineChars="200" w:firstLine="480"/>
        <w:rPr>
          <w:rFonts w:ascii="宋体" w:hAnsi="宋体"/>
          <w:sz w:val="24"/>
        </w:rPr>
      </w:pPr>
      <w:r w:rsidRPr="00FA20E5">
        <w:rPr>
          <w:rFonts w:ascii="宋体" w:hAnsi="宋体" w:hint="eastAsia"/>
          <w:sz w:val="24"/>
        </w:rPr>
        <w:t>术语“交叉污染”引用《餐饮服务食品安全操作规范》</w:t>
      </w:r>
      <w:r w:rsidR="006C026B" w:rsidRPr="00FA20E5">
        <w:rPr>
          <w:rFonts w:ascii="宋体" w:hAnsi="宋体" w:hint="eastAsia"/>
          <w:sz w:val="24"/>
        </w:rPr>
        <w:t>中第六条第二十一项的</w:t>
      </w:r>
      <w:r w:rsidR="00AC0B31" w:rsidRPr="00FA20E5">
        <w:rPr>
          <w:rFonts w:ascii="宋体" w:hAnsi="宋体" w:hint="eastAsia"/>
          <w:sz w:val="24"/>
        </w:rPr>
        <w:t>相关内容。</w:t>
      </w:r>
    </w:p>
    <w:p w14:paraId="49D88A13" w14:textId="29F27A76" w:rsidR="00B2772D" w:rsidRPr="00A84A1A" w:rsidRDefault="00475FA0" w:rsidP="00995273">
      <w:pPr>
        <w:pStyle w:val="20"/>
        <w:jc w:val="both"/>
      </w:pPr>
      <w:r>
        <w:rPr>
          <w:rFonts w:hint="eastAsia"/>
        </w:rPr>
        <w:t>（</w:t>
      </w:r>
      <w:r>
        <w:t>四）</w:t>
      </w:r>
      <w:r w:rsidR="00B2772D" w:rsidRPr="00A84A1A">
        <w:rPr>
          <w:rFonts w:hint="eastAsia"/>
        </w:rPr>
        <w:t>采购</w:t>
      </w:r>
    </w:p>
    <w:p w14:paraId="2F3EE45A" w14:textId="6519063F" w:rsidR="00A84A1A" w:rsidRDefault="002870D7" w:rsidP="00995273">
      <w:pPr>
        <w:pStyle w:val="a1"/>
        <w:numPr>
          <w:ilvl w:val="0"/>
          <w:numId w:val="0"/>
        </w:numPr>
        <w:spacing w:line="500" w:lineRule="exact"/>
        <w:ind w:firstLineChars="150" w:firstLine="360"/>
        <w:jc w:val="both"/>
        <w:rPr>
          <w:rFonts w:ascii="宋体" w:eastAsia="宋体" w:hAnsi="宋体"/>
          <w:kern w:val="2"/>
          <w:sz w:val="24"/>
          <w:szCs w:val="24"/>
        </w:rPr>
      </w:pPr>
      <w:r w:rsidRPr="00A84A1A">
        <w:rPr>
          <w:rFonts w:ascii="宋体" w:eastAsia="宋体" w:hAnsi="宋体" w:hint="eastAsia"/>
          <w:kern w:val="2"/>
          <w:sz w:val="24"/>
          <w:szCs w:val="24"/>
        </w:rPr>
        <w:t>本部分内容直接引用</w:t>
      </w:r>
      <w:r w:rsidRPr="00A84A1A">
        <w:rPr>
          <w:rFonts w:ascii="宋体" w:eastAsia="宋体" w:hAnsi="宋体"/>
          <w:kern w:val="2"/>
          <w:sz w:val="24"/>
          <w:szCs w:val="24"/>
        </w:rPr>
        <w:t xml:space="preserve">GB 20799-2016 </w:t>
      </w:r>
      <w:r w:rsidRPr="00A84A1A">
        <w:rPr>
          <w:rFonts w:ascii="宋体" w:eastAsia="宋体" w:hAnsi="宋体" w:hint="eastAsia"/>
          <w:kern w:val="2"/>
          <w:sz w:val="24"/>
          <w:szCs w:val="24"/>
        </w:rPr>
        <w:t>《</w:t>
      </w:r>
      <w:r w:rsidRPr="00A84A1A">
        <w:rPr>
          <w:rFonts w:ascii="宋体" w:eastAsia="宋体" w:hAnsi="宋体"/>
          <w:kern w:val="2"/>
          <w:sz w:val="24"/>
          <w:szCs w:val="24"/>
        </w:rPr>
        <w:t>肉和肉制品经营卫生规范</w:t>
      </w:r>
      <w:r w:rsidRPr="00A84A1A">
        <w:rPr>
          <w:rFonts w:ascii="宋体" w:eastAsia="宋体" w:hAnsi="宋体" w:hint="eastAsia"/>
          <w:kern w:val="2"/>
          <w:sz w:val="24"/>
          <w:szCs w:val="24"/>
        </w:rPr>
        <w:t>》</w:t>
      </w:r>
      <w:r w:rsidR="00EC205E" w:rsidRPr="00A84A1A">
        <w:rPr>
          <w:rFonts w:ascii="宋体" w:eastAsia="宋体" w:hAnsi="宋体" w:hint="eastAsia"/>
          <w:kern w:val="2"/>
          <w:sz w:val="24"/>
          <w:szCs w:val="24"/>
        </w:rPr>
        <w:t>的相关内容，对采购的畜禽产品进行了相关规定</w:t>
      </w:r>
      <w:r w:rsidR="0083111C" w:rsidRPr="00A84A1A">
        <w:rPr>
          <w:rFonts w:ascii="宋体" w:eastAsia="宋体" w:hAnsi="宋体" w:hint="eastAsia"/>
          <w:kern w:val="2"/>
          <w:sz w:val="24"/>
          <w:szCs w:val="24"/>
        </w:rPr>
        <w:t>。规定了采购畜禽产品索票索证管理，同时考虑到市面上有不良商家</w:t>
      </w:r>
      <w:r w:rsidR="008F09E5">
        <w:rPr>
          <w:rFonts w:ascii="宋体" w:eastAsia="宋体" w:hAnsi="宋体" w:hint="eastAsia"/>
          <w:kern w:val="2"/>
          <w:sz w:val="24"/>
          <w:szCs w:val="24"/>
        </w:rPr>
        <w:t>售卖“三无”畜禽产品，因此标准要求</w:t>
      </w:r>
      <w:r w:rsidR="00A84A1A" w:rsidRPr="00A84A1A">
        <w:rPr>
          <w:rFonts w:ascii="宋体" w:eastAsia="宋体" w:hAnsi="宋体"/>
          <w:kern w:val="2"/>
          <w:sz w:val="24"/>
          <w:szCs w:val="24"/>
        </w:rPr>
        <w:t>不得采购病死、毒死或者死因不明的畜禽肉及其制品</w:t>
      </w:r>
      <w:r w:rsidR="00A84A1A" w:rsidRPr="00A84A1A">
        <w:rPr>
          <w:rFonts w:ascii="宋体" w:eastAsia="宋体" w:hAnsi="宋体" w:hint="eastAsia"/>
          <w:kern w:val="2"/>
          <w:sz w:val="24"/>
          <w:szCs w:val="24"/>
        </w:rPr>
        <w:t>，</w:t>
      </w:r>
      <w:r w:rsidR="00A84A1A" w:rsidRPr="00A84A1A">
        <w:rPr>
          <w:rFonts w:ascii="宋体" w:eastAsia="宋体" w:hAnsi="宋体"/>
          <w:kern w:val="2"/>
          <w:sz w:val="24"/>
          <w:szCs w:val="24"/>
        </w:rPr>
        <w:t>不得采购未按规定进行检疫检验或者检疫检验不合格的肉、或者未经检验或者检验不合格的肉制品</w:t>
      </w:r>
      <w:r w:rsidR="00A84A1A">
        <w:rPr>
          <w:rFonts w:ascii="宋体" w:eastAsia="宋体" w:hAnsi="宋体" w:hint="eastAsia"/>
          <w:kern w:val="2"/>
          <w:sz w:val="24"/>
          <w:szCs w:val="24"/>
        </w:rPr>
        <w:t>。</w:t>
      </w:r>
    </w:p>
    <w:p w14:paraId="1940F4EA" w14:textId="77777777" w:rsidR="00904709" w:rsidRDefault="00A84A1A" w:rsidP="00995273">
      <w:pPr>
        <w:pStyle w:val="20"/>
        <w:jc w:val="both"/>
      </w:pPr>
      <w:r w:rsidRPr="00A84A1A">
        <w:rPr>
          <w:rFonts w:hint="eastAsia"/>
        </w:rPr>
        <w:t>（五）现制</w:t>
      </w:r>
      <w:proofErr w:type="gramStart"/>
      <w:r w:rsidRPr="00A84A1A">
        <w:rPr>
          <w:rFonts w:hint="eastAsia"/>
        </w:rPr>
        <w:t>现售专间</w:t>
      </w:r>
      <w:proofErr w:type="gramEnd"/>
      <w:r w:rsidRPr="00A84A1A">
        <w:rPr>
          <w:rFonts w:hint="eastAsia"/>
        </w:rPr>
        <w:t>要求</w:t>
      </w:r>
    </w:p>
    <w:p w14:paraId="7D048A6C" w14:textId="6C0063D6" w:rsidR="00B2772D" w:rsidRPr="00904709" w:rsidRDefault="004E4B29" w:rsidP="00995273">
      <w:pPr>
        <w:pStyle w:val="20"/>
        <w:ind w:firstLine="480"/>
        <w:jc w:val="both"/>
        <w:rPr>
          <w:b w:val="0"/>
        </w:rPr>
      </w:pPr>
      <w:r w:rsidRPr="00904709">
        <w:rPr>
          <w:rFonts w:ascii="宋体" w:eastAsia="宋体" w:hAnsi="宋体" w:hint="eastAsia"/>
          <w:b w:val="0"/>
        </w:rPr>
        <w:t>制熟食</w:t>
      </w:r>
      <w:r w:rsidR="00BA513D" w:rsidRPr="00904709">
        <w:rPr>
          <w:rFonts w:ascii="宋体" w:eastAsia="宋体" w:hAnsi="宋体" w:hint="eastAsia"/>
          <w:b w:val="0"/>
        </w:rPr>
        <w:t>属于</w:t>
      </w:r>
      <w:r w:rsidR="00847382" w:rsidRPr="00904709">
        <w:rPr>
          <w:rFonts w:ascii="宋体" w:eastAsia="宋体" w:hAnsi="宋体" w:hint="eastAsia"/>
          <w:b w:val="0"/>
        </w:rPr>
        <w:t>高危食品，本标准</w:t>
      </w:r>
      <w:r w:rsidR="00343C8A" w:rsidRPr="00904709">
        <w:rPr>
          <w:rFonts w:ascii="宋体" w:eastAsia="宋体" w:hAnsi="宋体" w:hint="eastAsia"/>
          <w:b w:val="0"/>
        </w:rPr>
        <w:t>对现制</w:t>
      </w:r>
      <w:proofErr w:type="gramStart"/>
      <w:r w:rsidR="00343C8A" w:rsidRPr="00904709">
        <w:rPr>
          <w:rFonts w:ascii="宋体" w:eastAsia="宋体" w:hAnsi="宋体" w:hint="eastAsia"/>
          <w:b w:val="0"/>
        </w:rPr>
        <w:t>现售专间</w:t>
      </w:r>
      <w:proofErr w:type="gramEnd"/>
      <w:r w:rsidR="00343C8A" w:rsidRPr="00904709">
        <w:rPr>
          <w:rFonts w:ascii="宋体" w:eastAsia="宋体" w:hAnsi="宋体" w:hint="eastAsia"/>
          <w:b w:val="0"/>
        </w:rPr>
        <w:t>的要求，</w:t>
      </w:r>
      <w:r w:rsidR="00616B29" w:rsidRPr="00904709">
        <w:rPr>
          <w:rFonts w:ascii="宋体" w:eastAsia="宋体" w:hAnsi="宋体" w:hint="eastAsia"/>
          <w:b w:val="0"/>
        </w:rPr>
        <w:t>包括对专间地面做了要求，对专间入口处更衣、新手、做了要求，对专间的温度</w:t>
      </w:r>
      <w:r w:rsidR="00273455" w:rsidRPr="00904709">
        <w:rPr>
          <w:rFonts w:ascii="宋体" w:eastAsia="宋体" w:hAnsi="宋体" w:hint="eastAsia"/>
          <w:b w:val="0"/>
        </w:rPr>
        <w:t>、空气消毒做了要求，同时对专间的操作人员进行了要求。</w:t>
      </w:r>
    </w:p>
    <w:p w14:paraId="0EF6E0B2" w14:textId="7CB36FF9" w:rsidR="001175A0" w:rsidRPr="00FA20E5" w:rsidRDefault="001175A0" w:rsidP="00995273">
      <w:pPr>
        <w:pStyle w:val="20"/>
        <w:jc w:val="both"/>
      </w:pPr>
      <w:r w:rsidRPr="00FA20E5">
        <w:t>（</w:t>
      </w:r>
      <w:r w:rsidR="00273455">
        <w:rPr>
          <w:rFonts w:hint="eastAsia"/>
        </w:rPr>
        <w:t>六</w:t>
      </w:r>
      <w:r w:rsidRPr="00FA20E5">
        <w:rPr>
          <w:rFonts w:hint="eastAsia"/>
        </w:rPr>
        <w:t>）</w:t>
      </w:r>
      <w:r w:rsidR="00C75DC8" w:rsidRPr="00FA20E5">
        <w:rPr>
          <w:rFonts w:hint="eastAsia"/>
        </w:rPr>
        <w:t>人员管理</w:t>
      </w:r>
    </w:p>
    <w:p w14:paraId="3016D4BF" w14:textId="0A0889F7" w:rsidR="00C75DC8" w:rsidRPr="00FA20E5" w:rsidRDefault="00C75DC8" w:rsidP="00995273">
      <w:pPr>
        <w:tabs>
          <w:tab w:val="left" w:pos="540"/>
        </w:tabs>
        <w:spacing w:beforeLines="50" w:before="120" w:afterLines="50" w:after="120" w:line="500" w:lineRule="exact"/>
        <w:ind w:firstLineChars="200" w:firstLine="480"/>
        <w:rPr>
          <w:rFonts w:ascii="宋体" w:hAnsi="宋体"/>
          <w:sz w:val="24"/>
        </w:rPr>
      </w:pPr>
      <w:r w:rsidRPr="00FA20E5">
        <w:rPr>
          <w:rFonts w:ascii="宋体" w:hAnsi="宋体"/>
          <w:sz w:val="24"/>
        </w:rPr>
        <w:t>本标准</w:t>
      </w:r>
      <w:r w:rsidR="005954C1" w:rsidRPr="00FA20E5">
        <w:rPr>
          <w:rFonts w:ascii="宋体" w:hAnsi="宋体" w:hint="eastAsia"/>
          <w:sz w:val="24"/>
        </w:rPr>
        <w:t>从</w:t>
      </w:r>
      <w:r w:rsidRPr="00FA20E5">
        <w:rPr>
          <w:rFonts w:ascii="宋体" w:hAnsi="宋体"/>
          <w:sz w:val="24"/>
        </w:rPr>
        <w:t>“</w:t>
      </w:r>
      <w:r w:rsidRPr="00FA20E5">
        <w:rPr>
          <w:rFonts w:ascii="宋体" w:hAnsi="宋体" w:hint="eastAsia"/>
          <w:sz w:val="24"/>
        </w:rPr>
        <w:t>健康管理</w:t>
      </w:r>
      <w:r w:rsidRPr="00FA20E5">
        <w:rPr>
          <w:rFonts w:ascii="宋体" w:hAnsi="宋体"/>
          <w:sz w:val="24"/>
        </w:rPr>
        <w:t>”、“</w:t>
      </w:r>
      <w:r w:rsidRPr="00FA20E5">
        <w:rPr>
          <w:rFonts w:ascii="宋体" w:hAnsi="宋体" w:hint="eastAsia"/>
          <w:sz w:val="24"/>
        </w:rPr>
        <w:t>卫生管理</w:t>
      </w:r>
      <w:r w:rsidRPr="00FA20E5">
        <w:rPr>
          <w:rFonts w:ascii="宋体" w:hAnsi="宋体"/>
          <w:sz w:val="24"/>
        </w:rPr>
        <w:t>”、</w:t>
      </w:r>
      <w:r w:rsidR="00273455">
        <w:rPr>
          <w:rFonts w:ascii="宋体" w:hAnsi="宋体" w:hint="eastAsia"/>
          <w:sz w:val="24"/>
        </w:rPr>
        <w:t>“档案管理”</w:t>
      </w:r>
      <w:r w:rsidR="00273455" w:rsidRPr="00FA20E5">
        <w:rPr>
          <w:rFonts w:ascii="宋体" w:hAnsi="宋体"/>
          <w:sz w:val="24"/>
        </w:rPr>
        <w:t xml:space="preserve"> </w:t>
      </w:r>
      <w:r w:rsidRPr="00FA20E5">
        <w:rPr>
          <w:rFonts w:ascii="宋体" w:hAnsi="宋体"/>
          <w:sz w:val="24"/>
        </w:rPr>
        <w:t>“</w:t>
      </w:r>
      <w:r w:rsidR="0024772C" w:rsidRPr="00FA20E5">
        <w:rPr>
          <w:rFonts w:ascii="宋体" w:hAnsi="宋体" w:hint="eastAsia"/>
          <w:sz w:val="24"/>
        </w:rPr>
        <w:t>操作</w:t>
      </w:r>
      <w:r w:rsidR="00273455">
        <w:rPr>
          <w:rFonts w:ascii="宋体" w:hAnsi="宋体" w:hint="eastAsia"/>
          <w:sz w:val="24"/>
        </w:rPr>
        <w:t>规范</w:t>
      </w:r>
      <w:r w:rsidRPr="00FA20E5">
        <w:rPr>
          <w:rFonts w:ascii="宋体" w:hAnsi="宋体"/>
          <w:sz w:val="24"/>
        </w:rPr>
        <w:t>”等</w:t>
      </w:r>
      <w:r w:rsidR="00273455">
        <w:rPr>
          <w:rFonts w:ascii="宋体" w:hAnsi="宋体" w:hint="eastAsia"/>
          <w:sz w:val="24"/>
        </w:rPr>
        <w:t>四</w:t>
      </w:r>
      <w:r w:rsidRPr="00FA20E5">
        <w:rPr>
          <w:rFonts w:ascii="宋体" w:hAnsi="宋体"/>
          <w:sz w:val="24"/>
        </w:rPr>
        <w:t>个方面做了具体的管理要求。</w:t>
      </w:r>
      <w:r w:rsidR="00601FC1" w:rsidRPr="005317FD">
        <w:rPr>
          <w:rFonts w:ascii="宋体" w:hAnsi="宋体"/>
          <w:sz w:val="24"/>
        </w:rPr>
        <w:t>即食熟卤制品深受广大消费者的喜爱</w:t>
      </w:r>
      <w:r w:rsidR="00601FC1" w:rsidRPr="005317FD">
        <w:rPr>
          <w:rFonts w:ascii="宋体" w:hAnsi="宋体" w:hint="eastAsia"/>
          <w:sz w:val="24"/>
        </w:rPr>
        <w:t>，</w:t>
      </w:r>
      <w:r w:rsidR="00601FC1" w:rsidRPr="005317FD">
        <w:rPr>
          <w:rFonts w:ascii="宋体" w:hAnsi="宋体"/>
          <w:sz w:val="24"/>
        </w:rPr>
        <w:t>已成为休闲食品</w:t>
      </w:r>
      <w:r w:rsidR="00601FC1" w:rsidRPr="005317FD">
        <w:rPr>
          <w:rFonts w:ascii="宋体" w:hAnsi="宋体" w:hint="eastAsia"/>
          <w:sz w:val="24"/>
        </w:rPr>
        <w:t>，消费群体非常大，</w:t>
      </w:r>
      <w:r w:rsidR="00601FC1" w:rsidRPr="005317FD">
        <w:rPr>
          <w:rFonts w:ascii="宋体" w:hAnsi="宋体"/>
          <w:sz w:val="24"/>
        </w:rPr>
        <w:t>从业人员的健康问题应更加重视</w:t>
      </w:r>
      <w:r w:rsidR="00601FC1" w:rsidRPr="005317FD">
        <w:rPr>
          <w:rFonts w:ascii="宋体" w:hAnsi="宋体" w:hint="eastAsia"/>
          <w:sz w:val="24"/>
        </w:rPr>
        <w:t>；</w:t>
      </w:r>
      <w:r w:rsidR="00601FC1">
        <w:rPr>
          <w:rFonts w:ascii="宋体" w:hAnsi="宋体" w:hint="eastAsia"/>
          <w:sz w:val="24"/>
        </w:rPr>
        <w:t>因此标准将健康体检</w:t>
      </w:r>
      <w:r w:rsidR="00A2367E">
        <w:rPr>
          <w:rFonts w:ascii="宋体" w:hAnsi="宋体" w:hint="eastAsia"/>
          <w:sz w:val="24"/>
        </w:rPr>
        <w:t>要求定为一年两次</w:t>
      </w:r>
      <w:r w:rsidRPr="00FA20E5">
        <w:rPr>
          <w:rFonts w:ascii="宋体" w:hAnsi="宋体"/>
          <w:sz w:val="24"/>
        </w:rPr>
        <w:t>；</w:t>
      </w:r>
      <w:r w:rsidR="006C026B" w:rsidRPr="00FA20E5">
        <w:rPr>
          <w:rFonts w:ascii="宋体" w:hAnsi="宋体" w:hint="eastAsia"/>
          <w:sz w:val="24"/>
        </w:rPr>
        <w:t>从业人员的卫生</w:t>
      </w:r>
      <w:r w:rsidR="008A7180" w:rsidRPr="00FA20E5">
        <w:rPr>
          <w:rFonts w:ascii="宋体" w:hAnsi="宋体" w:hint="eastAsia"/>
          <w:sz w:val="24"/>
        </w:rPr>
        <w:t>管理中对人员</w:t>
      </w:r>
      <w:proofErr w:type="gramStart"/>
      <w:r w:rsidR="008A7180" w:rsidRPr="00FA20E5">
        <w:rPr>
          <w:rFonts w:ascii="宋体" w:hAnsi="宋体" w:hint="eastAsia"/>
          <w:sz w:val="24"/>
        </w:rPr>
        <w:t>的着装做</w:t>
      </w:r>
      <w:proofErr w:type="gramEnd"/>
      <w:r w:rsidR="008A7180" w:rsidRPr="00FA20E5">
        <w:rPr>
          <w:rFonts w:ascii="宋体" w:hAnsi="宋体" w:hint="eastAsia"/>
          <w:sz w:val="24"/>
        </w:rPr>
        <w:t>了通用的规定；</w:t>
      </w:r>
      <w:r w:rsidR="005954C1" w:rsidRPr="00FA20E5">
        <w:rPr>
          <w:rFonts w:ascii="宋体" w:hAnsi="宋体" w:hint="eastAsia"/>
          <w:sz w:val="24"/>
        </w:rPr>
        <w:t>使用卫生间、接触可能污染食品的物品后 ，再次从事接触食品、食品工具、容器、食品设备、包装材料等与食品经营相关的活动前，应洗手消毒</w:t>
      </w:r>
      <w:r w:rsidR="00E45380" w:rsidRPr="00FA20E5">
        <w:rPr>
          <w:rFonts w:ascii="宋体" w:hAnsi="宋体" w:hint="eastAsia"/>
          <w:sz w:val="24"/>
        </w:rPr>
        <w:t>；</w:t>
      </w:r>
      <w:r w:rsidR="00A2367E">
        <w:rPr>
          <w:rFonts w:ascii="宋体" w:hAnsi="宋体" w:hint="eastAsia"/>
          <w:sz w:val="24"/>
        </w:rPr>
        <w:t>本标准对门</w:t>
      </w:r>
      <w:proofErr w:type="gramStart"/>
      <w:r w:rsidR="00A2367E">
        <w:rPr>
          <w:rFonts w:ascii="宋体" w:hAnsi="宋体" w:hint="eastAsia"/>
          <w:sz w:val="24"/>
        </w:rPr>
        <w:t>店卫生</w:t>
      </w:r>
      <w:proofErr w:type="gramEnd"/>
      <w:r w:rsidR="00A2367E">
        <w:rPr>
          <w:rFonts w:ascii="宋体" w:hAnsi="宋体" w:hint="eastAsia"/>
          <w:sz w:val="24"/>
        </w:rPr>
        <w:t>知识培训、健康档案进行了要求，</w:t>
      </w:r>
      <w:r w:rsidR="00E45380" w:rsidRPr="00FA20E5">
        <w:rPr>
          <w:rFonts w:ascii="宋体" w:hAnsi="宋体" w:hint="eastAsia"/>
          <w:sz w:val="24"/>
        </w:rPr>
        <w:t>同时本标准中</w:t>
      </w:r>
      <w:r w:rsidR="00101C3A" w:rsidRPr="00FA20E5">
        <w:rPr>
          <w:rFonts w:ascii="宋体" w:hAnsi="宋体" w:hint="eastAsia"/>
          <w:sz w:val="24"/>
        </w:rPr>
        <w:t>对从业人员的</w:t>
      </w:r>
      <w:r w:rsidR="00DC693A" w:rsidRPr="00FA20E5">
        <w:rPr>
          <w:rFonts w:ascii="宋体" w:hAnsi="宋体" w:hint="eastAsia"/>
          <w:sz w:val="24"/>
        </w:rPr>
        <w:t>操作规范</w:t>
      </w:r>
      <w:r w:rsidR="00101C3A" w:rsidRPr="00FA20E5">
        <w:rPr>
          <w:rFonts w:ascii="宋体" w:hAnsi="宋体" w:hint="eastAsia"/>
          <w:sz w:val="24"/>
        </w:rPr>
        <w:t>作了通用的要求，以降低产品的交叉污染风险。</w:t>
      </w:r>
      <w:r w:rsidR="005B779B" w:rsidRPr="00FA20E5">
        <w:rPr>
          <w:rFonts w:ascii="宋体" w:hAnsi="宋体" w:hint="eastAsia"/>
          <w:sz w:val="24"/>
        </w:rPr>
        <w:t>针对使用过的汤料、废油脂重复利用对产品造成的交叉污染风险较大，因此本标准规定已使用过的汤料、废弃油脂不得重</w:t>
      </w:r>
      <w:r w:rsidR="005B779B" w:rsidRPr="00FA20E5">
        <w:rPr>
          <w:rFonts w:ascii="宋体" w:hAnsi="宋体" w:hint="eastAsia"/>
          <w:sz w:val="24"/>
        </w:rPr>
        <w:lastRenderedPageBreak/>
        <w:t>复回收利用。</w:t>
      </w:r>
    </w:p>
    <w:p w14:paraId="76EC732F" w14:textId="6A87B1FE" w:rsidR="005954C1" w:rsidRPr="00FA20E5" w:rsidRDefault="001175A0" w:rsidP="00995273">
      <w:pPr>
        <w:pStyle w:val="20"/>
        <w:jc w:val="both"/>
      </w:pPr>
      <w:r w:rsidRPr="00FA20E5">
        <w:rPr>
          <w:rFonts w:hint="eastAsia"/>
        </w:rPr>
        <w:t>（</w:t>
      </w:r>
      <w:r w:rsidR="005317FD">
        <w:rPr>
          <w:rFonts w:hint="eastAsia"/>
        </w:rPr>
        <w:t>七</w:t>
      </w:r>
      <w:r w:rsidRPr="00FA20E5">
        <w:rPr>
          <w:rFonts w:hint="eastAsia"/>
        </w:rPr>
        <w:t>）</w:t>
      </w:r>
      <w:r w:rsidR="005954C1" w:rsidRPr="00FA20E5">
        <w:t>环境</w:t>
      </w:r>
      <w:r w:rsidR="005954C1" w:rsidRPr="00FA20E5">
        <w:rPr>
          <w:rFonts w:hint="eastAsia"/>
        </w:rPr>
        <w:t>卫生</w:t>
      </w:r>
    </w:p>
    <w:p w14:paraId="680BBD12" w14:textId="16F76986" w:rsidR="001175A0" w:rsidRPr="00FA20E5" w:rsidRDefault="00A5051D" w:rsidP="00995273">
      <w:pPr>
        <w:tabs>
          <w:tab w:val="left" w:pos="540"/>
        </w:tabs>
        <w:spacing w:beforeLines="50" w:before="120" w:afterLines="50" w:after="120" w:line="500" w:lineRule="exact"/>
        <w:ind w:firstLineChars="200" w:firstLine="480"/>
        <w:rPr>
          <w:rFonts w:ascii="宋体" w:hAnsi="宋体"/>
          <w:sz w:val="24"/>
        </w:rPr>
      </w:pPr>
      <w:r w:rsidRPr="00FA20E5">
        <w:rPr>
          <w:rFonts w:ascii="宋体" w:hAnsi="宋体" w:hint="eastAsia"/>
          <w:sz w:val="24"/>
        </w:rPr>
        <w:t>从事卤制熟食的门</w:t>
      </w:r>
      <w:proofErr w:type="gramStart"/>
      <w:r w:rsidRPr="00FA20E5">
        <w:rPr>
          <w:rFonts w:ascii="宋体" w:hAnsi="宋体" w:hint="eastAsia"/>
          <w:sz w:val="24"/>
        </w:rPr>
        <w:t>店环境</w:t>
      </w:r>
      <w:proofErr w:type="gramEnd"/>
      <w:r w:rsidRPr="00FA20E5">
        <w:rPr>
          <w:rFonts w:ascii="宋体" w:hAnsi="宋体" w:hint="eastAsia"/>
          <w:sz w:val="24"/>
        </w:rPr>
        <w:t>容易附着油渍污垢、食物残渣，不仅影响门店的</w:t>
      </w:r>
      <w:r w:rsidR="00ED14B2" w:rsidRPr="00FA20E5">
        <w:rPr>
          <w:rFonts w:ascii="宋体" w:hAnsi="宋体" w:hint="eastAsia"/>
          <w:sz w:val="24"/>
        </w:rPr>
        <w:t>形象</w:t>
      </w:r>
      <w:r w:rsidRPr="00FA20E5">
        <w:rPr>
          <w:rFonts w:ascii="宋体" w:hAnsi="宋体" w:hint="eastAsia"/>
          <w:sz w:val="24"/>
        </w:rPr>
        <w:t>，还容易</w:t>
      </w:r>
      <w:r w:rsidR="001B54ED" w:rsidRPr="00FA20E5">
        <w:rPr>
          <w:rFonts w:ascii="宋体" w:hAnsi="宋体" w:hint="eastAsia"/>
          <w:sz w:val="24"/>
        </w:rPr>
        <w:t>吸引虫鼠害，存在</w:t>
      </w:r>
      <w:r w:rsidR="003360B1" w:rsidRPr="00FA20E5">
        <w:rPr>
          <w:rFonts w:ascii="宋体" w:hAnsi="宋体" w:hint="eastAsia"/>
          <w:sz w:val="24"/>
        </w:rPr>
        <w:t>食品</w:t>
      </w:r>
      <w:r w:rsidR="001B54ED" w:rsidRPr="00FA20E5">
        <w:rPr>
          <w:rFonts w:ascii="宋体" w:hAnsi="宋体" w:hint="eastAsia"/>
          <w:sz w:val="24"/>
        </w:rPr>
        <w:t>安全风险</w:t>
      </w:r>
      <w:r w:rsidR="00904C92">
        <w:rPr>
          <w:rFonts w:ascii="宋体" w:hAnsi="宋体" w:hint="eastAsia"/>
          <w:sz w:val="24"/>
        </w:rPr>
        <w:t>。</w:t>
      </w:r>
      <w:r w:rsidR="001B54ED" w:rsidRPr="00FA20E5">
        <w:rPr>
          <w:rFonts w:ascii="宋体" w:hAnsi="宋体" w:hint="eastAsia"/>
          <w:sz w:val="24"/>
        </w:rPr>
        <w:t>因此，本</w:t>
      </w:r>
      <w:r w:rsidR="001175A0" w:rsidRPr="00FA20E5">
        <w:rPr>
          <w:rFonts w:ascii="宋体" w:hAnsi="宋体" w:hint="eastAsia"/>
          <w:sz w:val="24"/>
        </w:rPr>
        <w:t>标准对</w:t>
      </w:r>
      <w:r w:rsidRPr="00FA20E5">
        <w:rPr>
          <w:rFonts w:ascii="宋体" w:hAnsi="宋体" w:hint="eastAsia"/>
          <w:sz w:val="24"/>
        </w:rPr>
        <w:t>门店的环境卫生要求、废弃物、虫害、食品处理区</w:t>
      </w:r>
      <w:r w:rsidR="001B54ED" w:rsidRPr="00FA20E5">
        <w:rPr>
          <w:rFonts w:ascii="宋体" w:hAnsi="宋体" w:hint="eastAsia"/>
          <w:sz w:val="24"/>
        </w:rPr>
        <w:t>分别</w:t>
      </w:r>
      <w:r w:rsidR="006E22E7">
        <w:rPr>
          <w:rFonts w:ascii="宋体" w:hAnsi="宋体" w:hint="eastAsia"/>
          <w:sz w:val="24"/>
        </w:rPr>
        <w:t>制定了</w:t>
      </w:r>
      <w:r w:rsidR="005B2049" w:rsidRPr="00FA20E5">
        <w:rPr>
          <w:rFonts w:ascii="宋体" w:hAnsi="宋体" w:hint="eastAsia"/>
          <w:sz w:val="24"/>
        </w:rPr>
        <w:t>管理</w:t>
      </w:r>
      <w:r w:rsidR="001B54ED" w:rsidRPr="00FA20E5">
        <w:rPr>
          <w:rFonts w:ascii="宋体" w:hAnsi="宋体" w:hint="eastAsia"/>
          <w:sz w:val="24"/>
        </w:rPr>
        <w:t>规定</w:t>
      </w:r>
      <w:r w:rsidR="00ED14B2" w:rsidRPr="00FA20E5">
        <w:rPr>
          <w:rFonts w:ascii="宋体" w:hAnsi="宋体" w:hint="eastAsia"/>
          <w:sz w:val="24"/>
        </w:rPr>
        <w:t>。</w:t>
      </w:r>
      <w:r w:rsidR="00CE3D24" w:rsidRPr="00FA20E5">
        <w:rPr>
          <w:rFonts w:ascii="宋体" w:hAnsi="宋体" w:hint="eastAsia"/>
          <w:sz w:val="24"/>
        </w:rPr>
        <w:t>为提高本标准的可行性</w:t>
      </w:r>
      <w:r w:rsidR="004200BA" w:rsidRPr="00FA20E5">
        <w:rPr>
          <w:rFonts w:ascii="宋体" w:hAnsi="宋体" w:hint="eastAsia"/>
          <w:sz w:val="24"/>
        </w:rPr>
        <w:t>，参</w:t>
      </w:r>
      <w:r w:rsidR="00DB6564" w:rsidRPr="00FA20E5">
        <w:rPr>
          <w:rFonts w:ascii="宋体" w:hAnsi="宋体" w:hint="eastAsia"/>
          <w:sz w:val="24"/>
        </w:rPr>
        <w:t>考</w:t>
      </w:r>
      <w:r w:rsidR="004200BA" w:rsidRPr="00FA20E5">
        <w:rPr>
          <w:rFonts w:ascii="宋体" w:hAnsi="宋体" w:hint="eastAsia"/>
          <w:sz w:val="24"/>
        </w:rPr>
        <w:t>《餐饮业和集体用餐配送单位卫生规范》，对加工场所与粪坑、污水池、暴露垃圾场（站）、旱厕、畜禽类动物圈养场所等污染源的距离给出了具体的要求，即25m以上</w:t>
      </w:r>
      <w:r w:rsidR="00186289" w:rsidRPr="00FA20E5">
        <w:rPr>
          <w:rFonts w:ascii="宋体" w:hAnsi="宋体" w:hint="eastAsia"/>
          <w:sz w:val="24"/>
        </w:rPr>
        <w:t>，</w:t>
      </w:r>
      <w:r w:rsidR="00CE3D24" w:rsidRPr="00FA20E5">
        <w:rPr>
          <w:rFonts w:ascii="宋体" w:hAnsi="宋体" w:hint="eastAsia"/>
          <w:sz w:val="24"/>
        </w:rPr>
        <w:t>而冲水式</w:t>
      </w:r>
      <w:r w:rsidR="00B57B64" w:rsidRPr="00FA20E5">
        <w:rPr>
          <w:rFonts w:ascii="宋体" w:hAnsi="宋体" w:hint="eastAsia"/>
          <w:sz w:val="24"/>
        </w:rPr>
        <w:t>卫生间的蹲便器和坐便器不属于“</w:t>
      </w:r>
      <w:r w:rsidR="00511B05" w:rsidRPr="00FA20E5">
        <w:rPr>
          <w:rFonts w:ascii="宋体" w:hAnsi="宋体" w:hint="eastAsia"/>
          <w:sz w:val="24"/>
        </w:rPr>
        <w:t>粪坑、污水池、暴露垃圾场（站）、旱厕、畜禽类动物圈养场所等污染源</w:t>
      </w:r>
      <w:r w:rsidR="00B57B64" w:rsidRPr="00FA20E5">
        <w:rPr>
          <w:rFonts w:ascii="宋体" w:hAnsi="宋体" w:hint="eastAsia"/>
          <w:sz w:val="24"/>
        </w:rPr>
        <w:t>”</w:t>
      </w:r>
      <w:r w:rsidR="00511B05" w:rsidRPr="00FA20E5">
        <w:rPr>
          <w:rFonts w:ascii="宋体" w:hAnsi="宋体" w:hint="eastAsia"/>
          <w:sz w:val="24"/>
        </w:rPr>
        <w:t>，</w:t>
      </w:r>
      <w:r w:rsidR="006F3D27" w:rsidRPr="00FA20E5">
        <w:rPr>
          <w:rFonts w:ascii="宋体" w:hAnsi="宋体" w:hint="eastAsia"/>
          <w:sz w:val="24"/>
        </w:rPr>
        <w:t>因此门店是否不应存在卫生间不作要求，但为防止卫生间与食品处理区交叉污染，食品加工区域与卫生间区域必须进行有效隔离。</w:t>
      </w:r>
      <w:r w:rsidR="005317FD">
        <w:rPr>
          <w:rFonts w:ascii="宋体" w:hAnsi="宋体" w:hint="eastAsia"/>
          <w:sz w:val="24"/>
        </w:rPr>
        <w:t>同时根据深圳市</w:t>
      </w:r>
      <w:r w:rsidR="005317FD" w:rsidRPr="006F3D27">
        <w:rPr>
          <w:rFonts w:ascii="宋体" w:hAnsi="宋体" w:hint="eastAsia"/>
          <w:sz w:val="24"/>
        </w:rPr>
        <w:t>人民政府公报（2010年第30期）对动物诊疗机构选址作了规定“距离幼儿园、医院、酒楼饭店及熟食店直线距离至少25米”；宠物店的宠物同样可能带</w:t>
      </w:r>
      <w:r w:rsidR="006F3D27" w:rsidRPr="006F3D27">
        <w:rPr>
          <w:rFonts w:ascii="宋体" w:hAnsi="宋体" w:hint="eastAsia"/>
          <w:sz w:val="24"/>
        </w:rPr>
        <w:t>有细菌或病毒传染源对熟食品的影响，也应参照动物诊疗机构选址要求，增加了门店与动物诊疗机构、宠物销售场所的距离要求</w:t>
      </w:r>
      <w:r w:rsidR="006E22E7">
        <w:rPr>
          <w:rFonts w:ascii="宋体" w:hAnsi="宋体" w:hint="eastAsia"/>
          <w:sz w:val="24"/>
        </w:rPr>
        <w:t>。</w:t>
      </w:r>
    </w:p>
    <w:p w14:paraId="25614411" w14:textId="5D1B5610" w:rsidR="006D6433" w:rsidRPr="00FA20E5" w:rsidRDefault="001175A0" w:rsidP="00995273">
      <w:pPr>
        <w:pStyle w:val="20"/>
        <w:jc w:val="both"/>
      </w:pPr>
      <w:r w:rsidRPr="00FA20E5">
        <w:rPr>
          <w:rFonts w:hint="eastAsia"/>
        </w:rPr>
        <w:t>（</w:t>
      </w:r>
      <w:r w:rsidR="006E22E7">
        <w:rPr>
          <w:rFonts w:hint="eastAsia"/>
        </w:rPr>
        <w:t>八</w:t>
      </w:r>
      <w:r w:rsidRPr="00FA20E5">
        <w:rPr>
          <w:rFonts w:hint="eastAsia"/>
        </w:rPr>
        <w:t>）设施、设备</w:t>
      </w:r>
    </w:p>
    <w:p w14:paraId="1F7D0291" w14:textId="77777777" w:rsidR="001175A0" w:rsidRPr="00FA20E5" w:rsidRDefault="001175A0" w:rsidP="00995273">
      <w:pPr>
        <w:pStyle w:val="3"/>
        <w:jc w:val="both"/>
      </w:pPr>
      <w:r w:rsidRPr="00FA20E5">
        <w:rPr>
          <w:rFonts w:hint="eastAsia"/>
        </w:rPr>
        <w:t>1</w:t>
      </w:r>
      <w:r w:rsidR="002D165B" w:rsidRPr="00FA20E5">
        <w:rPr>
          <w:rFonts w:hint="eastAsia"/>
        </w:rPr>
        <w:t>．</w:t>
      </w:r>
      <w:r w:rsidRPr="00FA20E5">
        <w:rPr>
          <w:rFonts w:hint="eastAsia"/>
        </w:rPr>
        <w:t>设施</w:t>
      </w:r>
    </w:p>
    <w:p w14:paraId="19D8259B" w14:textId="10EBCD7F" w:rsidR="00AF6C33" w:rsidRPr="00FA20E5" w:rsidRDefault="0080644C" w:rsidP="00995273">
      <w:pPr>
        <w:tabs>
          <w:tab w:val="left" w:pos="540"/>
        </w:tabs>
        <w:spacing w:beforeLines="50" w:before="120" w:afterLines="50" w:after="120" w:line="500" w:lineRule="exact"/>
        <w:ind w:firstLineChars="200" w:firstLine="480"/>
        <w:rPr>
          <w:rFonts w:ascii="宋体" w:hAnsi="宋体"/>
          <w:sz w:val="24"/>
        </w:rPr>
      </w:pPr>
      <w:r w:rsidRPr="00FA20E5">
        <w:rPr>
          <w:rFonts w:ascii="宋体" w:hAnsi="宋体" w:hint="eastAsia"/>
          <w:sz w:val="24"/>
        </w:rPr>
        <w:t>本标准</w:t>
      </w:r>
      <w:r w:rsidR="00FA20E5">
        <w:rPr>
          <w:rFonts w:ascii="宋体" w:hAnsi="宋体" w:hint="eastAsia"/>
          <w:sz w:val="24"/>
        </w:rPr>
        <w:t>规定</w:t>
      </w:r>
      <w:r w:rsidR="008C56DF" w:rsidRPr="00FA20E5">
        <w:rPr>
          <w:rFonts w:ascii="宋体" w:hAnsi="宋体" w:hint="eastAsia"/>
          <w:sz w:val="24"/>
        </w:rPr>
        <w:t>销售所需的供水设施</w:t>
      </w:r>
      <w:r w:rsidR="004C19CE" w:rsidRPr="00FA20E5">
        <w:rPr>
          <w:rFonts w:ascii="宋体" w:hAnsi="宋体" w:hint="eastAsia"/>
          <w:sz w:val="24"/>
        </w:rPr>
        <w:t>、排水设施</w:t>
      </w:r>
      <w:r w:rsidR="008C56DF" w:rsidRPr="00FA20E5">
        <w:rPr>
          <w:rFonts w:ascii="宋体" w:hAnsi="宋体" w:hint="eastAsia"/>
          <w:sz w:val="24"/>
        </w:rPr>
        <w:t>、废弃物处理设施</w:t>
      </w:r>
      <w:r w:rsidR="004C19CE" w:rsidRPr="00FA20E5">
        <w:rPr>
          <w:rFonts w:ascii="宋体" w:hAnsi="宋体" w:hint="eastAsia"/>
          <w:sz w:val="24"/>
        </w:rPr>
        <w:t>、照明设施、清洗消毒设施、防虫害设施</w:t>
      </w:r>
      <w:r w:rsidR="00DB02C9" w:rsidRPr="00FA20E5">
        <w:rPr>
          <w:rFonts w:ascii="宋体" w:hAnsi="宋体" w:hint="eastAsia"/>
          <w:sz w:val="24"/>
        </w:rPr>
        <w:t>、温控设施</w:t>
      </w:r>
      <w:r w:rsidR="00EA63F1" w:rsidRPr="00FA20E5">
        <w:rPr>
          <w:rFonts w:ascii="宋体" w:hAnsi="宋体" w:hint="eastAsia"/>
          <w:sz w:val="24"/>
        </w:rPr>
        <w:t>制定</w:t>
      </w:r>
      <w:r w:rsidR="00FA20E5">
        <w:rPr>
          <w:rFonts w:ascii="宋体" w:hAnsi="宋体" w:hint="eastAsia"/>
          <w:sz w:val="24"/>
        </w:rPr>
        <w:t>的</w:t>
      </w:r>
      <w:r w:rsidR="004C19CE" w:rsidRPr="00FA20E5">
        <w:rPr>
          <w:rFonts w:ascii="宋体" w:hAnsi="宋体" w:hint="eastAsia"/>
          <w:sz w:val="24"/>
        </w:rPr>
        <w:t>通用要求。</w:t>
      </w:r>
    </w:p>
    <w:p w14:paraId="1427763D" w14:textId="6602F6BC" w:rsidR="001175A0" w:rsidRPr="00FA20E5" w:rsidRDefault="001175A0" w:rsidP="00995273">
      <w:pPr>
        <w:pStyle w:val="3"/>
        <w:jc w:val="both"/>
      </w:pPr>
      <w:r w:rsidRPr="00FA20E5">
        <w:rPr>
          <w:rFonts w:hint="eastAsia"/>
        </w:rPr>
        <w:t>2．设备</w:t>
      </w:r>
    </w:p>
    <w:p w14:paraId="48EFCE36" w14:textId="320D562D" w:rsidR="00EA63F1" w:rsidRPr="00FA20E5" w:rsidRDefault="001175A0" w:rsidP="00995273">
      <w:pPr>
        <w:tabs>
          <w:tab w:val="left" w:pos="540"/>
        </w:tabs>
        <w:spacing w:beforeLines="50" w:before="120" w:afterLines="50" w:after="120" w:line="500" w:lineRule="exact"/>
        <w:ind w:firstLineChars="200" w:firstLine="480"/>
        <w:rPr>
          <w:rFonts w:ascii="宋体" w:hAnsi="宋体"/>
          <w:sz w:val="24"/>
        </w:rPr>
      </w:pPr>
      <w:r w:rsidRPr="00FA20E5">
        <w:rPr>
          <w:rFonts w:ascii="宋体" w:hAnsi="宋体" w:hint="eastAsia"/>
          <w:sz w:val="24"/>
        </w:rPr>
        <w:t>本标</w:t>
      </w:r>
      <w:r w:rsidR="007F03F2" w:rsidRPr="00FA20E5">
        <w:rPr>
          <w:rFonts w:ascii="宋体" w:hAnsi="宋体" w:hint="eastAsia"/>
          <w:sz w:val="24"/>
        </w:rPr>
        <w:t>准</w:t>
      </w:r>
      <w:r w:rsidR="00EA1082" w:rsidRPr="00FA20E5">
        <w:rPr>
          <w:rFonts w:ascii="宋体" w:hAnsi="宋体" w:hint="eastAsia"/>
          <w:sz w:val="24"/>
        </w:rPr>
        <w:t>对销售所需的冷藏、热藏、工具、器具作了通用要求</w:t>
      </w:r>
      <w:r w:rsidRPr="00FA20E5">
        <w:rPr>
          <w:rFonts w:ascii="宋体" w:hAnsi="宋体" w:hint="eastAsia"/>
          <w:sz w:val="24"/>
        </w:rPr>
        <w:t>。</w:t>
      </w:r>
      <w:r w:rsidR="00213122" w:rsidRPr="00FA20E5">
        <w:rPr>
          <w:rFonts w:ascii="宋体" w:hAnsi="宋体" w:hint="eastAsia"/>
          <w:sz w:val="24"/>
        </w:rPr>
        <w:t>卤制熟食</w:t>
      </w:r>
      <w:r w:rsidR="00516C85" w:rsidRPr="00FA20E5">
        <w:rPr>
          <w:rFonts w:ascii="宋体" w:hAnsi="宋体" w:hint="eastAsia"/>
          <w:sz w:val="24"/>
        </w:rPr>
        <w:t>以散装形态销售</w:t>
      </w:r>
      <w:r w:rsidR="00EA63F1" w:rsidRPr="00FA20E5">
        <w:rPr>
          <w:rFonts w:ascii="宋体" w:hAnsi="宋体" w:hint="eastAsia"/>
          <w:sz w:val="24"/>
        </w:rPr>
        <w:t>为主，</w:t>
      </w:r>
      <w:r w:rsidR="006129AB" w:rsidRPr="00FA20E5">
        <w:rPr>
          <w:rFonts w:ascii="宋体" w:hAnsi="宋体" w:hint="eastAsia"/>
          <w:sz w:val="24"/>
        </w:rPr>
        <w:t>本标准</w:t>
      </w:r>
      <w:r w:rsidRPr="00FA20E5">
        <w:rPr>
          <w:rFonts w:ascii="宋体" w:hAnsi="宋体" w:hint="eastAsia"/>
          <w:sz w:val="24"/>
        </w:rPr>
        <w:t>规定</w:t>
      </w:r>
      <w:r w:rsidRPr="00FA20E5">
        <w:rPr>
          <w:rFonts w:ascii="宋体" w:hAnsi="宋体"/>
          <w:sz w:val="24"/>
        </w:rPr>
        <w:t>：</w:t>
      </w:r>
      <w:r w:rsidR="00D960F6" w:rsidRPr="00FA20E5">
        <w:rPr>
          <w:rFonts w:ascii="宋体" w:hAnsi="宋体" w:hint="eastAsia"/>
          <w:sz w:val="24"/>
        </w:rPr>
        <w:t>直接接触食品的各种设备、工具、容器等应由无毒、无异味、耐腐蚀、不易发霉积垢</w:t>
      </w:r>
      <w:r w:rsidR="00EA63F1" w:rsidRPr="00FA20E5">
        <w:rPr>
          <w:rFonts w:ascii="宋体" w:hAnsi="宋体" w:hint="eastAsia"/>
          <w:sz w:val="24"/>
        </w:rPr>
        <w:t>，且表面平滑、易于清洁、无凹槽或裂缝、</w:t>
      </w:r>
      <w:r w:rsidR="00D960F6" w:rsidRPr="00FA20E5">
        <w:rPr>
          <w:rFonts w:ascii="宋体" w:hAnsi="宋体" w:hint="eastAsia"/>
          <w:sz w:val="24"/>
        </w:rPr>
        <w:t>可承受重复清洗和消毒、符合卫生标准的材料制造</w:t>
      </w:r>
      <w:r w:rsidRPr="00FA20E5">
        <w:rPr>
          <w:rFonts w:ascii="宋体" w:hAnsi="宋体" w:hint="eastAsia"/>
          <w:sz w:val="24"/>
        </w:rPr>
        <w:t>。</w:t>
      </w:r>
    </w:p>
    <w:p w14:paraId="32C6D578" w14:textId="26827B65" w:rsidR="001175A0" w:rsidRPr="00FA20E5" w:rsidRDefault="001175A0" w:rsidP="00995273">
      <w:pPr>
        <w:pStyle w:val="20"/>
        <w:jc w:val="both"/>
      </w:pPr>
      <w:r w:rsidRPr="00FA20E5">
        <w:t>（</w:t>
      </w:r>
      <w:r w:rsidR="006E22E7">
        <w:rPr>
          <w:rFonts w:hint="eastAsia"/>
        </w:rPr>
        <w:t>九</w:t>
      </w:r>
      <w:r w:rsidRPr="00FA20E5">
        <w:t>）</w:t>
      </w:r>
      <w:r w:rsidR="00A143A3" w:rsidRPr="00FA20E5">
        <w:rPr>
          <w:rFonts w:hint="eastAsia"/>
        </w:rPr>
        <w:t>运输</w:t>
      </w:r>
    </w:p>
    <w:p w14:paraId="44AFD091" w14:textId="7378354D" w:rsidR="007F03F2" w:rsidRPr="00FA20E5" w:rsidRDefault="004C22D4" w:rsidP="00995273">
      <w:pPr>
        <w:tabs>
          <w:tab w:val="left" w:pos="540"/>
        </w:tabs>
        <w:spacing w:beforeLines="50" w:before="120" w:afterLines="50" w:after="120" w:line="500" w:lineRule="exact"/>
        <w:ind w:firstLineChars="200" w:firstLine="480"/>
        <w:rPr>
          <w:rFonts w:ascii="宋体" w:hAnsi="宋体"/>
          <w:sz w:val="24"/>
        </w:rPr>
      </w:pPr>
      <w:r w:rsidRPr="00FA20E5">
        <w:rPr>
          <w:rFonts w:ascii="宋体" w:hAnsi="宋体" w:hint="eastAsia"/>
          <w:sz w:val="24"/>
        </w:rPr>
        <w:t>为确保产品</w:t>
      </w:r>
      <w:r w:rsidR="00065928" w:rsidRPr="00FA20E5">
        <w:rPr>
          <w:rFonts w:ascii="宋体" w:hAnsi="宋体" w:hint="eastAsia"/>
          <w:sz w:val="24"/>
        </w:rPr>
        <w:t>在</w:t>
      </w:r>
      <w:r w:rsidRPr="00FA20E5">
        <w:rPr>
          <w:rFonts w:ascii="宋体" w:hAnsi="宋体" w:hint="eastAsia"/>
          <w:sz w:val="24"/>
        </w:rPr>
        <w:t>运输过程中避免</w:t>
      </w:r>
      <w:r w:rsidR="00065928" w:rsidRPr="00FA20E5">
        <w:rPr>
          <w:rFonts w:ascii="宋体" w:hAnsi="宋体" w:hint="eastAsia"/>
          <w:sz w:val="24"/>
        </w:rPr>
        <w:t>交叉</w:t>
      </w:r>
      <w:r w:rsidRPr="00FA20E5">
        <w:rPr>
          <w:rFonts w:ascii="宋体" w:hAnsi="宋体" w:hint="eastAsia"/>
          <w:sz w:val="24"/>
        </w:rPr>
        <w:t>污染，本规定对运输</w:t>
      </w:r>
      <w:r w:rsidR="00065928" w:rsidRPr="00FA20E5">
        <w:rPr>
          <w:rFonts w:ascii="宋体" w:hAnsi="宋体" w:hint="eastAsia"/>
          <w:sz w:val="24"/>
        </w:rPr>
        <w:t>环境</w:t>
      </w:r>
      <w:r w:rsidRPr="00FA20E5">
        <w:rPr>
          <w:rFonts w:ascii="宋体" w:hAnsi="宋体" w:hint="eastAsia"/>
          <w:sz w:val="24"/>
        </w:rPr>
        <w:t>和装卸的容器、</w:t>
      </w:r>
      <w:r w:rsidRPr="00FA20E5">
        <w:rPr>
          <w:rFonts w:ascii="宋体" w:hAnsi="宋体" w:hint="eastAsia"/>
          <w:sz w:val="24"/>
        </w:rPr>
        <w:lastRenderedPageBreak/>
        <w:t>工具和设备</w:t>
      </w:r>
      <w:r w:rsidR="00065928" w:rsidRPr="00FA20E5">
        <w:rPr>
          <w:rFonts w:ascii="宋体" w:hAnsi="宋体" w:hint="eastAsia"/>
          <w:sz w:val="24"/>
        </w:rPr>
        <w:t>制定了</w:t>
      </w:r>
      <w:r w:rsidRPr="00FA20E5">
        <w:rPr>
          <w:rFonts w:ascii="宋体" w:hAnsi="宋体" w:hint="eastAsia"/>
          <w:sz w:val="24"/>
        </w:rPr>
        <w:t>通用</w:t>
      </w:r>
      <w:r w:rsidR="00065928" w:rsidRPr="00FA20E5">
        <w:rPr>
          <w:rFonts w:ascii="宋体" w:hAnsi="宋体" w:hint="eastAsia"/>
          <w:sz w:val="24"/>
        </w:rPr>
        <w:t>管理</w:t>
      </w:r>
      <w:r w:rsidRPr="00FA20E5">
        <w:rPr>
          <w:rFonts w:ascii="宋体" w:hAnsi="宋体" w:hint="eastAsia"/>
          <w:sz w:val="24"/>
        </w:rPr>
        <w:t>规定</w:t>
      </w:r>
      <w:r w:rsidR="00BD11E4" w:rsidRPr="00FA20E5">
        <w:rPr>
          <w:rFonts w:ascii="宋体" w:hAnsi="宋体" w:hint="eastAsia"/>
          <w:sz w:val="24"/>
        </w:rPr>
        <w:t>，卤制熟食</w:t>
      </w:r>
      <w:r w:rsidR="00804C24" w:rsidRPr="00FA20E5">
        <w:rPr>
          <w:rFonts w:ascii="宋体" w:hAnsi="宋体" w:hint="eastAsia"/>
          <w:sz w:val="24"/>
        </w:rPr>
        <w:t>（</w:t>
      </w:r>
      <w:r w:rsidR="00A46BF0" w:rsidRPr="00FA20E5">
        <w:rPr>
          <w:rFonts w:ascii="宋体" w:hAnsi="宋体" w:hint="eastAsia"/>
          <w:sz w:val="24"/>
        </w:rPr>
        <w:t>制作后直接销售的除外）</w:t>
      </w:r>
      <w:r w:rsidR="00101E9A" w:rsidRPr="00FA20E5">
        <w:rPr>
          <w:rFonts w:ascii="宋体" w:hAnsi="宋体" w:hint="eastAsia"/>
          <w:sz w:val="24"/>
        </w:rPr>
        <w:t>属于</w:t>
      </w:r>
      <w:r w:rsidR="00065928" w:rsidRPr="00FA20E5">
        <w:rPr>
          <w:rFonts w:ascii="宋体" w:hAnsi="宋体" w:hint="eastAsia"/>
          <w:sz w:val="24"/>
        </w:rPr>
        <w:t>高风险</w:t>
      </w:r>
      <w:r w:rsidR="00101E9A" w:rsidRPr="00FA20E5">
        <w:rPr>
          <w:rFonts w:ascii="宋体" w:hAnsi="宋体" w:hint="eastAsia"/>
          <w:sz w:val="24"/>
        </w:rPr>
        <w:t>易变质食品，</w:t>
      </w:r>
      <w:r w:rsidR="00065928" w:rsidRPr="00FA20E5">
        <w:rPr>
          <w:rFonts w:ascii="宋体" w:hAnsi="宋体" w:hint="eastAsia"/>
          <w:sz w:val="24"/>
        </w:rPr>
        <w:t>因此本标准对运输过程中的</w:t>
      </w:r>
      <w:r w:rsidR="00804C24" w:rsidRPr="00FA20E5">
        <w:rPr>
          <w:rFonts w:ascii="宋体" w:hAnsi="宋体" w:hint="eastAsia"/>
          <w:sz w:val="24"/>
        </w:rPr>
        <w:t>温度要求</w:t>
      </w:r>
      <w:r w:rsidR="00065928" w:rsidRPr="00FA20E5">
        <w:rPr>
          <w:rFonts w:ascii="宋体" w:hAnsi="宋体" w:hint="eastAsia"/>
          <w:sz w:val="24"/>
        </w:rPr>
        <w:t>如下</w:t>
      </w:r>
      <w:r w:rsidR="00A46BF0" w:rsidRPr="00FA20E5">
        <w:rPr>
          <w:rFonts w:ascii="宋体" w:hAnsi="宋体" w:hint="eastAsia"/>
          <w:sz w:val="24"/>
        </w:rPr>
        <w:t>：</w:t>
      </w:r>
      <w:r w:rsidR="00A46BF0" w:rsidRPr="00FA20E5">
        <w:rPr>
          <w:rFonts w:ascii="宋体" w:hAnsi="宋体"/>
          <w:sz w:val="24"/>
        </w:rPr>
        <w:t>产品装运前应将产品中心温度降低至</w:t>
      </w:r>
      <w:r w:rsidR="00CC6FC3" w:rsidRPr="00FA20E5">
        <w:rPr>
          <w:rFonts w:ascii="宋体" w:hAnsi="宋体"/>
          <w:sz w:val="24"/>
        </w:rPr>
        <w:t>0 ℃</w:t>
      </w:r>
      <w:r w:rsidR="00577C17" w:rsidRPr="00FA20E5">
        <w:rPr>
          <w:rFonts w:ascii="宋体" w:hAnsi="宋体" w:hint="eastAsia"/>
          <w:sz w:val="24"/>
        </w:rPr>
        <w:t>-</w:t>
      </w:r>
      <w:r w:rsidR="00FA6AD1">
        <w:rPr>
          <w:rFonts w:ascii="宋体" w:hAnsi="宋体"/>
          <w:sz w:val="24"/>
        </w:rPr>
        <w:t xml:space="preserve">8 </w:t>
      </w:r>
      <w:r w:rsidR="00A46BF0" w:rsidRPr="00FA20E5">
        <w:rPr>
          <w:rFonts w:ascii="宋体" w:hAnsi="宋体"/>
          <w:sz w:val="24"/>
        </w:rPr>
        <w:t>℃,运输过程中箱体内温度应</w:t>
      </w:r>
      <w:r w:rsidR="00873DFD">
        <w:rPr>
          <w:rFonts w:ascii="宋体" w:hAnsi="宋体" w:hint="eastAsia"/>
          <w:sz w:val="24"/>
        </w:rPr>
        <w:t>能对温度每半小时进行一次检测</w:t>
      </w:r>
      <w:r w:rsidR="00A46BF0" w:rsidRPr="00FA20E5">
        <w:rPr>
          <w:rFonts w:ascii="宋体" w:hAnsi="宋体"/>
          <w:sz w:val="24"/>
        </w:rPr>
        <w:t>,并做好温度记录</w:t>
      </w:r>
      <w:r w:rsidR="00A46BF0" w:rsidRPr="00FA20E5">
        <w:rPr>
          <w:rFonts w:ascii="宋体" w:hAnsi="宋体" w:hint="eastAsia"/>
          <w:sz w:val="24"/>
        </w:rPr>
        <w:t>。</w:t>
      </w:r>
    </w:p>
    <w:p w14:paraId="1BE2E24B" w14:textId="480A9582" w:rsidR="001175A0" w:rsidRPr="00FA20E5" w:rsidRDefault="001175A0" w:rsidP="00995273">
      <w:pPr>
        <w:pStyle w:val="20"/>
        <w:jc w:val="both"/>
      </w:pPr>
      <w:r w:rsidRPr="00FA20E5">
        <w:rPr>
          <w:rFonts w:hint="eastAsia"/>
        </w:rPr>
        <w:t>（</w:t>
      </w:r>
      <w:r w:rsidR="00873DFD">
        <w:rPr>
          <w:rFonts w:hint="eastAsia"/>
        </w:rPr>
        <w:t>十</w:t>
      </w:r>
      <w:r w:rsidRPr="00FA20E5">
        <w:rPr>
          <w:rFonts w:hint="eastAsia"/>
        </w:rPr>
        <w:t>）</w:t>
      </w:r>
      <w:r w:rsidR="00101E9A" w:rsidRPr="00FA20E5">
        <w:rPr>
          <w:rFonts w:hint="eastAsia"/>
        </w:rPr>
        <w:t>贮存</w:t>
      </w:r>
    </w:p>
    <w:p w14:paraId="3C5FC2A9" w14:textId="75FA6F4A" w:rsidR="008C129B" w:rsidRPr="008C129B" w:rsidRDefault="00CC6FC3" w:rsidP="00995273">
      <w:pPr>
        <w:pStyle w:val="af5"/>
        <w:spacing w:line="500" w:lineRule="exact"/>
        <w:ind w:firstLineChars="200" w:firstLine="480"/>
        <w:jc w:val="both"/>
      </w:pPr>
      <w:r w:rsidRPr="00873DFD">
        <w:rPr>
          <w:rFonts w:ascii="宋体" w:hAnsi="宋体" w:hint="eastAsia"/>
          <w:b w:val="0"/>
          <w:bCs w:val="0"/>
          <w:kern w:val="2"/>
          <w:sz w:val="24"/>
          <w:szCs w:val="24"/>
        </w:rPr>
        <w:t>为防止产品的贮存不当造成食品</w:t>
      </w:r>
      <w:r w:rsidR="008951E3" w:rsidRPr="00873DFD">
        <w:rPr>
          <w:rFonts w:ascii="宋体" w:hAnsi="宋体" w:hint="eastAsia"/>
          <w:b w:val="0"/>
          <w:bCs w:val="0"/>
          <w:kern w:val="2"/>
          <w:sz w:val="24"/>
          <w:szCs w:val="24"/>
        </w:rPr>
        <w:t>的腐败变质以及交叉污染，或受到有毒有害物质污染</w:t>
      </w:r>
      <w:r w:rsidR="006A4B1D" w:rsidRPr="00873DFD">
        <w:rPr>
          <w:rFonts w:ascii="宋体" w:hAnsi="宋体" w:hint="eastAsia"/>
          <w:b w:val="0"/>
          <w:bCs w:val="0"/>
          <w:kern w:val="2"/>
          <w:sz w:val="24"/>
          <w:szCs w:val="24"/>
        </w:rPr>
        <w:t>，</w:t>
      </w:r>
      <w:r w:rsidR="001313F8" w:rsidRPr="00873DFD">
        <w:rPr>
          <w:rFonts w:ascii="宋体" w:hAnsi="宋体" w:hint="eastAsia"/>
          <w:b w:val="0"/>
          <w:bCs w:val="0"/>
          <w:kern w:val="2"/>
          <w:sz w:val="24"/>
          <w:szCs w:val="24"/>
        </w:rPr>
        <w:t>参考《餐饮服务食品安全操作规范》</w:t>
      </w:r>
      <w:r w:rsidR="006A4B1D" w:rsidRPr="00873DFD">
        <w:rPr>
          <w:rFonts w:ascii="宋体" w:hAnsi="宋体" w:hint="eastAsia"/>
          <w:b w:val="0"/>
          <w:bCs w:val="0"/>
          <w:kern w:val="2"/>
          <w:sz w:val="24"/>
          <w:szCs w:val="24"/>
        </w:rPr>
        <w:t>本标准对卤制熟食</w:t>
      </w:r>
      <w:r w:rsidR="00065928" w:rsidRPr="00873DFD">
        <w:rPr>
          <w:rFonts w:ascii="宋体" w:hAnsi="宋体" w:hint="eastAsia"/>
          <w:b w:val="0"/>
          <w:bCs w:val="0"/>
          <w:kern w:val="2"/>
          <w:sz w:val="24"/>
          <w:szCs w:val="24"/>
        </w:rPr>
        <w:t>制定了如下管理</w:t>
      </w:r>
      <w:r w:rsidR="006A4B1D" w:rsidRPr="00873DFD">
        <w:rPr>
          <w:rFonts w:ascii="宋体" w:hAnsi="宋体" w:hint="eastAsia"/>
          <w:b w:val="0"/>
          <w:bCs w:val="0"/>
          <w:kern w:val="2"/>
          <w:sz w:val="24"/>
          <w:szCs w:val="24"/>
        </w:rPr>
        <w:t>规定：</w:t>
      </w:r>
      <w:r w:rsidR="00873DFD" w:rsidRPr="00873DFD">
        <w:rPr>
          <w:rFonts w:ascii="宋体" w:hAnsi="宋体" w:hint="eastAsia"/>
          <w:b w:val="0"/>
          <w:bCs w:val="0"/>
          <w:kern w:val="2"/>
          <w:sz w:val="24"/>
          <w:szCs w:val="24"/>
        </w:rPr>
        <w:t>食品原料应满足相应存放要求的条件</w:t>
      </w:r>
      <w:r w:rsidR="00873DFD">
        <w:rPr>
          <w:rFonts w:ascii="宋体" w:hAnsi="宋体" w:hint="eastAsia"/>
          <w:b w:val="0"/>
          <w:bCs w:val="0"/>
          <w:kern w:val="2"/>
          <w:sz w:val="24"/>
          <w:szCs w:val="24"/>
        </w:rPr>
        <w:t>，</w:t>
      </w:r>
      <w:r w:rsidR="006A4B1D" w:rsidRPr="008C129B">
        <w:rPr>
          <w:rFonts w:ascii="宋体" w:hAnsi="宋体" w:hint="eastAsia"/>
          <w:b w:val="0"/>
          <w:bCs w:val="0"/>
          <w:kern w:val="2"/>
          <w:sz w:val="24"/>
          <w:szCs w:val="24"/>
        </w:rPr>
        <w:t>食品原料贮存的场所、设施不得存放有毒、有害物品及个人生活用品</w:t>
      </w:r>
      <w:r w:rsidR="00FA4CCC" w:rsidRPr="008C129B">
        <w:rPr>
          <w:rFonts w:ascii="宋体" w:hAnsi="宋体" w:hint="eastAsia"/>
          <w:b w:val="0"/>
          <w:bCs w:val="0"/>
          <w:kern w:val="2"/>
          <w:sz w:val="24"/>
          <w:szCs w:val="24"/>
        </w:rPr>
        <w:t>。</w:t>
      </w:r>
      <w:r w:rsidR="006A4B1D" w:rsidRPr="008C129B">
        <w:rPr>
          <w:rFonts w:ascii="宋体" w:hAnsi="宋体"/>
          <w:b w:val="0"/>
          <w:bCs w:val="0"/>
          <w:kern w:val="2"/>
          <w:sz w:val="24"/>
          <w:szCs w:val="24"/>
        </w:rPr>
        <w:t>食品与非食品、原料与成品、即食食品与非即食食品应分开贮存，整齐放置，防止交叉污染</w:t>
      </w:r>
      <w:r w:rsidR="001313F8" w:rsidRPr="008C129B">
        <w:rPr>
          <w:rFonts w:ascii="宋体" w:hAnsi="宋体" w:hint="eastAsia"/>
          <w:b w:val="0"/>
          <w:bCs w:val="0"/>
          <w:kern w:val="2"/>
          <w:sz w:val="24"/>
          <w:szCs w:val="24"/>
        </w:rPr>
        <w:t>，离墙离地10cm以上</w:t>
      </w:r>
      <w:r w:rsidR="00FA4CCC" w:rsidRPr="008C129B">
        <w:rPr>
          <w:rFonts w:ascii="宋体" w:hAnsi="宋体" w:hint="eastAsia"/>
          <w:b w:val="0"/>
          <w:bCs w:val="0"/>
          <w:kern w:val="2"/>
          <w:sz w:val="24"/>
          <w:szCs w:val="24"/>
        </w:rPr>
        <w:t>。</w:t>
      </w:r>
      <w:r w:rsidR="001313F8" w:rsidRPr="008C129B">
        <w:rPr>
          <w:rFonts w:ascii="宋体" w:hAnsi="宋体" w:hint="eastAsia"/>
          <w:b w:val="0"/>
          <w:bCs w:val="0"/>
          <w:kern w:val="2"/>
          <w:sz w:val="24"/>
          <w:szCs w:val="24"/>
        </w:rPr>
        <w:t>卤制熟食以及原料均为易腐败食品，</w:t>
      </w:r>
      <w:r w:rsidR="00A74BC3">
        <w:rPr>
          <w:rFonts w:ascii="宋体" w:hAnsi="宋体"/>
          <w:b w:val="0"/>
          <w:bCs w:val="0"/>
          <w:kern w:val="2"/>
          <w:sz w:val="24"/>
          <w:szCs w:val="24"/>
        </w:rPr>
        <w:t>应遵循先进先出的原则</w:t>
      </w:r>
      <w:r w:rsidR="00A74BC3">
        <w:rPr>
          <w:rFonts w:ascii="宋体" w:hAnsi="宋体" w:hint="eastAsia"/>
          <w:b w:val="0"/>
          <w:bCs w:val="0"/>
          <w:kern w:val="2"/>
          <w:sz w:val="24"/>
          <w:szCs w:val="24"/>
        </w:rPr>
        <w:t>，每2小时检查一次成品</w:t>
      </w:r>
      <w:r w:rsidR="00FA4CCC" w:rsidRPr="008C129B">
        <w:rPr>
          <w:rFonts w:ascii="宋体" w:hAnsi="宋体"/>
          <w:b w:val="0"/>
          <w:bCs w:val="0"/>
          <w:kern w:val="2"/>
          <w:sz w:val="24"/>
          <w:szCs w:val="24"/>
        </w:rPr>
        <w:t>，及时处理变质或超过保质期的食品</w:t>
      </w:r>
      <w:r w:rsidR="004B08F7">
        <w:rPr>
          <w:rFonts w:ascii="宋体" w:hAnsi="宋体" w:hint="eastAsia"/>
          <w:b w:val="0"/>
          <w:bCs w:val="0"/>
          <w:kern w:val="2"/>
          <w:sz w:val="24"/>
          <w:szCs w:val="24"/>
        </w:rPr>
        <w:t>或原料，标准也对门店所使用的消毒剂、清洁剂进行了要求。</w:t>
      </w:r>
    </w:p>
    <w:p w14:paraId="077A8A39" w14:textId="4F4F9B79" w:rsidR="00FA4CCC" w:rsidRPr="00FA20E5" w:rsidRDefault="00FA4CCC" w:rsidP="00995273">
      <w:pPr>
        <w:pStyle w:val="20"/>
        <w:jc w:val="both"/>
      </w:pPr>
      <w:r w:rsidRPr="00FA20E5">
        <w:rPr>
          <w:rFonts w:hint="eastAsia"/>
        </w:rPr>
        <w:t>（</w:t>
      </w:r>
      <w:r w:rsidR="00F32D0A">
        <w:rPr>
          <w:rFonts w:hint="eastAsia"/>
        </w:rPr>
        <w:t>十一</w:t>
      </w:r>
      <w:r w:rsidRPr="00FA20E5">
        <w:rPr>
          <w:rFonts w:hint="eastAsia"/>
        </w:rPr>
        <w:t>）</w:t>
      </w:r>
      <w:r w:rsidR="00B638B9" w:rsidRPr="00FA20E5">
        <w:rPr>
          <w:rFonts w:hint="eastAsia"/>
        </w:rPr>
        <w:t>包装</w:t>
      </w:r>
    </w:p>
    <w:p w14:paraId="031567D4" w14:textId="3D44162C" w:rsidR="00644C07" w:rsidRPr="00FA20E5" w:rsidRDefault="00644C07" w:rsidP="00995273">
      <w:pPr>
        <w:tabs>
          <w:tab w:val="left" w:pos="540"/>
        </w:tabs>
        <w:spacing w:beforeLines="50" w:before="120" w:afterLines="50" w:after="120" w:line="500" w:lineRule="exact"/>
        <w:ind w:firstLineChars="200" w:firstLine="480"/>
        <w:rPr>
          <w:rFonts w:ascii="宋体" w:hAnsi="宋体"/>
          <w:sz w:val="24"/>
        </w:rPr>
      </w:pPr>
      <w:r w:rsidRPr="00FA20E5">
        <w:rPr>
          <w:rFonts w:ascii="宋体" w:hAnsi="宋体" w:hint="eastAsia"/>
          <w:sz w:val="24"/>
        </w:rPr>
        <w:t>结合卤制熟食行业以塑料制品</w:t>
      </w:r>
      <w:r w:rsidR="00280A5A" w:rsidRPr="00FA20E5">
        <w:rPr>
          <w:rFonts w:ascii="宋体" w:hAnsi="宋体" w:hint="eastAsia"/>
          <w:sz w:val="24"/>
        </w:rPr>
        <w:t>为主的包装形式，因此本标准</w:t>
      </w:r>
      <w:r w:rsidR="009764F2" w:rsidRPr="00FA20E5">
        <w:rPr>
          <w:rFonts w:ascii="宋体" w:hAnsi="宋体" w:hint="eastAsia"/>
          <w:sz w:val="24"/>
        </w:rPr>
        <w:t>要求包装材料以及容器符合</w:t>
      </w:r>
      <w:r w:rsidR="009764F2" w:rsidRPr="00FA6AD1">
        <w:rPr>
          <w:sz w:val="24"/>
        </w:rPr>
        <w:t>GB</w:t>
      </w:r>
      <w:r w:rsidR="007F03F2" w:rsidRPr="00FA6AD1">
        <w:rPr>
          <w:sz w:val="24"/>
        </w:rPr>
        <w:t xml:space="preserve"> </w:t>
      </w:r>
      <w:r w:rsidR="009764F2" w:rsidRPr="00FA6AD1">
        <w:rPr>
          <w:sz w:val="24"/>
        </w:rPr>
        <w:t>4806.7</w:t>
      </w:r>
      <w:r w:rsidR="00250D91" w:rsidRPr="00FA6AD1">
        <w:rPr>
          <w:sz w:val="24"/>
        </w:rPr>
        <w:t>或</w:t>
      </w:r>
      <w:r w:rsidR="00250D91" w:rsidRPr="00FA6AD1">
        <w:rPr>
          <w:sz w:val="24"/>
        </w:rPr>
        <w:t>GB 4806.8</w:t>
      </w:r>
      <w:r w:rsidR="009764F2" w:rsidRPr="00FA20E5">
        <w:rPr>
          <w:rFonts w:ascii="宋体" w:hAnsi="宋体" w:hint="eastAsia"/>
          <w:sz w:val="24"/>
        </w:rPr>
        <w:t>的规定，</w:t>
      </w:r>
      <w:r w:rsidR="002915BC" w:rsidRPr="00FA20E5">
        <w:rPr>
          <w:rFonts w:ascii="宋体" w:hAnsi="宋体" w:hint="eastAsia"/>
          <w:sz w:val="24"/>
        </w:rPr>
        <w:t>不得使用回收一次性塑料包装材料。根据《食品安全法》</w:t>
      </w:r>
      <w:r w:rsidR="00562876" w:rsidRPr="00FA20E5">
        <w:rPr>
          <w:rFonts w:ascii="宋体" w:hAnsi="宋体" w:hint="eastAsia"/>
          <w:sz w:val="24"/>
        </w:rPr>
        <w:t>的相关条款要求，对散装卤制熟</w:t>
      </w:r>
      <w:r w:rsidR="00267215" w:rsidRPr="00FA20E5">
        <w:rPr>
          <w:rFonts w:ascii="宋体" w:hAnsi="宋体" w:hint="eastAsia"/>
          <w:sz w:val="24"/>
        </w:rPr>
        <w:t>食</w:t>
      </w:r>
      <w:r w:rsidR="00562876" w:rsidRPr="00FA20E5">
        <w:rPr>
          <w:rFonts w:ascii="宋体" w:hAnsi="宋体" w:hint="eastAsia"/>
          <w:sz w:val="24"/>
        </w:rPr>
        <w:t>做出以下</w:t>
      </w:r>
      <w:r w:rsidR="00267215" w:rsidRPr="00FA20E5">
        <w:rPr>
          <w:rFonts w:ascii="宋体" w:hAnsi="宋体" w:hint="eastAsia"/>
          <w:sz w:val="24"/>
        </w:rPr>
        <w:t>管理</w:t>
      </w:r>
      <w:r w:rsidR="00562876" w:rsidRPr="00FA20E5">
        <w:rPr>
          <w:rFonts w:ascii="宋体" w:hAnsi="宋体" w:hint="eastAsia"/>
          <w:sz w:val="24"/>
        </w:rPr>
        <w:t>规定：销售散装卤制熟食，应当在散装食品的容器、外包装上标明食品的名称</w:t>
      </w:r>
      <w:r w:rsidR="004B08F7">
        <w:rPr>
          <w:rFonts w:ascii="宋体" w:hAnsi="宋体" w:hint="eastAsia"/>
          <w:sz w:val="24"/>
        </w:rPr>
        <w:t>、</w:t>
      </w:r>
      <w:r w:rsidR="004B08F7" w:rsidRPr="004B08F7">
        <w:rPr>
          <w:rFonts w:ascii="宋体" w:hAnsi="宋体" w:hint="eastAsia"/>
          <w:sz w:val="24"/>
        </w:rPr>
        <w:t>使用的原辅料品种、最佳食用方法、贮存条件</w:t>
      </w:r>
      <w:r w:rsidR="00562876" w:rsidRPr="00FA20E5">
        <w:rPr>
          <w:rFonts w:ascii="宋体" w:hAnsi="宋体" w:hint="eastAsia"/>
          <w:sz w:val="24"/>
        </w:rPr>
        <w:t>、生产日期或者生产批号、保质期以及生产经营者名称、地址、联系方式等内容；以分切、分装方式销售的卤制品，</w:t>
      </w:r>
      <w:r w:rsidR="004B08F7" w:rsidRPr="004B08F7">
        <w:rPr>
          <w:rFonts w:ascii="宋体" w:hAnsi="宋体" w:hint="eastAsia"/>
          <w:sz w:val="24"/>
        </w:rPr>
        <w:t>标注的卤制熟食保质期应按被分装卤制熟食原保质期标注</w:t>
      </w:r>
      <w:r w:rsidR="00562876" w:rsidRPr="00FA20E5">
        <w:rPr>
          <w:rFonts w:ascii="宋体" w:hAnsi="宋体" w:hint="eastAsia"/>
          <w:sz w:val="24"/>
        </w:rPr>
        <w:t>，且保质期不得超过原有保质期，散装食品标注的生产日期应与生产者在出厂时标注的生产日期一致。</w:t>
      </w:r>
    </w:p>
    <w:p w14:paraId="673CEF8E" w14:textId="59A44AA2" w:rsidR="001313F8" w:rsidRPr="00FA20E5" w:rsidRDefault="001313F8" w:rsidP="00995273">
      <w:pPr>
        <w:pStyle w:val="20"/>
        <w:jc w:val="both"/>
      </w:pPr>
      <w:r w:rsidRPr="00FA20E5">
        <w:rPr>
          <w:rFonts w:hint="eastAsia"/>
        </w:rPr>
        <w:t>（</w:t>
      </w:r>
      <w:r w:rsidR="00497295" w:rsidRPr="00FA20E5">
        <w:rPr>
          <w:rFonts w:hint="eastAsia"/>
        </w:rPr>
        <w:t>十</w:t>
      </w:r>
      <w:r w:rsidR="004B08F7">
        <w:rPr>
          <w:rFonts w:hint="eastAsia"/>
        </w:rPr>
        <w:t>二</w:t>
      </w:r>
      <w:r w:rsidRPr="00FA20E5">
        <w:rPr>
          <w:rFonts w:hint="eastAsia"/>
        </w:rPr>
        <w:t>）销售</w:t>
      </w:r>
    </w:p>
    <w:p w14:paraId="27BEF5A1" w14:textId="6588B973" w:rsidR="001313F8" w:rsidRPr="00FA20E5" w:rsidRDefault="007E5EE0" w:rsidP="00995273">
      <w:pPr>
        <w:tabs>
          <w:tab w:val="left" w:pos="540"/>
        </w:tabs>
        <w:spacing w:beforeLines="50" w:before="120" w:afterLines="50" w:after="120" w:line="500" w:lineRule="exact"/>
        <w:ind w:firstLineChars="200" w:firstLine="480"/>
        <w:rPr>
          <w:rFonts w:ascii="宋体" w:hAnsi="宋体"/>
          <w:sz w:val="24"/>
        </w:rPr>
      </w:pPr>
      <w:r w:rsidRPr="00FA20E5">
        <w:rPr>
          <w:rFonts w:ascii="宋体" w:hAnsi="宋体" w:hint="eastAsia"/>
          <w:sz w:val="24"/>
        </w:rPr>
        <w:t>卤制熟食的销售</w:t>
      </w:r>
      <w:r w:rsidR="000868BE" w:rsidRPr="00FA20E5">
        <w:rPr>
          <w:rFonts w:ascii="宋体" w:hAnsi="宋体" w:hint="eastAsia"/>
          <w:sz w:val="24"/>
        </w:rPr>
        <w:t>往往以散装的形式进行售卖，为确保销售过程中的食品安全，本标准对销售过程中的温度</w:t>
      </w:r>
      <w:r w:rsidR="005067F4" w:rsidRPr="00FA20E5">
        <w:rPr>
          <w:rFonts w:ascii="宋体" w:hAnsi="宋体" w:hint="eastAsia"/>
          <w:sz w:val="24"/>
        </w:rPr>
        <w:t>、</w:t>
      </w:r>
      <w:r w:rsidR="00267215" w:rsidRPr="00FA20E5">
        <w:rPr>
          <w:rFonts w:ascii="宋体" w:hAnsi="宋体" w:hint="eastAsia"/>
          <w:sz w:val="24"/>
        </w:rPr>
        <w:t>操作</w:t>
      </w:r>
      <w:r w:rsidR="00CE5F30" w:rsidRPr="00FA20E5">
        <w:rPr>
          <w:rFonts w:ascii="宋体" w:hAnsi="宋体" w:hint="eastAsia"/>
          <w:sz w:val="24"/>
        </w:rPr>
        <w:t>加工</w:t>
      </w:r>
      <w:r w:rsidR="00267215" w:rsidRPr="00FA20E5">
        <w:rPr>
          <w:rFonts w:ascii="宋体" w:hAnsi="宋体" w:hint="eastAsia"/>
          <w:sz w:val="24"/>
        </w:rPr>
        <w:t>等制定了相应的通用技术</w:t>
      </w:r>
      <w:r w:rsidR="005067F4" w:rsidRPr="00FA20E5">
        <w:rPr>
          <w:rFonts w:ascii="宋体" w:hAnsi="宋体" w:hint="eastAsia"/>
          <w:sz w:val="24"/>
        </w:rPr>
        <w:t>规范。卤制熟食</w:t>
      </w:r>
      <w:r w:rsidR="005067F4" w:rsidRPr="00FA20E5">
        <w:rPr>
          <w:rFonts w:ascii="宋体" w:hAnsi="宋体" w:hint="eastAsia"/>
          <w:sz w:val="24"/>
        </w:rPr>
        <w:lastRenderedPageBreak/>
        <w:t>属于易腐食品，</w:t>
      </w:r>
      <w:r w:rsidR="00F33CFF" w:rsidRPr="00FA20E5">
        <w:rPr>
          <w:rFonts w:ascii="宋体" w:hAnsi="宋体" w:hint="eastAsia"/>
          <w:sz w:val="24"/>
        </w:rPr>
        <w:t>根据GB 2726</w:t>
      </w:r>
      <w:r w:rsidR="00904C92">
        <w:rPr>
          <w:rFonts w:ascii="宋体" w:hAnsi="宋体"/>
          <w:sz w:val="24"/>
        </w:rPr>
        <w:t xml:space="preserve"> </w:t>
      </w:r>
      <w:r w:rsidR="00F33CFF" w:rsidRPr="00FA20E5">
        <w:rPr>
          <w:rFonts w:ascii="宋体" w:hAnsi="宋体" w:hint="eastAsia"/>
          <w:sz w:val="24"/>
        </w:rPr>
        <w:t>《熟肉制品》</w:t>
      </w:r>
      <w:r w:rsidR="00267215" w:rsidRPr="00FA20E5">
        <w:rPr>
          <w:rFonts w:ascii="宋体" w:hAnsi="宋体" w:hint="eastAsia"/>
          <w:sz w:val="24"/>
        </w:rPr>
        <w:t>的感官要求，制定了</w:t>
      </w:r>
      <w:r w:rsidR="00F33CFF" w:rsidRPr="00FA20E5">
        <w:rPr>
          <w:rFonts w:ascii="宋体" w:hAnsi="宋体" w:hint="eastAsia"/>
          <w:sz w:val="24"/>
        </w:rPr>
        <w:t>产品安全自检的检查标准，同时</w:t>
      </w:r>
      <w:r w:rsidR="00CE5F30" w:rsidRPr="00FA20E5">
        <w:rPr>
          <w:rFonts w:ascii="宋体" w:hAnsi="宋体" w:hint="eastAsia"/>
          <w:sz w:val="24"/>
        </w:rPr>
        <w:t>对</w:t>
      </w:r>
      <w:r w:rsidR="005067F4" w:rsidRPr="00FA20E5">
        <w:rPr>
          <w:rFonts w:ascii="宋体" w:hAnsi="宋体" w:hint="eastAsia"/>
          <w:sz w:val="24"/>
        </w:rPr>
        <w:t>异样产品的处理</w:t>
      </w:r>
      <w:r w:rsidR="00CE5F30" w:rsidRPr="00FA20E5">
        <w:rPr>
          <w:rFonts w:ascii="宋体" w:hAnsi="宋体" w:hint="eastAsia"/>
          <w:sz w:val="24"/>
        </w:rPr>
        <w:t>制定了</w:t>
      </w:r>
      <w:r w:rsidR="005067F4" w:rsidRPr="00FA20E5">
        <w:rPr>
          <w:rFonts w:ascii="宋体" w:hAnsi="宋体" w:hint="eastAsia"/>
          <w:sz w:val="24"/>
        </w:rPr>
        <w:t>相应的</w:t>
      </w:r>
      <w:r w:rsidR="00CE5F30" w:rsidRPr="00FA20E5">
        <w:rPr>
          <w:rFonts w:ascii="宋体" w:hAnsi="宋体" w:hint="eastAsia"/>
          <w:sz w:val="24"/>
        </w:rPr>
        <w:t>管理</w:t>
      </w:r>
      <w:r w:rsidR="005067F4" w:rsidRPr="00FA20E5">
        <w:rPr>
          <w:rFonts w:ascii="宋体" w:hAnsi="宋体" w:hint="eastAsia"/>
          <w:sz w:val="24"/>
        </w:rPr>
        <w:t>规定。</w:t>
      </w:r>
    </w:p>
    <w:p w14:paraId="63E1E034" w14:textId="79CF5BF9" w:rsidR="00F3166F" w:rsidRPr="00FA20E5" w:rsidRDefault="00F3166F" w:rsidP="00995273">
      <w:pPr>
        <w:pStyle w:val="20"/>
        <w:jc w:val="both"/>
      </w:pPr>
      <w:r w:rsidRPr="00FA20E5">
        <w:rPr>
          <w:rFonts w:hint="eastAsia"/>
        </w:rPr>
        <w:t>（十</w:t>
      </w:r>
      <w:r w:rsidR="003A1D85">
        <w:rPr>
          <w:rFonts w:hint="eastAsia"/>
        </w:rPr>
        <w:t>三</w:t>
      </w:r>
      <w:r w:rsidRPr="00FA20E5">
        <w:rPr>
          <w:rFonts w:hint="eastAsia"/>
        </w:rPr>
        <w:t>）直接接触</w:t>
      </w:r>
      <w:proofErr w:type="gramStart"/>
      <w:r w:rsidRPr="00FA20E5">
        <w:rPr>
          <w:rFonts w:hint="eastAsia"/>
        </w:rPr>
        <w:t>食品工</w:t>
      </w:r>
      <w:proofErr w:type="gramEnd"/>
      <w:r w:rsidRPr="00FA20E5">
        <w:rPr>
          <w:rFonts w:hint="eastAsia"/>
        </w:rPr>
        <w:t>器具卫生要求</w:t>
      </w:r>
    </w:p>
    <w:p w14:paraId="25E2DC4C" w14:textId="41AEE8D6" w:rsidR="003A1D85" w:rsidRPr="00250D91" w:rsidRDefault="00524D6B" w:rsidP="00995273">
      <w:pPr>
        <w:tabs>
          <w:tab w:val="left" w:pos="540"/>
        </w:tabs>
        <w:spacing w:beforeLines="50" w:before="120" w:afterLines="50" w:after="120" w:line="500" w:lineRule="exact"/>
        <w:ind w:firstLineChars="150" w:firstLine="360"/>
        <w:rPr>
          <w:rFonts w:ascii="宋体" w:hAnsi="宋体"/>
          <w:sz w:val="24"/>
        </w:rPr>
      </w:pPr>
      <w:r w:rsidRPr="00FA20E5">
        <w:rPr>
          <w:rFonts w:ascii="宋体" w:hAnsi="宋体" w:hint="eastAsia"/>
          <w:sz w:val="24"/>
        </w:rPr>
        <w:t>根据《食品安全法》的相关要求，餐具、饮具和盛放直接入口食品的容器，使用前应当洗净、消毒，炊具、用具用后应当洗净，保持清洁，同时，为避免清洁后的工器具受到二次污染，因此本标准对工器具的卫生要求做了如下</w:t>
      </w:r>
      <w:r w:rsidR="00267215" w:rsidRPr="00FA20E5">
        <w:rPr>
          <w:rFonts w:ascii="宋体" w:hAnsi="宋体" w:hint="eastAsia"/>
          <w:sz w:val="24"/>
        </w:rPr>
        <w:t>管理</w:t>
      </w:r>
      <w:r w:rsidRPr="00FA20E5">
        <w:rPr>
          <w:rFonts w:ascii="宋体" w:hAnsi="宋体" w:hint="eastAsia"/>
          <w:sz w:val="24"/>
        </w:rPr>
        <w:t>规定：</w:t>
      </w:r>
      <w:r w:rsidR="008D2EF5" w:rsidRPr="00FA20E5">
        <w:rPr>
          <w:rFonts w:ascii="宋体" w:hAnsi="宋体" w:hint="eastAsia"/>
          <w:sz w:val="24"/>
        </w:rPr>
        <w:t>直接接触食品重复使用的工器具、容器应清洗消毒，消毒后的工器具、容器自然滤干或者烘干，不应再次使用餐巾、抹布等擦干，避免再次受到污染。消毒后的餐饮具应符合GB</w:t>
      </w:r>
      <w:r w:rsidR="007F03F2" w:rsidRPr="00FA20E5">
        <w:rPr>
          <w:rFonts w:ascii="宋体" w:hAnsi="宋体"/>
          <w:sz w:val="24"/>
        </w:rPr>
        <w:t xml:space="preserve"> </w:t>
      </w:r>
      <w:r w:rsidR="008D2EF5" w:rsidRPr="00FA20E5">
        <w:rPr>
          <w:rFonts w:ascii="宋体" w:hAnsi="宋体" w:hint="eastAsia"/>
          <w:sz w:val="24"/>
        </w:rPr>
        <w:t>14934</w:t>
      </w:r>
      <w:r w:rsidR="00904C92">
        <w:rPr>
          <w:rFonts w:ascii="宋体" w:hAnsi="宋体"/>
          <w:sz w:val="24"/>
        </w:rPr>
        <w:t xml:space="preserve"> </w:t>
      </w:r>
      <w:r w:rsidR="008D2EF5" w:rsidRPr="00FA20E5">
        <w:rPr>
          <w:rFonts w:ascii="宋体" w:hAnsi="宋体" w:hint="eastAsia"/>
          <w:sz w:val="24"/>
        </w:rPr>
        <w:t>《食(饮)具消毒卫生标准》规定。</w:t>
      </w:r>
      <w:r w:rsidR="003A1D85" w:rsidRPr="00250D91">
        <w:rPr>
          <w:rFonts w:ascii="宋体" w:hAnsi="宋体" w:hint="eastAsia"/>
          <w:sz w:val="24"/>
        </w:rPr>
        <w:t>洗涤剂、消毒剂的要求应当对人体安全无害。</w:t>
      </w:r>
    </w:p>
    <w:p w14:paraId="50EA2968" w14:textId="662315D5" w:rsidR="008B67C3" w:rsidRPr="00FA20E5" w:rsidRDefault="008B67C3" w:rsidP="00995273">
      <w:pPr>
        <w:pStyle w:val="20"/>
        <w:jc w:val="both"/>
      </w:pPr>
      <w:r w:rsidRPr="00FA20E5">
        <w:rPr>
          <w:rFonts w:hint="eastAsia"/>
        </w:rPr>
        <w:t>（十</w:t>
      </w:r>
      <w:r w:rsidR="00A14851">
        <w:rPr>
          <w:rFonts w:hint="eastAsia"/>
        </w:rPr>
        <w:t>四</w:t>
      </w:r>
      <w:r w:rsidRPr="00FA20E5">
        <w:rPr>
          <w:rFonts w:hint="eastAsia"/>
        </w:rPr>
        <w:t>）文件和记录管理</w:t>
      </w:r>
    </w:p>
    <w:p w14:paraId="42435AEA" w14:textId="04A9B43B" w:rsidR="00B105CC" w:rsidRPr="00FA20E5" w:rsidRDefault="008B67C3" w:rsidP="00995273">
      <w:pPr>
        <w:tabs>
          <w:tab w:val="left" w:pos="540"/>
        </w:tabs>
        <w:spacing w:beforeLines="50" w:before="120" w:afterLines="50" w:after="120" w:line="500" w:lineRule="exact"/>
        <w:ind w:firstLineChars="200" w:firstLine="480"/>
        <w:rPr>
          <w:rFonts w:ascii="宋体" w:hAnsi="宋体"/>
          <w:sz w:val="24"/>
        </w:rPr>
      </w:pPr>
      <w:r w:rsidRPr="00FA20E5">
        <w:rPr>
          <w:rFonts w:ascii="宋体" w:hAnsi="宋体" w:hint="eastAsia"/>
          <w:sz w:val="24"/>
        </w:rPr>
        <w:t>根据《食品安全法》</w:t>
      </w:r>
      <w:r w:rsidR="00A115E7" w:rsidRPr="00FA20E5">
        <w:rPr>
          <w:rFonts w:ascii="宋体" w:hAnsi="宋体" w:hint="eastAsia"/>
          <w:sz w:val="24"/>
        </w:rPr>
        <w:t>第五十三条的</w:t>
      </w:r>
      <w:r w:rsidR="00B73598" w:rsidRPr="00FA20E5">
        <w:rPr>
          <w:rFonts w:ascii="宋体" w:hAnsi="宋体" w:hint="eastAsia"/>
          <w:sz w:val="24"/>
        </w:rPr>
        <w:t>规定，食品经营企业应当建立食品进货查验记录制度，如实记录食品的名称、规格、数量、生产日期或者生产批号、保质期、进货日期以及供货者名称、地址、联系方式等内容，并保存相关凭证</w:t>
      </w:r>
      <w:r w:rsidR="00F077A9" w:rsidRPr="00FA20E5">
        <w:rPr>
          <w:rFonts w:ascii="宋体" w:hAnsi="宋体" w:hint="eastAsia"/>
          <w:sz w:val="24"/>
        </w:rPr>
        <w:t>，因此本标准中引用GB</w:t>
      </w:r>
      <w:r w:rsidR="00267215" w:rsidRPr="00FA20E5">
        <w:rPr>
          <w:rFonts w:ascii="宋体" w:hAnsi="宋体" w:hint="eastAsia"/>
          <w:sz w:val="24"/>
        </w:rPr>
        <w:t xml:space="preserve"> </w:t>
      </w:r>
      <w:r w:rsidR="00F077A9" w:rsidRPr="00FA20E5">
        <w:rPr>
          <w:rFonts w:ascii="宋体" w:hAnsi="宋体" w:hint="eastAsia"/>
          <w:sz w:val="24"/>
        </w:rPr>
        <w:t>31621中第11章中的相关规定。</w:t>
      </w:r>
      <w:r w:rsidR="005E7899" w:rsidRPr="00FA20E5">
        <w:rPr>
          <w:rFonts w:ascii="宋体" w:hAnsi="宋体" w:hint="eastAsia"/>
          <w:sz w:val="24"/>
        </w:rPr>
        <w:t>对于连锁经营的，需建立产品的</w:t>
      </w:r>
      <w:proofErr w:type="gramStart"/>
      <w:r w:rsidR="005E7899" w:rsidRPr="00FA20E5">
        <w:rPr>
          <w:rFonts w:ascii="宋体" w:hAnsi="宋体" w:hint="eastAsia"/>
          <w:sz w:val="24"/>
        </w:rPr>
        <w:t>进货台账以及</w:t>
      </w:r>
      <w:proofErr w:type="gramEnd"/>
      <w:r w:rsidR="005E7899" w:rsidRPr="00FA20E5">
        <w:rPr>
          <w:rFonts w:ascii="宋体" w:hAnsi="宋体" w:hint="eastAsia"/>
          <w:sz w:val="24"/>
        </w:rPr>
        <w:t>销售台账，对于现制现售的卤制熟食经营者，</w:t>
      </w:r>
      <w:r w:rsidR="00E05BEF" w:rsidRPr="00FA20E5">
        <w:rPr>
          <w:rFonts w:ascii="宋体" w:hAnsi="宋体" w:hint="eastAsia"/>
          <w:sz w:val="24"/>
        </w:rPr>
        <w:t>还应记录制售过程中的关键项目（如食品中心温度），各种台</w:t>
      </w:r>
      <w:proofErr w:type="gramStart"/>
      <w:r w:rsidR="00E05BEF" w:rsidRPr="00FA20E5">
        <w:rPr>
          <w:rFonts w:ascii="宋体" w:hAnsi="宋体" w:hint="eastAsia"/>
          <w:sz w:val="24"/>
        </w:rPr>
        <w:t>账至少</w:t>
      </w:r>
      <w:proofErr w:type="gramEnd"/>
      <w:r w:rsidR="00E05BEF" w:rsidRPr="00FA20E5">
        <w:rPr>
          <w:rFonts w:ascii="宋体" w:hAnsi="宋体" w:hint="eastAsia"/>
          <w:sz w:val="24"/>
        </w:rPr>
        <w:t>保存至保质期满</w:t>
      </w:r>
      <w:r w:rsidR="007F03F2" w:rsidRPr="00FA20E5">
        <w:rPr>
          <w:rFonts w:ascii="宋体" w:hAnsi="宋体" w:hint="eastAsia"/>
          <w:sz w:val="24"/>
        </w:rPr>
        <w:t>后六</w:t>
      </w:r>
      <w:r w:rsidR="00E05BEF" w:rsidRPr="00FA20E5">
        <w:rPr>
          <w:rFonts w:ascii="宋体" w:hAnsi="宋体" w:hint="eastAsia"/>
          <w:sz w:val="24"/>
        </w:rPr>
        <w:t>个月以上</w:t>
      </w:r>
      <w:r w:rsidR="00B105CC" w:rsidRPr="00FA20E5">
        <w:rPr>
          <w:rFonts w:ascii="宋体" w:hAnsi="宋体" w:hint="eastAsia"/>
          <w:sz w:val="24"/>
        </w:rPr>
        <w:t>，没有明确保质期的，保存期限不得少于二年。</w:t>
      </w:r>
    </w:p>
    <w:p w14:paraId="6590D078" w14:textId="7F9A673A" w:rsidR="002B7F37" w:rsidRPr="00A14851" w:rsidRDefault="00FA20E5" w:rsidP="00995273">
      <w:pPr>
        <w:pStyle w:val="10"/>
        <w:jc w:val="both"/>
      </w:pPr>
      <w:r w:rsidRPr="00A14851">
        <w:rPr>
          <w:rFonts w:hint="eastAsia"/>
        </w:rPr>
        <w:t>五</w:t>
      </w:r>
      <w:r w:rsidR="005966A4" w:rsidRPr="00A14851">
        <w:t>、</w:t>
      </w:r>
      <w:r w:rsidR="005966A4" w:rsidRPr="00A14851">
        <w:rPr>
          <w:rFonts w:hint="eastAsia"/>
        </w:rPr>
        <w:t>标准作为</w:t>
      </w:r>
      <w:r w:rsidRPr="00A14851">
        <w:rPr>
          <w:rFonts w:hint="eastAsia"/>
        </w:rPr>
        <w:t>指导</w:t>
      </w:r>
      <w:r w:rsidRPr="00A14851">
        <w:t>性</w:t>
      </w:r>
      <w:r w:rsidRPr="00A14851">
        <w:rPr>
          <w:rFonts w:hint="eastAsia"/>
        </w:rPr>
        <w:t>技术</w:t>
      </w:r>
      <w:r w:rsidRPr="00A14851">
        <w:t>文件</w:t>
      </w:r>
      <w:r w:rsidR="005966A4" w:rsidRPr="00A14851">
        <w:t>的建议及理由</w:t>
      </w:r>
    </w:p>
    <w:p w14:paraId="617721E4" w14:textId="1DFB8B9B" w:rsidR="002B7F37" w:rsidRPr="001E30AC" w:rsidRDefault="00B1222E" w:rsidP="00995273">
      <w:pPr>
        <w:tabs>
          <w:tab w:val="left" w:pos="540"/>
        </w:tabs>
        <w:spacing w:beforeLines="50" w:before="120" w:afterLines="50" w:after="120" w:line="500" w:lineRule="exact"/>
        <w:ind w:firstLineChars="200" w:firstLine="480"/>
        <w:rPr>
          <w:sz w:val="24"/>
        </w:rPr>
      </w:pPr>
      <w:r w:rsidRPr="004A51DC">
        <w:rPr>
          <w:rFonts w:hint="eastAsia"/>
          <w:sz w:val="24"/>
        </w:rPr>
        <w:t>近年来，</w:t>
      </w:r>
      <w:r w:rsidR="00FC335A" w:rsidRPr="004A51DC">
        <w:rPr>
          <w:rFonts w:hint="eastAsia"/>
          <w:sz w:val="24"/>
        </w:rPr>
        <w:t>卤制熟食</w:t>
      </w:r>
      <w:r w:rsidR="00AB08EC" w:rsidRPr="004A51DC">
        <w:rPr>
          <w:rFonts w:hint="eastAsia"/>
          <w:sz w:val="24"/>
        </w:rPr>
        <w:t>行业快速发展，</w:t>
      </w:r>
      <w:r w:rsidR="00402FE0">
        <w:rPr>
          <w:rFonts w:hint="eastAsia"/>
          <w:sz w:val="24"/>
        </w:rPr>
        <w:t>市场规模逐渐扩大，</w:t>
      </w:r>
      <w:proofErr w:type="gramStart"/>
      <w:r w:rsidR="00402FE0">
        <w:rPr>
          <w:rFonts w:hint="eastAsia"/>
          <w:sz w:val="24"/>
        </w:rPr>
        <w:t>目前熟卤</w:t>
      </w:r>
      <w:proofErr w:type="gramEnd"/>
      <w:r w:rsidR="00402FE0">
        <w:rPr>
          <w:rFonts w:hint="eastAsia"/>
          <w:sz w:val="24"/>
        </w:rPr>
        <w:t>熟食行业</w:t>
      </w:r>
      <w:r w:rsidR="00FC335A">
        <w:rPr>
          <w:rFonts w:hint="eastAsia"/>
          <w:sz w:val="24"/>
        </w:rPr>
        <w:t>以商超、独立式门店、集贸市场为主要经营场所，</w:t>
      </w:r>
      <w:r w:rsidR="00524401">
        <w:rPr>
          <w:rFonts w:hint="eastAsia"/>
          <w:sz w:val="24"/>
        </w:rPr>
        <w:t>目前</w:t>
      </w:r>
      <w:r w:rsidR="00FC335A">
        <w:rPr>
          <w:rFonts w:hint="eastAsia"/>
          <w:sz w:val="24"/>
        </w:rPr>
        <w:t>卤制熟食</w:t>
      </w:r>
      <w:r w:rsidR="00746781">
        <w:rPr>
          <w:rFonts w:hint="eastAsia"/>
          <w:sz w:val="24"/>
        </w:rPr>
        <w:t>门店标准化</w:t>
      </w:r>
      <w:r w:rsidR="00270157">
        <w:rPr>
          <w:rFonts w:hint="eastAsia"/>
          <w:sz w:val="24"/>
        </w:rPr>
        <w:t>、规范化</w:t>
      </w:r>
      <w:r w:rsidR="00746781">
        <w:rPr>
          <w:rFonts w:hint="eastAsia"/>
          <w:sz w:val="24"/>
        </w:rPr>
        <w:t>程度低，</w:t>
      </w:r>
      <w:r w:rsidR="00270157">
        <w:rPr>
          <w:rFonts w:hint="eastAsia"/>
          <w:sz w:val="24"/>
        </w:rPr>
        <w:t>且行业发展迅速，未有标准指导性文件，食品安全得不到保障</w:t>
      </w:r>
      <w:r w:rsidR="001E30AC">
        <w:rPr>
          <w:rFonts w:hint="eastAsia"/>
          <w:sz w:val="24"/>
        </w:rPr>
        <w:t>，本标准在</w:t>
      </w:r>
      <w:r w:rsidR="001E30AC" w:rsidRPr="001E30AC">
        <w:rPr>
          <w:rFonts w:hint="eastAsia"/>
          <w:sz w:val="24"/>
        </w:rPr>
        <w:t>人员管理、</w:t>
      </w:r>
      <w:r w:rsidR="001E30AC" w:rsidRPr="001E30AC">
        <w:rPr>
          <w:sz w:val="24"/>
        </w:rPr>
        <w:t>环境</w:t>
      </w:r>
      <w:r w:rsidR="001E30AC" w:rsidRPr="001E30AC">
        <w:rPr>
          <w:rFonts w:hint="eastAsia"/>
          <w:sz w:val="24"/>
        </w:rPr>
        <w:t>卫生、设施设备、运输、</w:t>
      </w:r>
      <w:r w:rsidR="001E30AC" w:rsidRPr="001E30AC">
        <w:rPr>
          <w:sz w:val="24"/>
        </w:rPr>
        <w:t>贮存</w:t>
      </w:r>
      <w:r w:rsidR="001E30AC" w:rsidRPr="001E30AC">
        <w:rPr>
          <w:rFonts w:hint="eastAsia"/>
          <w:sz w:val="24"/>
        </w:rPr>
        <w:t>包装、销售</w:t>
      </w:r>
      <w:r w:rsidR="001E30AC">
        <w:rPr>
          <w:rFonts w:hint="eastAsia"/>
          <w:sz w:val="24"/>
        </w:rPr>
        <w:t>作了相应的要求，</w:t>
      </w:r>
      <w:r w:rsidR="0001108A">
        <w:rPr>
          <w:rFonts w:hint="eastAsia"/>
          <w:sz w:val="24"/>
        </w:rPr>
        <w:t>对卤制熟食行业的</w:t>
      </w:r>
      <w:r w:rsidR="00524401">
        <w:rPr>
          <w:rFonts w:hint="eastAsia"/>
          <w:sz w:val="24"/>
        </w:rPr>
        <w:t>食品安全管理可起到引导作用，改善门店标准化、规范化程度低的现象</w:t>
      </w:r>
      <w:r w:rsidR="004A51DC">
        <w:rPr>
          <w:rFonts w:hint="eastAsia"/>
          <w:sz w:val="24"/>
        </w:rPr>
        <w:t>，</w:t>
      </w:r>
      <w:r w:rsidR="006048A3">
        <w:rPr>
          <w:rFonts w:hint="eastAsia"/>
          <w:sz w:val="24"/>
        </w:rPr>
        <w:t>将更好的规范卤制熟食市场，促进卤制熟食行业发展，创造良好的经</w:t>
      </w:r>
      <w:r w:rsidR="006048A3">
        <w:rPr>
          <w:rFonts w:hint="eastAsia"/>
          <w:sz w:val="24"/>
        </w:rPr>
        <w:lastRenderedPageBreak/>
        <w:t>济效益和社会效益</w:t>
      </w:r>
      <w:r w:rsidR="00DC26BB">
        <w:rPr>
          <w:rFonts w:hint="eastAsia"/>
          <w:sz w:val="24"/>
        </w:rPr>
        <w:t>，建议将本标准按照强制性标准颁布。</w:t>
      </w:r>
    </w:p>
    <w:p w14:paraId="4B1A293E" w14:textId="1C88438A" w:rsidR="005966A4" w:rsidRDefault="00FA20E5" w:rsidP="00995273">
      <w:pPr>
        <w:pStyle w:val="10"/>
        <w:jc w:val="both"/>
        <w:rPr>
          <w:color w:val="FF0000"/>
        </w:rPr>
      </w:pPr>
      <w:r w:rsidRPr="00A14851">
        <w:rPr>
          <w:rFonts w:hint="eastAsia"/>
        </w:rPr>
        <w:t>六</w:t>
      </w:r>
      <w:r w:rsidR="005966A4" w:rsidRPr="00A14851">
        <w:rPr>
          <w:rFonts w:hint="eastAsia"/>
        </w:rPr>
        <w:t>、贯彻标准的要求和措施建议</w:t>
      </w:r>
    </w:p>
    <w:p w14:paraId="7EE71F87" w14:textId="6423B606" w:rsidR="001175A0" w:rsidRPr="00083E1E" w:rsidRDefault="0058708B" w:rsidP="00995273">
      <w:pPr>
        <w:tabs>
          <w:tab w:val="left" w:pos="540"/>
          <w:tab w:val="right" w:pos="8844"/>
        </w:tabs>
        <w:spacing w:beforeLines="50" w:before="120" w:afterLines="50" w:after="120" w:line="500" w:lineRule="exact"/>
        <w:ind w:firstLineChars="200" w:firstLine="480"/>
        <w:rPr>
          <w:sz w:val="24"/>
        </w:rPr>
      </w:pPr>
      <w:r w:rsidRPr="00083E1E">
        <w:rPr>
          <w:rFonts w:hint="eastAsia"/>
          <w:sz w:val="24"/>
        </w:rPr>
        <w:t>本标准对</w:t>
      </w:r>
      <w:r w:rsidR="0032571B" w:rsidRPr="00083E1E">
        <w:rPr>
          <w:rFonts w:hint="eastAsia"/>
          <w:sz w:val="24"/>
        </w:rPr>
        <w:t>卤制熟食门店的硬件以及软件管理都作了相应的要求，</w:t>
      </w:r>
      <w:r w:rsidR="009E407A" w:rsidRPr="00083E1E">
        <w:rPr>
          <w:rFonts w:hint="eastAsia"/>
          <w:sz w:val="24"/>
        </w:rPr>
        <w:t>但考虑到部分小作坊、门店要达到标准的要求需要一段时间进行整改提升，因此建议本标准发布后的过渡期为半年。希望尽快实施该标准，</w:t>
      </w:r>
      <w:r w:rsidR="00083E1E" w:rsidRPr="00083E1E">
        <w:rPr>
          <w:rFonts w:hint="eastAsia"/>
          <w:sz w:val="24"/>
        </w:rPr>
        <w:t>建议在媒体、互联网、行业内部加大对标准的宣导、贯彻力度，推动行业的健康、快速发展。</w:t>
      </w:r>
    </w:p>
    <w:p w14:paraId="03B16BBE" w14:textId="77777777" w:rsidR="00FB04A8" w:rsidRPr="000D1098" w:rsidRDefault="00FB04A8" w:rsidP="00475FA0">
      <w:pPr>
        <w:tabs>
          <w:tab w:val="left" w:pos="540"/>
        </w:tabs>
        <w:spacing w:beforeLines="50" w:before="120" w:afterLines="50" w:after="120"/>
        <w:jc w:val="left"/>
        <w:rPr>
          <w:rFonts w:ascii="黑体" w:eastAsia="黑体" w:hAnsi="华文中宋"/>
          <w:sz w:val="24"/>
        </w:rPr>
      </w:pPr>
    </w:p>
    <w:sectPr w:rsidR="00FB04A8" w:rsidRPr="000D1098" w:rsidSect="00475FA0">
      <w:headerReference w:type="default" r:id="rId8"/>
      <w:footerReference w:type="default" r:id="rId9"/>
      <w:pgSz w:w="11906" w:h="16838"/>
      <w:pgMar w:top="1440" w:right="1797" w:bottom="1440" w:left="1797" w:header="851" w:footer="1304" w:gutter="0"/>
      <w:cols w:space="720"/>
      <w:docGrid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3F2D8" w14:textId="77777777" w:rsidR="00CF50FC" w:rsidRDefault="00CF50FC" w:rsidP="001175A0">
      <w:r>
        <w:separator/>
      </w:r>
    </w:p>
  </w:endnote>
  <w:endnote w:type="continuationSeparator" w:id="0">
    <w:p w14:paraId="7AA6A507" w14:textId="77777777" w:rsidR="00CF50FC" w:rsidRDefault="00CF50FC" w:rsidP="0011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E455E" w14:textId="77777777" w:rsidR="00880F00" w:rsidRDefault="00A16CCE">
    <w:pPr>
      <w:pStyle w:val="ab"/>
      <w:framePr w:w="1548" w:wrap="around" w:vAnchor="text" w:hAnchor="margin" w:xAlign="outside" w:y="1" w:anchorLock="1"/>
      <w:rPr>
        <w:rStyle w:val="ac"/>
        <w:rFonts w:ascii="宋体"/>
        <w:sz w:val="28"/>
        <w:szCs w:val="28"/>
      </w:rPr>
    </w:pPr>
    <w:r>
      <w:rPr>
        <w:rStyle w:val="ac"/>
        <w:rFonts w:ascii="宋体"/>
        <w:sz w:val="28"/>
        <w:szCs w:val="28"/>
      </w:rPr>
      <w:t xml:space="preserve">  </w:t>
    </w:r>
    <w:r>
      <w:rPr>
        <w:rStyle w:val="ac"/>
        <w:rFonts w:ascii="宋体" w:hint="eastAsia"/>
        <w:sz w:val="28"/>
        <w:szCs w:val="28"/>
      </w:rPr>
      <w:t>－</w:t>
    </w:r>
    <w:r>
      <w:rPr>
        <w:rStyle w:val="ac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ac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 w:rsidR="007A60F3">
      <w:rPr>
        <w:rStyle w:val="ac"/>
        <w:rFonts w:ascii="宋体"/>
        <w:noProof/>
        <w:sz w:val="28"/>
        <w:szCs w:val="28"/>
      </w:rPr>
      <w:t>9</w:t>
    </w:r>
    <w:r>
      <w:rPr>
        <w:rFonts w:ascii="宋体"/>
        <w:sz w:val="28"/>
        <w:szCs w:val="28"/>
      </w:rPr>
      <w:fldChar w:fldCharType="end"/>
    </w:r>
    <w:r>
      <w:rPr>
        <w:rStyle w:val="ac"/>
        <w:rFonts w:ascii="宋体"/>
        <w:sz w:val="28"/>
        <w:szCs w:val="28"/>
      </w:rPr>
      <w:t xml:space="preserve"> </w:t>
    </w:r>
    <w:r>
      <w:rPr>
        <w:rStyle w:val="ac"/>
        <w:rFonts w:ascii="宋体" w:hint="eastAsia"/>
        <w:sz w:val="28"/>
        <w:szCs w:val="28"/>
      </w:rPr>
      <w:t>－</w:t>
    </w:r>
  </w:p>
  <w:p w14:paraId="3A97ECD5" w14:textId="77777777" w:rsidR="00880F00" w:rsidRDefault="00880F00">
    <w:pPr>
      <w:pStyle w:val="ab"/>
      <w:jc w:val="right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1A6EB" w14:textId="77777777" w:rsidR="00CF50FC" w:rsidRDefault="00CF50FC" w:rsidP="001175A0">
      <w:r>
        <w:separator/>
      </w:r>
    </w:p>
  </w:footnote>
  <w:footnote w:type="continuationSeparator" w:id="0">
    <w:p w14:paraId="1B6A7271" w14:textId="77777777" w:rsidR="00CF50FC" w:rsidRDefault="00CF50FC" w:rsidP="00117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CA587" w14:textId="77777777" w:rsidR="00700C17" w:rsidRDefault="00700C17" w:rsidP="00CE5F30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0"/>
    <w:multiLevelType w:val="multilevel"/>
    <w:tmpl w:val="00000010"/>
    <w:lvl w:ilvl="0">
      <w:start w:val="1"/>
      <w:numFmt w:val="japaneseCounting"/>
      <w:lvlText w:val="（%1）"/>
      <w:lvlJc w:val="left"/>
      <w:pPr>
        <w:ind w:left="1140" w:hanging="7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C9817F6"/>
    <w:multiLevelType w:val="hybridMultilevel"/>
    <w:tmpl w:val="D6BEC102"/>
    <w:lvl w:ilvl="0" w:tplc="AFEA362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CF21E57"/>
    <w:multiLevelType w:val="hybridMultilevel"/>
    <w:tmpl w:val="ECECD620"/>
    <w:lvl w:ilvl="0" w:tplc="F89C0332">
      <w:start w:val="4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C91163"/>
    <w:multiLevelType w:val="multilevel"/>
    <w:tmpl w:val="855EE140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4">
    <w:nsid w:val="6CEA2025"/>
    <w:multiLevelType w:val="multilevel"/>
    <w:tmpl w:val="CF6A9102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cs="Times New Roman" w:hint="default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315" w:firstLine="0"/>
      </w:pPr>
      <w:rPr>
        <w:rFonts w:ascii="Times New Roman" w:eastAsia="宋体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Times New Roman" w:eastAsia="宋体" w:hAnsi="Times New Roman" w:cs="Times New Roman" w:hint="default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5">
    <w:nsid w:val="753E0B8D"/>
    <w:multiLevelType w:val="hybridMultilevel"/>
    <w:tmpl w:val="A192F33E"/>
    <w:lvl w:ilvl="0" w:tplc="FFF4EB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2E"/>
    <w:rsid w:val="0000199C"/>
    <w:rsid w:val="0000589A"/>
    <w:rsid w:val="0001108A"/>
    <w:rsid w:val="000218C2"/>
    <w:rsid w:val="000255F0"/>
    <w:rsid w:val="000475AE"/>
    <w:rsid w:val="00053D4D"/>
    <w:rsid w:val="00065928"/>
    <w:rsid w:val="00071EC7"/>
    <w:rsid w:val="000749E5"/>
    <w:rsid w:val="00074D99"/>
    <w:rsid w:val="000765A3"/>
    <w:rsid w:val="00080085"/>
    <w:rsid w:val="00083E1E"/>
    <w:rsid w:val="00084522"/>
    <w:rsid w:val="000868BE"/>
    <w:rsid w:val="00094D01"/>
    <w:rsid w:val="000A3569"/>
    <w:rsid w:val="000A38CD"/>
    <w:rsid w:val="000C5B5A"/>
    <w:rsid w:val="000D1098"/>
    <w:rsid w:val="000D5B9C"/>
    <w:rsid w:val="000D6ADC"/>
    <w:rsid w:val="000E0506"/>
    <w:rsid w:val="000E1B17"/>
    <w:rsid w:val="000E73C2"/>
    <w:rsid w:val="000F23E7"/>
    <w:rsid w:val="000F2C6B"/>
    <w:rsid w:val="000F305B"/>
    <w:rsid w:val="000F582B"/>
    <w:rsid w:val="00101C3A"/>
    <w:rsid w:val="00101E9A"/>
    <w:rsid w:val="001104BE"/>
    <w:rsid w:val="001111C7"/>
    <w:rsid w:val="00116855"/>
    <w:rsid w:val="001175A0"/>
    <w:rsid w:val="00122AD6"/>
    <w:rsid w:val="00124494"/>
    <w:rsid w:val="001313F8"/>
    <w:rsid w:val="00132EDF"/>
    <w:rsid w:val="00143ACF"/>
    <w:rsid w:val="00144332"/>
    <w:rsid w:val="00150089"/>
    <w:rsid w:val="00152B59"/>
    <w:rsid w:val="00154E64"/>
    <w:rsid w:val="00160305"/>
    <w:rsid w:val="00160311"/>
    <w:rsid w:val="00161EE1"/>
    <w:rsid w:val="00163761"/>
    <w:rsid w:val="00165809"/>
    <w:rsid w:val="00176018"/>
    <w:rsid w:val="001810CB"/>
    <w:rsid w:val="001829A3"/>
    <w:rsid w:val="00185B28"/>
    <w:rsid w:val="00185BC2"/>
    <w:rsid w:val="001860C5"/>
    <w:rsid w:val="00186289"/>
    <w:rsid w:val="0018683A"/>
    <w:rsid w:val="001932B4"/>
    <w:rsid w:val="0019595F"/>
    <w:rsid w:val="001B046B"/>
    <w:rsid w:val="001B22B7"/>
    <w:rsid w:val="001B3E8E"/>
    <w:rsid w:val="001B54ED"/>
    <w:rsid w:val="001C38D1"/>
    <w:rsid w:val="001C48B7"/>
    <w:rsid w:val="001D04E2"/>
    <w:rsid w:val="001D106A"/>
    <w:rsid w:val="001D4565"/>
    <w:rsid w:val="001D6F73"/>
    <w:rsid w:val="001D773F"/>
    <w:rsid w:val="001E118A"/>
    <w:rsid w:val="001E30AC"/>
    <w:rsid w:val="001F0C0A"/>
    <w:rsid w:val="001F5E28"/>
    <w:rsid w:val="00213122"/>
    <w:rsid w:val="0022209E"/>
    <w:rsid w:val="00222CF0"/>
    <w:rsid w:val="00227EDC"/>
    <w:rsid w:val="00232DCA"/>
    <w:rsid w:val="00233AC9"/>
    <w:rsid w:val="002344D0"/>
    <w:rsid w:val="00236030"/>
    <w:rsid w:val="00237B5A"/>
    <w:rsid w:val="00237DDD"/>
    <w:rsid w:val="0024294D"/>
    <w:rsid w:val="0024772C"/>
    <w:rsid w:val="00250D91"/>
    <w:rsid w:val="002601FA"/>
    <w:rsid w:val="0026106F"/>
    <w:rsid w:val="00265C81"/>
    <w:rsid w:val="00267215"/>
    <w:rsid w:val="002676AF"/>
    <w:rsid w:val="00270157"/>
    <w:rsid w:val="00272EC9"/>
    <w:rsid w:val="00273455"/>
    <w:rsid w:val="0027648A"/>
    <w:rsid w:val="00280974"/>
    <w:rsid w:val="00280A5A"/>
    <w:rsid w:val="00281030"/>
    <w:rsid w:val="00282D2E"/>
    <w:rsid w:val="00286258"/>
    <w:rsid w:val="002870D7"/>
    <w:rsid w:val="002915BC"/>
    <w:rsid w:val="0029224C"/>
    <w:rsid w:val="002930B9"/>
    <w:rsid w:val="0029794B"/>
    <w:rsid w:val="002A0E86"/>
    <w:rsid w:val="002B4122"/>
    <w:rsid w:val="002B7F37"/>
    <w:rsid w:val="002C1104"/>
    <w:rsid w:val="002C32C9"/>
    <w:rsid w:val="002C3CCF"/>
    <w:rsid w:val="002C4CCA"/>
    <w:rsid w:val="002D165B"/>
    <w:rsid w:val="002D3A4F"/>
    <w:rsid w:val="002D7C49"/>
    <w:rsid w:val="002E242A"/>
    <w:rsid w:val="002E3F62"/>
    <w:rsid w:val="002F4C04"/>
    <w:rsid w:val="002F53B2"/>
    <w:rsid w:val="00300CFB"/>
    <w:rsid w:val="00305A5B"/>
    <w:rsid w:val="00306C2B"/>
    <w:rsid w:val="003213FB"/>
    <w:rsid w:val="0032571B"/>
    <w:rsid w:val="003360B1"/>
    <w:rsid w:val="003406DB"/>
    <w:rsid w:val="00343C8A"/>
    <w:rsid w:val="003442C9"/>
    <w:rsid w:val="003444FE"/>
    <w:rsid w:val="00344828"/>
    <w:rsid w:val="003465EA"/>
    <w:rsid w:val="00394A9B"/>
    <w:rsid w:val="00395549"/>
    <w:rsid w:val="003A1D85"/>
    <w:rsid w:val="003A685C"/>
    <w:rsid w:val="003A6E2C"/>
    <w:rsid w:val="003B0B16"/>
    <w:rsid w:val="003B4212"/>
    <w:rsid w:val="003B67E6"/>
    <w:rsid w:val="003B6DB2"/>
    <w:rsid w:val="003B74CD"/>
    <w:rsid w:val="003D5AFB"/>
    <w:rsid w:val="003E309C"/>
    <w:rsid w:val="003E3920"/>
    <w:rsid w:val="003F3FB3"/>
    <w:rsid w:val="003F568C"/>
    <w:rsid w:val="00402FE0"/>
    <w:rsid w:val="00411FDC"/>
    <w:rsid w:val="00413EAE"/>
    <w:rsid w:val="00414255"/>
    <w:rsid w:val="004200BA"/>
    <w:rsid w:val="00424E62"/>
    <w:rsid w:val="004252B6"/>
    <w:rsid w:val="00425457"/>
    <w:rsid w:val="00425469"/>
    <w:rsid w:val="00426585"/>
    <w:rsid w:val="00431812"/>
    <w:rsid w:val="00445EA6"/>
    <w:rsid w:val="004503D3"/>
    <w:rsid w:val="0045242A"/>
    <w:rsid w:val="00464EC5"/>
    <w:rsid w:val="004721FC"/>
    <w:rsid w:val="00473E08"/>
    <w:rsid w:val="00475F68"/>
    <w:rsid w:val="00475FA0"/>
    <w:rsid w:val="004812A0"/>
    <w:rsid w:val="0048266A"/>
    <w:rsid w:val="0048640C"/>
    <w:rsid w:val="00487A0A"/>
    <w:rsid w:val="00490EB9"/>
    <w:rsid w:val="00497295"/>
    <w:rsid w:val="004A24E4"/>
    <w:rsid w:val="004A51DC"/>
    <w:rsid w:val="004A5D38"/>
    <w:rsid w:val="004A7020"/>
    <w:rsid w:val="004B08F7"/>
    <w:rsid w:val="004B319A"/>
    <w:rsid w:val="004B3BB8"/>
    <w:rsid w:val="004C19CE"/>
    <w:rsid w:val="004C22D4"/>
    <w:rsid w:val="004C7701"/>
    <w:rsid w:val="004E4B29"/>
    <w:rsid w:val="004E73DD"/>
    <w:rsid w:val="004F1364"/>
    <w:rsid w:val="004F5DA0"/>
    <w:rsid w:val="004F6171"/>
    <w:rsid w:val="004F6D9E"/>
    <w:rsid w:val="004F6DB7"/>
    <w:rsid w:val="005027B4"/>
    <w:rsid w:val="005067F4"/>
    <w:rsid w:val="00511B05"/>
    <w:rsid w:val="00516C85"/>
    <w:rsid w:val="00522CFA"/>
    <w:rsid w:val="00524401"/>
    <w:rsid w:val="00524D6B"/>
    <w:rsid w:val="005308E9"/>
    <w:rsid w:val="005317FD"/>
    <w:rsid w:val="00533F96"/>
    <w:rsid w:val="00546475"/>
    <w:rsid w:val="00552518"/>
    <w:rsid w:val="005550C8"/>
    <w:rsid w:val="00562876"/>
    <w:rsid w:val="00563941"/>
    <w:rsid w:val="00565F56"/>
    <w:rsid w:val="005676E1"/>
    <w:rsid w:val="00577C17"/>
    <w:rsid w:val="005839BE"/>
    <w:rsid w:val="0058708B"/>
    <w:rsid w:val="005954C1"/>
    <w:rsid w:val="005966A4"/>
    <w:rsid w:val="005A2144"/>
    <w:rsid w:val="005A219F"/>
    <w:rsid w:val="005A67C2"/>
    <w:rsid w:val="005B024F"/>
    <w:rsid w:val="005B2049"/>
    <w:rsid w:val="005B779B"/>
    <w:rsid w:val="005C7761"/>
    <w:rsid w:val="005D68F0"/>
    <w:rsid w:val="005D73FB"/>
    <w:rsid w:val="005D7C50"/>
    <w:rsid w:val="005E4D52"/>
    <w:rsid w:val="005E51E8"/>
    <w:rsid w:val="005E6838"/>
    <w:rsid w:val="005E715C"/>
    <w:rsid w:val="005E7899"/>
    <w:rsid w:val="005F022C"/>
    <w:rsid w:val="005F7C58"/>
    <w:rsid w:val="00601FC1"/>
    <w:rsid w:val="006035D4"/>
    <w:rsid w:val="006048A3"/>
    <w:rsid w:val="00605943"/>
    <w:rsid w:val="00607106"/>
    <w:rsid w:val="006129AB"/>
    <w:rsid w:val="006162BF"/>
    <w:rsid w:val="006165DB"/>
    <w:rsid w:val="00616B29"/>
    <w:rsid w:val="006225E9"/>
    <w:rsid w:val="0062398D"/>
    <w:rsid w:val="00644C07"/>
    <w:rsid w:val="0065085C"/>
    <w:rsid w:val="006517C2"/>
    <w:rsid w:val="00655277"/>
    <w:rsid w:val="00655D05"/>
    <w:rsid w:val="00662796"/>
    <w:rsid w:val="00662808"/>
    <w:rsid w:val="00662FE0"/>
    <w:rsid w:val="00674CD4"/>
    <w:rsid w:val="00680177"/>
    <w:rsid w:val="00684BBF"/>
    <w:rsid w:val="00686BB6"/>
    <w:rsid w:val="00687088"/>
    <w:rsid w:val="00696561"/>
    <w:rsid w:val="006970F4"/>
    <w:rsid w:val="006A0A45"/>
    <w:rsid w:val="006A4810"/>
    <w:rsid w:val="006A4B1D"/>
    <w:rsid w:val="006A4C16"/>
    <w:rsid w:val="006B2523"/>
    <w:rsid w:val="006C026B"/>
    <w:rsid w:val="006C060B"/>
    <w:rsid w:val="006C1A96"/>
    <w:rsid w:val="006C2478"/>
    <w:rsid w:val="006D0D86"/>
    <w:rsid w:val="006D13E2"/>
    <w:rsid w:val="006D6433"/>
    <w:rsid w:val="006E22E7"/>
    <w:rsid w:val="006E7786"/>
    <w:rsid w:val="006F0C0A"/>
    <w:rsid w:val="006F3D27"/>
    <w:rsid w:val="00700C17"/>
    <w:rsid w:val="00725EAE"/>
    <w:rsid w:val="00730BAF"/>
    <w:rsid w:val="00731E8E"/>
    <w:rsid w:val="007374C4"/>
    <w:rsid w:val="00740BFB"/>
    <w:rsid w:val="00745259"/>
    <w:rsid w:val="00746781"/>
    <w:rsid w:val="007478D3"/>
    <w:rsid w:val="0075156E"/>
    <w:rsid w:val="00755A75"/>
    <w:rsid w:val="00755B4E"/>
    <w:rsid w:val="00756A6A"/>
    <w:rsid w:val="00760431"/>
    <w:rsid w:val="00761B2A"/>
    <w:rsid w:val="00766089"/>
    <w:rsid w:val="0077499D"/>
    <w:rsid w:val="00782869"/>
    <w:rsid w:val="00783A9B"/>
    <w:rsid w:val="00791BE8"/>
    <w:rsid w:val="0079374F"/>
    <w:rsid w:val="00797A64"/>
    <w:rsid w:val="007A380B"/>
    <w:rsid w:val="007A5C29"/>
    <w:rsid w:val="007A60F3"/>
    <w:rsid w:val="007C60FA"/>
    <w:rsid w:val="007C79B6"/>
    <w:rsid w:val="007D532B"/>
    <w:rsid w:val="007E0991"/>
    <w:rsid w:val="007E1B69"/>
    <w:rsid w:val="007E1F7D"/>
    <w:rsid w:val="007E5EE0"/>
    <w:rsid w:val="007F03F2"/>
    <w:rsid w:val="007F626B"/>
    <w:rsid w:val="00800433"/>
    <w:rsid w:val="00802336"/>
    <w:rsid w:val="00804C24"/>
    <w:rsid w:val="008059CB"/>
    <w:rsid w:val="00805F25"/>
    <w:rsid w:val="0080644C"/>
    <w:rsid w:val="00812139"/>
    <w:rsid w:val="00814604"/>
    <w:rsid w:val="00824CCD"/>
    <w:rsid w:val="0083111C"/>
    <w:rsid w:val="0083142A"/>
    <w:rsid w:val="00833AC9"/>
    <w:rsid w:val="00834F42"/>
    <w:rsid w:val="008405A2"/>
    <w:rsid w:val="00841C5F"/>
    <w:rsid w:val="00844F4A"/>
    <w:rsid w:val="00847382"/>
    <w:rsid w:val="00847443"/>
    <w:rsid w:val="00851B76"/>
    <w:rsid w:val="00861AA2"/>
    <w:rsid w:val="00862D04"/>
    <w:rsid w:val="00863AEA"/>
    <w:rsid w:val="008652DF"/>
    <w:rsid w:val="00873DFD"/>
    <w:rsid w:val="00880F00"/>
    <w:rsid w:val="0088577F"/>
    <w:rsid w:val="00891F74"/>
    <w:rsid w:val="0089308A"/>
    <w:rsid w:val="008951E3"/>
    <w:rsid w:val="008A11F0"/>
    <w:rsid w:val="008A61A2"/>
    <w:rsid w:val="008A7088"/>
    <w:rsid w:val="008A7180"/>
    <w:rsid w:val="008B663E"/>
    <w:rsid w:val="008B67C3"/>
    <w:rsid w:val="008C129B"/>
    <w:rsid w:val="008C1793"/>
    <w:rsid w:val="008C56DF"/>
    <w:rsid w:val="008D292C"/>
    <w:rsid w:val="008D2EF5"/>
    <w:rsid w:val="008D623E"/>
    <w:rsid w:val="008D6315"/>
    <w:rsid w:val="008E2D8C"/>
    <w:rsid w:val="008F09E5"/>
    <w:rsid w:val="0090041F"/>
    <w:rsid w:val="00900515"/>
    <w:rsid w:val="009032A7"/>
    <w:rsid w:val="00904709"/>
    <w:rsid w:val="0090496F"/>
    <w:rsid w:val="00904C92"/>
    <w:rsid w:val="009078B9"/>
    <w:rsid w:val="00907F9F"/>
    <w:rsid w:val="00913CBA"/>
    <w:rsid w:val="0092482C"/>
    <w:rsid w:val="00942281"/>
    <w:rsid w:val="00947C8D"/>
    <w:rsid w:val="00950A89"/>
    <w:rsid w:val="00955462"/>
    <w:rsid w:val="0096030E"/>
    <w:rsid w:val="009668A0"/>
    <w:rsid w:val="009764F2"/>
    <w:rsid w:val="00986DB0"/>
    <w:rsid w:val="009879DA"/>
    <w:rsid w:val="00994971"/>
    <w:rsid w:val="00995273"/>
    <w:rsid w:val="009961B7"/>
    <w:rsid w:val="0099662B"/>
    <w:rsid w:val="009A1B96"/>
    <w:rsid w:val="009A42F7"/>
    <w:rsid w:val="009A4EB5"/>
    <w:rsid w:val="009B0BF4"/>
    <w:rsid w:val="009B36B9"/>
    <w:rsid w:val="009B64CB"/>
    <w:rsid w:val="009B7994"/>
    <w:rsid w:val="009C3404"/>
    <w:rsid w:val="009D398D"/>
    <w:rsid w:val="009E407A"/>
    <w:rsid w:val="009E4621"/>
    <w:rsid w:val="009F4BF8"/>
    <w:rsid w:val="00A074C6"/>
    <w:rsid w:val="00A115E7"/>
    <w:rsid w:val="00A11AB8"/>
    <w:rsid w:val="00A143A3"/>
    <w:rsid w:val="00A14851"/>
    <w:rsid w:val="00A14DE1"/>
    <w:rsid w:val="00A16CCE"/>
    <w:rsid w:val="00A2367E"/>
    <w:rsid w:val="00A2587E"/>
    <w:rsid w:val="00A261A5"/>
    <w:rsid w:val="00A26812"/>
    <w:rsid w:val="00A42250"/>
    <w:rsid w:val="00A44E07"/>
    <w:rsid w:val="00A45697"/>
    <w:rsid w:val="00A46BF0"/>
    <w:rsid w:val="00A5051D"/>
    <w:rsid w:val="00A54B00"/>
    <w:rsid w:val="00A616AC"/>
    <w:rsid w:val="00A626B2"/>
    <w:rsid w:val="00A66C35"/>
    <w:rsid w:val="00A67CE1"/>
    <w:rsid w:val="00A74BC3"/>
    <w:rsid w:val="00A76498"/>
    <w:rsid w:val="00A779B3"/>
    <w:rsid w:val="00A84A1A"/>
    <w:rsid w:val="00A86FFB"/>
    <w:rsid w:val="00A905E3"/>
    <w:rsid w:val="00A91B16"/>
    <w:rsid w:val="00AA0F6B"/>
    <w:rsid w:val="00AA1FCE"/>
    <w:rsid w:val="00AB08EC"/>
    <w:rsid w:val="00AB24A3"/>
    <w:rsid w:val="00AB6139"/>
    <w:rsid w:val="00AC0B31"/>
    <w:rsid w:val="00AC6941"/>
    <w:rsid w:val="00AC7801"/>
    <w:rsid w:val="00AD74D7"/>
    <w:rsid w:val="00AE6ACD"/>
    <w:rsid w:val="00AF48F9"/>
    <w:rsid w:val="00AF6C33"/>
    <w:rsid w:val="00B002D2"/>
    <w:rsid w:val="00B105CC"/>
    <w:rsid w:val="00B1222E"/>
    <w:rsid w:val="00B13519"/>
    <w:rsid w:val="00B17708"/>
    <w:rsid w:val="00B20315"/>
    <w:rsid w:val="00B20497"/>
    <w:rsid w:val="00B2338F"/>
    <w:rsid w:val="00B2440B"/>
    <w:rsid w:val="00B24B7A"/>
    <w:rsid w:val="00B254F1"/>
    <w:rsid w:val="00B2772D"/>
    <w:rsid w:val="00B35E6E"/>
    <w:rsid w:val="00B37773"/>
    <w:rsid w:val="00B41A4E"/>
    <w:rsid w:val="00B4501C"/>
    <w:rsid w:val="00B46376"/>
    <w:rsid w:val="00B57B64"/>
    <w:rsid w:val="00B63113"/>
    <w:rsid w:val="00B638B9"/>
    <w:rsid w:val="00B659D6"/>
    <w:rsid w:val="00B73598"/>
    <w:rsid w:val="00B763E7"/>
    <w:rsid w:val="00B77402"/>
    <w:rsid w:val="00B8344F"/>
    <w:rsid w:val="00B85899"/>
    <w:rsid w:val="00B87DCD"/>
    <w:rsid w:val="00B9333A"/>
    <w:rsid w:val="00B95E3F"/>
    <w:rsid w:val="00BA513D"/>
    <w:rsid w:val="00BB4371"/>
    <w:rsid w:val="00BB559E"/>
    <w:rsid w:val="00BB5D00"/>
    <w:rsid w:val="00BC0060"/>
    <w:rsid w:val="00BC1B5C"/>
    <w:rsid w:val="00BC4225"/>
    <w:rsid w:val="00BC5B03"/>
    <w:rsid w:val="00BD11E4"/>
    <w:rsid w:val="00BD26E5"/>
    <w:rsid w:val="00BD2A5A"/>
    <w:rsid w:val="00BE4E4F"/>
    <w:rsid w:val="00BF62E9"/>
    <w:rsid w:val="00C0018C"/>
    <w:rsid w:val="00C10427"/>
    <w:rsid w:val="00C309EA"/>
    <w:rsid w:val="00C31569"/>
    <w:rsid w:val="00C4398E"/>
    <w:rsid w:val="00C44C48"/>
    <w:rsid w:val="00C50042"/>
    <w:rsid w:val="00C728B2"/>
    <w:rsid w:val="00C75BA1"/>
    <w:rsid w:val="00C75DC8"/>
    <w:rsid w:val="00C84127"/>
    <w:rsid w:val="00C8768B"/>
    <w:rsid w:val="00CA1023"/>
    <w:rsid w:val="00CA3863"/>
    <w:rsid w:val="00CA40ED"/>
    <w:rsid w:val="00CA4E13"/>
    <w:rsid w:val="00CA7790"/>
    <w:rsid w:val="00CB5E80"/>
    <w:rsid w:val="00CC323A"/>
    <w:rsid w:val="00CC4160"/>
    <w:rsid w:val="00CC6FC3"/>
    <w:rsid w:val="00CC710F"/>
    <w:rsid w:val="00CC73B3"/>
    <w:rsid w:val="00CD4044"/>
    <w:rsid w:val="00CD4CB7"/>
    <w:rsid w:val="00CE0890"/>
    <w:rsid w:val="00CE3D24"/>
    <w:rsid w:val="00CE56B3"/>
    <w:rsid w:val="00CE5F30"/>
    <w:rsid w:val="00CE6F47"/>
    <w:rsid w:val="00CF50FC"/>
    <w:rsid w:val="00CF77E0"/>
    <w:rsid w:val="00CF7C0F"/>
    <w:rsid w:val="00D060F9"/>
    <w:rsid w:val="00D13CF5"/>
    <w:rsid w:val="00D27F18"/>
    <w:rsid w:val="00D30EED"/>
    <w:rsid w:val="00D33B7B"/>
    <w:rsid w:val="00D43DBE"/>
    <w:rsid w:val="00D5218B"/>
    <w:rsid w:val="00D52E31"/>
    <w:rsid w:val="00D55058"/>
    <w:rsid w:val="00D62679"/>
    <w:rsid w:val="00D71ECB"/>
    <w:rsid w:val="00D80714"/>
    <w:rsid w:val="00D81C0A"/>
    <w:rsid w:val="00D90209"/>
    <w:rsid w:val="00D944AE"/>
    <w:rsid w:val="00D960F6"/>
    <w:rsid w:val="00DA1EA3"/>
    <w:rsid w:val="00DA3999"/>
    <w:rsid w:val="00DB02C9"/>
    <w:rsid w:val="00DB39F6"/>
    <w:rsid w:val="00DB6564"/>
    <w:rsid w:val="00DC0344"/>
    <w:rsid w:val="00DC26BB"/>
    <w:rsid w:val="00DC4ED1"/>
    <w:rsid w:val="00DC693A"/>
    <w:rsid w:val="00DC6B2E"/>
    <w:rsid w:val="00DE42B1"/>
    <w:rsid w:val="00E038B3"/>
    <w:rsid w:val="00E05BEF"/>
    <w:rsid w:val="00E06E8B"/>
    <w:rsid w:val="00E1227E"/>
    <w:rsid w:val="00E14BAB"/>
    <w:rsid w:val="00E156B2"/>
    <w:rsid w:val="00E21372"/>
    <w:rsid w:val="00E217F7"/>
    <w:rsid w:val="00E30704"/>
    <w:rsid w:val="00E30E52"/>
    <w:rsid w:val="00E34CC3"/>
    <w:rsid w:val="00E45380"/>
    <w:rsid w:val="00E45484"/>
    <w:rsid w:val="00E5082D"/>
    <w:rsid w:val="00E520F7"/>
    <w:rsid w:val="00E54269"/>
    <w:rsid w:val="00E54731"/>
    <w:rsid w:val="00E54E74"/>
    <w:rsid w:val="00E565C9"/>
    <w:rsid w:val="00E6233E"/>
    <w:rsid w:val="00E67614"/>
    <w:rsid w:val="00E7020A"/>
    <w:rsid w:val="00E76D96"/>
    <w:rsid w:val="00E81DB3"/>
    <w:rsid w:val="00E842FC"/>
    <w:rsid w:val="00E85683"/>
    <w:rsid w:val="00EA0775"/>
    <w:rsid w:val="00EA1082"/>
    <w:rsid w:val="00EA3743"/>
    <w:rsid w:val="00EA63F1"/>
    <w:rsid w:val="00EB204C"/>
    <w:rsid w:val="00EC09AB"/>
    <w:rsid w:val="00EC1810"/>
    <w:rsid w:val="00EC205E"/>
    <w:rsid w:val="00EC37C8"/>
    <w:rsid w:val="00ED14B2"/>
    <w:rsid w:val="00ED31E9"/>
    <w:rsid w:val="00ED3C60"/>
    <w:rsid w:val="00ED6CE0"/>
    <w:rsid w:val="00EE120D"/>
    <w:rsid w:val="00EE2CE3"/>
    <w:rsid w:val="00EE33A8"/>
    <w:rsid w:val="00EE5528"/>
    <w:rsid w:val="00F01885"/>
    <w:rsid w:val="00F02110"/>
    <w:rsid w:val="00F03264"/>
    <w:rsid w:val="00F077A9"/>
    <w:rsid w:val="00F12083"/>
    <w:rsid w:val="00F12C46"/>
    <w:rsid w:val="00F13B68"/>
    <w:rsid w:val="00F15866"/>
    <w:rsid w:val="00F20A73"/>
    <w:rsid w:val="00F24BB9"/>
    <w:rsid w:val="00F2631F"/>
    <w:rsid w:val="00F30916"/>
    <w:rsid w:val="00F3166F"/>
    <w:rsid w:val="00F32D0A"/>
    <w:rsid w:val="00F33CE2"/>
    <w:rsid w:val="00F33CFF"/>
    <w:rsid w:val="00F437CF"/>
    <w:rsid w:val="00F44426"/>
    <w:rsid w:val="00F44791"/>
    <w:rsid w:val="00F47E85"/>
    <w:rsid w:val="00F571D5"/>
    <w:rsid w:val="00F57CC9"/>
    <w:rsid w:val="00F63918"/>
    <w:rsid w:val="00F6713D"/>
    <w:rsid w:val="00F8419B"/>
    <w:rsid w:val="00F94433"/>
    <w:rsid w:val="00F96EE5"/>
    <w:rsid w:val="00FA1CED"/>
    <w:rsid w:val="00FA20E5"/>
    <w:rsid w:val="00FA4CCC"/>
    <w:rsid w:val="00FA50A2"/>
    <w:rsid w:val="00FA61EE"/>
    <w:rsid w:val="00FA6AD1"/>
    <w:rsid w:val="00FA7A57"/>
    <w:rsid w:val="00FA7D03"/>
    <w:rsid w:val="00FB02D0"/>
    <w:rsid w:val="00FB04A8"/>
    <w:rsid w:val="00FC17E2"/>
    <w:rsid w:val="00FC335A"/>
    <w:rsid w:val="00FD40EB"/>
    <w:rsid w:val="00FE06AA"/>
    <w:rsid w:val="00FE77E2"/>
    <w:rsid w:val="00F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42B45"/>
  <w15:docId w15:val="{1D3B321C-A2DC-44E0-8224-1E792F1D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1175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6"/>
    <w:link w:val="1Char"/>
    <w:uiPriority w:val="9"/>
    <w:qFormat/>
    <w:rsid w:val="00DB39F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6"/>
    <w:next w:val="a6"/>
    <w:link w:val="2Char"/>
    <w:qFormat/>
    <w:rsid w:val="00861AA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6"/>
    <w:link w:val="Char"/>
    <w:uiPriority w:val="99"/>
    <w:unhideWhenUsed/>
    <w:rsid w:val="00117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7"/>
    <w:link w:val="aa"/>
    <w:uiPriority w:val="99"/>
    <w:rsid w:val="001175A0"/>
    <w:rPr>
      <w:sz w:val="18"/>
      <w:szCs w:val="18"/>
    </w:rPr>
  </w:style>
  <w:style w:type="paragraph" w:styleId="ab">
    <w:name w:val="footer"/>
    <w:basedOn w:val="a6"/>
    <w:link w:val="Char0"/>
    <w:unhideWhenUsed/>
    <w:rsid w:val="00117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7"/>
    <w:link w:val="ab"/>
    <w:uiPriority w:val="99"/>
    <w:rsid w:val="001175A0"/>
    <w:rPr>
      <w:sz w:val="18"/>
      <w:szCs w:val="18"/>
    </w:rPr>
  </w:style>
  <w:style w:type="paragraph" w:customStyle="1" w:styleId="a">
    <w:name w:val="前言、引言标题"/>
    <w:next w:val="a6"/>
    <w:rsid w:val="001175A0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0">
    <w:name w:val="章标题"/>
    <w:next w:val="a6"/>
    <w:rsid w:val="001175A0"/>
    <w:pPr>
      <w:numPr>
        <w:ilvl w:val="1"/>
        <w:numId w:val="1"/>
      </w:numPr>
      <w:spacing w:beforeLines="50" w:before="50" w:afterLines="50" w:after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一级条标题"/>
    <w:next w:val="a6"/>
    <w:uiPriority w:val="99"/>
    <w:rsid w:val="001175A0"/>
    <w:pPr>
      <w:numPr>
        <w:ilvl w:val="2"/>
        <w:numId w:val="1"/>
      </w:numPr>
      <w:outlineLvl w:val="2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2">
    <w:name w:val="二级条标题"/>
    <w:basedOn w:val="a1"/>
    <w:next w:val="a6"/>
    <w:uiPriority w:val="99"/>
    <w:rsid w:val="001175A0"/>
    <w:pPr>
      <w:numPr>
        <w:ilvl w:val="3"/>
      </w:numPr>
      <w:outlineLvl w:val="3"/>
    </w:pPr>
  </w:style>
  <w:style w:type="paragraph" w:customStyle="1" w:styleId="a3">
    <w:name w:val="三级条标题"/>
    <w:basedOn w:val="a2"/>
    <w:next w:val="a6"/>
    <w:uiPriority w:val="99"/>
    <w:rsid w:val="001175A0"/>
    <w:pPr>
      <w:numPr>
        <w:ilvl w:val="4"/>
      </w:numPr>
      <w:outlineLvl w:val="4"/>
    </w:pPr>
  </w:style>
  <w:style w:type="paragraph" w:customStyle="1" w:styleId="a4">
    <w:name w:val="四级条标题"/>
    <w:basedOn w:val="a3"/>
    <w:next w:val="a6"/>
    <w:uiPriority w:val="99"/>
    <w:rsid w:val="001175A0"/>
    <w:pPr>
      <w:numPr>
        <w:ilvl w:val="5"/>
      </w:numPr>
      <w:outlineLvl w:val="5"/>
    </w:pPr>
  </w:style>
  <w:style w:type="paragraph" w:customStyle="1" w:styleId="a5">
    <w:name w:val="五级条标题"/>
    <w:basedOn w:val="a4"/>
    <w:next w:val="a6"/>
    <w:uiPriority w:val="99"/>
    <w:rsid w:val="001175A0"/>
    <w:pPr>
      <w:numPr>
        <w:ilvl w:val="6"/>
      </w:numPr>
      <w:outlineLvl w:val="6"/>
    </w:pPr>
  </w:style>
  <w:style w:type="character" w:styleId="ac">
    <w:name w:val="page number"/>
    <w:basedOn w:val="a7"/>
    <w:rsid w:val="001175A0"/>
  </w:style>
  <w:style w:type="character" w:customStyle="1" w:styleId="Char1">
    <w:name w:val="段 Char"/>
    <w:link w:val="ad"/>
    <w:locked/>
    <w:rsid w:val="001175A0"/>
    <w:rPr>
      <w:rFonts w:ascii="宋体" w:eastAsia="宋体" w:hAnsi="宋体"/>
      <w:sz w:val="22"/>
    </w:rPr>
  </w:style>
  <w:style w:type="paragraph" w:customStyle="1" w:styleId="ad">
    <w:name w:val="段"/>
    <w:link w:val="Char1"/>
    <w:rsid w:val="001175A0"/>
    <w:pPr>
      <w:autoSpaceDE w:val="0"/>
      <w:autoSpaceDN w:val="0"/>
      <w:ind w:firstLineChars="200" w:firstLine="200"/>
      <w:jc w:val="both"/>
    </w:pPr>
    <w:rPr>
      <w:rFonts w:ascii="宋体" w:eastAsia="宋体" w:hAnsi="宋体"/>
      <w:sz w:val="22"/>
    </w:rPr>
  </w:style>
  <w:style w:type="paragraph" w:customStyle="1" w:styleId="GB231222">
    <w:name w:val="正文 仿宋_GB2312 四号 行距: 固定值 22 磅"/>
    <w:next w:val="a6"/>
    <w:autoRedefine/>
    <w:rsid w:val="001E118A"/>
    <w:pPr>
      <w:spacing w:line="360" w:lineRule="auto"/>
      <w:ind w:firstLineChars="200" w:firstLine="480"/>
      <w:jc w:val="both"/>
    </w:pPr>
    <w:rPr>
      <w:rFonts w:ascii="宋体" w:eastAsia="宋体" w:hAnsi="宋体" w:cs="宋体"/>
      <w:sz w:val="24"/>
      <w:szCs w:val="24"/>
    </w:rPr>
  </w:style>
  <w:style w:type="paragraph" w:styleId="ae">
    <w:name w:val="Normal (Web)"/>
    <w:basedOn w:val="a6"/>
    <w:uiPriority w:val="99"/>
    <w:semiHidden/>
    <w:unhideWhenUsed/>
    <w:rsid w:val="001D10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Char">
    <w:name w:val="段 Char Char"/>
    <w:basedOn w:val="a7"/>
    <w:locked/>
    <w:rsid w:val="001D106A"/>
    <w:rPr>
      <w:rFonts w:ascii="宋体" w:eastAsia="宋体" w:hAnsi="宋体"/>
    </w:rPr>
  </w:style>
  <w:style w:type="paragraph" w:styleId="af">
    <w:name w:val="List Paragraph"/>
    <w:basedOn w:val="a6"/>
    <w:uiPriority w:val="99"/>
    <w:qFormat/>
    <w:rsid w:val="008D6315"/>
    <w:pPr>
      <w:ind w:firstLineChars="200" w:firstLine="420"/>
    </w:pPr>
  </w:style>
  <w:style w:type="character" w:customStyle="1" w:styleId="1Char">
    <w:name w:val="标题 1 Char"/>
    <w:basedOn w:val="a7"/>
    <w:link w:val="1"/>
    <w:uiPriority w:val="9"/>
    <w:rsid w:val="00DB39F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f0">
    <w:name w:val="封面一致性程度标识"/>
    <w:basedOn w:val="a6"/>
    <w:rsid w:val="006B2523"/>
    <w:pPr>
      <w:widowControl/>
      <w:spacing w:before="440" w:after="100" w:afterAutospacing="1" w:line="400" w:lineRule="exact"/>
      <w:jc w:val="center"/>
    </w:pPr>
    <w:rPr>
      <w:rFonts w:ascii="宋体"/>
      <w:kern w:val="0"/>
      <w:sz w:val="28"/>
      <w:szCs w:val="28"/>
    </w:rPr>
  </w:style>
  <w:style w:type="character" w:customStyle="1" w:styleId="2Char">
    <w:name w:val="标题 2 Char"/>
    <w:basedOn w:val="a7"/>
    <w:link w:val="2"/>
    <w:rsid w:val="00861AA2"/>
    <w:rPr>
      <w:rFonts w:ascii="Arial" w:eastAsia="黑体" w:hAnsi="Arial" w:cs="Times New Roman"/>
      <w:b/>
      <w:bCs/>
      <w:sz w:val="32"/>
      <w:szCs w:val="32"/>
    </w:rPr>
  </w:style>
  <w:style w:type="character" w:styleId="af1">
    <w:name w:val="annotation reference"/>
    <w:basedOn w:val="a7"/>
    <w:uiPriority w:val="99"/>
    <w:unhideWhenUsed/>
    <w:rsid w:val="006C1A96"/>
    <w:rPr>
      <w:sz w:val="21"/>
      <w:szCs w:val="21"/>
    </w:rPr>
  </w:style>
  <w:style w:type="paragraph" w:styleId="af2">
    <w:name w:val="annotation text"/>
    <w:basedOn w:val="a6"/>
    <w:link w:val="Char2"/>
    <w:uiPriority w:val="99"/>
    <w:unhideWhenUsed/>
    <w:rsid w:val="006C1A96"/>
    <w:pPr>
      <w:jc w:val="left"/>
    </w:pPr>
  </w:style>
  <w:style w:type="character" w:customStyle="1" w:styleId="Char2">
    <w:name w:val="批注文字 Char"/>
    <w:basedOn w:val="a7"/>
    <w:link w:val="af2"/>
    <w:uiPriority w:val="99"/>
    <w:rsid w:val="006C1A96"/>
    <w:rPr>
      <w:rFonts w:ascii="Times New Roman" w:eastAsia="宋体" w:hAnsi="Times New Roman" w:cs="Times New Roman"/>
      <w:szCs w:val="24"/>
    </w:rPr>
  </w:style>
  <w:style w:type="paragraph" w:styleId="af3">
    <w:name w:val="annotation subject"/>
    <w:basedOn w:val="af2"/>
    <w:next w:val="af2"/>
    <w:link w:val="Char3"/>
    <w:uiPriority w:val="99"/>
    <w:semiHidden/>
    <w:unhideWhenUsed/>
    <w:rsid w:val="006C1A96"/>
    <w:rPr>
      <w:b/>
      <w:bCs/>
    </w:rPr>
  </w:style>
  <w:style w:type="character" w:customStyle="1" w:styleId="Char3">
    <w:name w:val="批注主题 Char"/>
    <w:basedOn w:val="Char2"/>
    <w:link w:val="af3"/>
    <w:uiPriority w:val="99"/>
    <w:semiHidden/>
    <w:rsid w:val="006C1A96"/>
    <w:rPr>
      <w:rFonts w:ascii="Times New Roman" w:eastAsia="宋体" w:hAnsi="Times New Roman" w:cs="Times New Roman"/>
      <w:b/>
      <w:bCs/>
      <w:szCs w:val="24"/>
    </w:rPr>
  </w:style>
  <w:style w:type="paragraph" w:styleId="af4">
    <w:name w:val="Balloon Text"/>
    <w:basedOn w:val="a6"/>
    <w:link w:val="Char4"/>
    <w:uiPriority w:val="99"/>
    <w:semiHidden/>
    <w:unhideWhenUsed/>
    <w:rsid w:val="006C1A96"/>
    <w:rPr>
      <w:sz w:val="18"/>
      <w:szCs w:val="18"/>
    </w:rPr>
  </w:style>
  <w:style w:type="character" w:customStyle="1" w:styleId="Char4">
    <w:name w:val="批注框文本 Char"/>
    <w:basedOn w:val="a7"/>
    <w:link w:val="af4"/>
    <w:uiPriority w:val="99"/>
    <w:semiHidden/>
    <w:rsid w:val="006C1A96"/>
    <w:rPr>
      <w:rFonts w:ascii="Times New Roman" w:eastAsia="宋体" w:hAnsi="Times New Roman" w:cs="Times New Roman"/>
      <w:sz w:val="18"/>
      <w:szCs w:val="18"/>
    </w:rPr>
  </w:style>
  <w:style w:type="paragraph" w:styleId="af5">
    <w:name w:val="Subtitle"/>
    <w:basedOn w:val="a6"/>
    <w:next w:val="a6"/>
    <w:link w:val="Char5"/>
    <w:qFormat/>
    <w:rsid w:val="00873DF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副标题 Char"/>
    <w:basedOn w:val="a7"/>
    <w:link w:val="af5"/>
    <w:rsid w:val="00873DF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10">
    <w:name w:val="样式1"/>
    <w:basedOn w:val="a6"/>
    <w:link w:val="1Char0"/>
    <w:qFormat/>
    <w:rsid w:val="00475FA0"/>
    <w:pPr>
      <w:tabs>
        <w:tab w:val="left" w:pos="540"/>
      </w:tabs>
      <w:spacing w:beforeLines="100" w:before="240" w:afterLines="100" w:after="240" w:line="500" w:lineRule="exact"/>
      <w:jc w:val="left"/>
    </w:pPr>
    <w:rPr>
      <w:rFonts w:asciiTheme="minorEastAsia" w:eastAsiaTheme="minorEastAsia" w:hAnsiTheme="minorEastAsia"/>
      <w:b/>
      <w:sz w:val="24"/>
    </w:rPr>
  </w:style>
  <w:style w:type="paragraph" w:customStyle="1" w:styleId="20">
    <w:name w:val="样式2"/>
    <w:basedOn w:val="a6"/>
    <w:link w:val="2Char0"/>
    <w:qFormat/>
    <w:rsid w:val="00475FA0"/>
    <w:pPr>
      <w:tabs>
        <w:tab w:val="left" w:pos="540"/>
      </w:tabs>
      <w:spacing w:beforeLines="50" w:before="120" w:afterLines="50" w:after="120" w:line="500" w:lineRule="exact"/>
      <w:ind w:firstLineChars="200" w:firstLine="482"/>
      <w:jc w:val="left"/>
    </w:pPr>
    <w:rPr>
      <w:rFonts w:asciiTheme="minorEastAsia" w:eastAsiaTheme="minorEastAsia" w:hAnsiTheme="minorEastAsia"/>
      <w:b/>
      <w:sz w:val="24"/>
    </w:rPr>
  </w:style>
  <w:style w:type="character" w:customStyle="1" w:styleId="1Char0">
    <w:name w:val="样式1 Char"/>
    <w:basedOn w:val="a7"/>
    <w:link w:val="10"/>
    <w:rsid w:val="00475FA0"/>
    <w:rPr>
      <w:rFonts w:asciiTheme="minorEastAsia" w:hAnsiTheme="minorEastAsia" w:cs="Times New Roman"/>
      <w:b/>
      <w:sz w:val="24"/>
      <w:szCs w:val="24"/>
    </w:rPr>
  </w:style>
  <w:style w:type="paragraph" w:customStyle="1" w:styleId="3">
    <w:name w:val="样式3"/>
    <w:basedOn w:val="a6"/>
    <w:link w:val="3Char"/>
    <w:qFormat/>
    <w:rsid w:val="00904709"/>
    <w:pPr>
      <w:tabs>
        <w:tab w:val="left" w:pos="540"/>
      </w:tabs>
      <w:spacing w:beforeLines="50" w:before="120" w:afterLines="50" w:after="120" w:line="500" w:lineRule="exact"/>
      <w:ind w:firstLineChars="200" w:firstLine="480"/>
      <w:jc w:val="left"/>
    </w:pPr>
    <w:rPr>
      <w:rFonts w:asciiTheme="minorEastAsia" w:eastAsiaTheme="minorEastAsia" w:hAnsiTheme="minorEastAsia"/>
      <w:sz w:val="24"/>
    </w:rPr>
  </w:style>
  <w:style w:type="character" w:customStyle="1" w:styleId="2Char0">
    <w:name w:val="样式2 Char"/>
    <w:basedOn w:val="a7"/>
    <w:link w:val="20"/>
    <w:rsid w:val="00475FA0"/>
    <w:rPr>
      <w:rFonts w:asciiTheme="minorEastAsia" w:hAnsiTheme="minorEastAsia" w:cs="Times New Roman"/>
      <w:b/>
      <w:sz w:val="24"/>
      <w:szCs w:val="24"/>
    </w:rPr>
  </w:style>
  <w:style w:type="character" w:customStyle="1" w:styleId="3Char">
    <w:name w:val="样式3 Char"/>
    <w:basedOn w:val="a7"/>
    <w:link w:val="3"/>
    <w:rsid w:val="00904709"/>
    <w:rPr>
      <w:rFonts w:asciiTheme="minorEastAsia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739</Words>
  <Characters>4217</Characters>
  <Application>Microsoft Office Word</Application>
  <DocSecurity>0</DocSecurity>
  <Lines>35</Lines>
  <Paragraphs>9</Paragraphs>
  <ScaleCrop>false</ScaleCrop>
  <Company>微软中国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卢伟旭</dc:creator>
  <cp:lastModifiedBy>谢芳</cp:lastModifiedBy>
  <cp:revision>4</cp:revision>
  <dcterms:created xsi:type="dcterms:W3CDTF">2020-07-02T01:01:00Z</dcterms:created>
  <dcterms:modified xsi:type="dcterms:W3CDTF">2020-07-02T01:13:00Z</dcterms:modified>
</cp:coreProperties>
</file>