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6"/>
          <w:szCs w:val="52"/>
        </w:rPr>
      </w:pPr>
    </w:p>
    <w:p>
      <w:pPr>
        <w:jc w:val="center"/>
        <w:rPr>
          <w:rFonts w:hint="eastAsia"/>
          <w:b/>
          <w:bCs/>
          <w:sz w:val="52"/>
          <w:szCs w:val="48"/>
        </w:rPr>
      </w:pPr>
      <w:r>
        <w:rPr>
          <w:rFonts w:hint="eastAsia"/>
          <w:b/>
          <w:bCs/>
          <w:sz w:val="52"/>
          <w:szCs w:val="48"/>
        </w:rPr>
        <w:t>《深圳市食品生产企业疫情期间防控工作指南》</w:t>
      </w:r>
    </w:p>
    <w:p>
      <w:pPr>
        <w:jc w:val="center"/>
        <w:rPr>
          <w:rFonts w:hint="eastAsia"/>
          <w:b/>
          <w:bCs/>
          <w:sz w:val="52"/>
          <w:szCs w:val="48"/>
        </w:rPr>
      </w:pPr>
      <w:r>
        <w:rPr>
          <w:rFonts w:hint="eastAsia"/>
          <w:b/>
          <w:bCs/>
          <w:sz w:val="52"/>
          <w:szCs w:val="48"/>
        </w:rPr>
        <w:t>团体标准</w:t>
      </w:r>
    </w:p>
    <w:p>
      <w:pPr>
        <w:jc w:val="center"/>
        <w:rPr>
          <w:rFonts w:hint="eastAsia"/>
          <w:b/>
          <w:bCs/>
          <w:sz w:val="32"/>
          <w:szCs w:val="28"/>
        </w:rPr>
      </w:pPr>
      <w:r>
        <w:rPr>
          <w:rFonts w:hint="eastAsia"/>
          <w:b/>
          <w:bCs/>
          <w:sz w:val="32"/>
          <w:szCs w:val="28"/>
        </w:rPr>
        <w:t>（征求意见稿）</w:t>
      </w:r>
    </w:p>
    <w:p>
      <w:pPr>
        <w:jc w:val="center"/>
        <w:rPr>
          <w:b/>
          <w:bCs/>
          <w:sz w:val="56"/>
          <w:szCs w:val="52"/>
        </w:rPr>
      </w:pPr>
    </w:p>
    <w:p>
      <w:pPr>
        <w:jc w:val="center"/>
        <w:rPr>
          <w:rFonts w:hint="eastAsia"/>
          <w:b/>
          <w:bCs/>
          <w:sz w:val="56"/>
          <w:szCs w:val="52"/>
        </w:rPr>
      </w:pPr>
    </w:p>
    <w:p>
      <w:pPr>
        <w:jc w:val="center"/>
        <w:rPr>
          <w:rFonts w:hint="eastAsia"/>
          <w:b/>
          <w:bCs/>
          <w:sz w:val="56"/>
          <w:szCs w:val="52"/>
        </w:rPr>
      </w:pPr>
      <w:r>
        <w:rPr>
          <w:rFonts w:hint="eastAsia"/>
          <w:b/>
          <w:bCs/>
          <w:sz w:val="48"/>
          <w:szCs w:val="44"/>
        </w:rPr>
        <w:t>编制说明</w:t>
      </w: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rPr>
          <w:rFonts w:hint="eastAsia"/>
          <w:b/>
          <w:bCs/>
        </w:rPr>
      </w:pPr>
    </w:p>
    <w:p>
      <w:pPr>
        <w:rPr>
          <w:b/>
          <w:bCs/>
        </w:rPr>
      </w:pPr>
    </w:p>
    <w:p>
      <w:pPr>
        <w:rPr>
          <w:rFonts w:hint="eastAsia"/>
          <w:b/>
          <w:bCs/>
        </w:rPr>
      </w:pPr>
    </w:p>
    <w:p>
      <w:pPr>
        <w:spacing w:line="360" w:lineRule="auto"/>
        <w:jc w:val="center"/>
        <w:rPr>
          <w:rFonts w:ascii="宋体" w:hAnsi="宋体" w:cs="宋体"/>
          <w:b/>
          <w:bCs/>
          <w:sz w:val="32"/>
          <w:szCs w:val="32"/>
        </w:rPr>
      </w:pPr>
      <w:r>
        <w:rPr>
          <w:rFonts w:hint="eastAsia" w:ascii="宋体" w:hAnsi="宋体" w:cs="宋体"/>
          <w:b/>
          <w:bCs/>
          <w:sz w:val="32"/>
          <w:szCs w:val="32"/>
        </w:rPr>
        <w:t>《深圳市食品生产企业疫情期间防控工作指南》</w:t>
      </w:r>
    </w:p>
    <w:p>
      <w:pPr>
        <w:spacing w:line="360" w:lineRule="auto"/>
        <w:jc w:val="center"/>
        <w:rPr>
          <w:rFonts w:hint="eastAsia" w:ascii="宋体" w:hAnsi="宋体" w:cs="宋体"/>
          <w:b/>
          <w:bCs/>
          <w:sz w:val="32"/>
          <w:szCs w:val="32"/>
        </w:rPr>
      </w:pPr>
      <w:r>
        <w:rPr>
          <w:rFonts w:hint="eastAsia" w:ascii="宋体" w:hAnsi="宋体" w:cs="宋体"/>
          <w:b/>
          <w:bCs/>
          <w:sz w:val="32"/>
          <w:szCs w:val="32"/>
        </w:rPr>
        <w:t>团体标准标准编制组</w:t>
      </w:r>
    </w:p>
    <w:p>
      <w:pPr>
        <w:spacing w:line="360" w:lineRule="auto"/>
        <w:jc w:val="center"/>
        <w:rPr>
          <w:rFonts w:hint="eastAsia" w:ascii="宋体" w:hAnsi="宋体" w:cs="宋体"/>
          <w:b/>
          <w:bCs/>
          <w:sz w:val="32"/>
          <w:szCs w:val="32"/>
        </w:rPr>
      </w:pPr>
      <w:r>
        <w:rPr>
          <w:rFonts w:hint="eastAsia" w:ascii="宋体" w:hAnsi="宋体" w:cs="宋体"/>
          <w:b/>
          <w:bCs/>
          <w:sz w:val="32"/>
          <w:szCs w:val="32"/>
        </w:rPr>
        <w:t>2</w:t>
      </w:r>
      <w:r>
        <w:rPr>
          <w:rFonts w:ascii="宋体" w:hAnsi="宋体" w:cs="宋体"/>
          <w:b/>
          <w:bCs/>
          <w:sz w:val="32"/>
          <w:szCs w:val="32"/>
        </w:rPr>
        <w:t>020</w:t>
      </w:r>
      <w:r>
        <w:rPr>
          <w:rFonts w:hint="eastAsia" w:ascii="宋体" w:hAnsi="宋体" w:cs="宋体"/>
          <w:b/>
          <w:bCs/>
          <w:sz w:val="32"/>
          <w:szCs w:val="32"/>
        </w:rPr>
        <w:t>年</w:t>
      </w:r>
      <w:r>
        <w:rPr>
          <w:rFonts w:ascii="宋体" w:hAnsi="宋体" w:cs="宋体"/>
          <w:b/>
          <w:bCs/>
          <w:sz w:val="32"/>
          <w:szCs w:val="32"/>
        </w:rPr>
        <w:t>2</w:t>
      </w:r>
      <w:r>
        <w:rPr>
          <w:rFonts w:hint="eastAsia" w:ascii="宋体" w:hAnsi="宋体" w:cs="宋体"/>
          <w:b/>
          <w:bCs/>
          <w:sz w:val="32"/>
          <w:szCs w:val="32"/>
        </w:rPr>
        <w:t>月</w:t>
      </w:r>
    </w:p>
    <w:p>
      <w:pPr>
        <w:widowControl/>
        <w:jc w:val="left"/>
        <w:rPr>
          <w:rFonts w:hint="eastAsia" w:ascii="黑体" w:hAnsi="黑体" w:eastAsia="黑体" w:cs="黑体"/>
          <w:b/>
          <w:bCs/>
        </w:rPr>
        <w:sectPr>
          <w:pgSz w:w="11906" w:h="16838"/>
          <w:pgMar w:top="1440" w:right="1800" w:bottom="1440" w:left="1800" w:header="851" w:footer="992" w:gutter="0"/>
          <w:pgNumType w:fmt="decimal"/>
          <w:cols w:space="720" w:num="1"/>
          <w:docGrid w:type="lines" w:linePitch="312" w:charSpace="0"/>
        </w:sectPr>
      </w:pPr>
    </w:p>
    <w:p>
      <w:pPr>
        <w:widowControl/>
        <w:jc w:val="left"/>
        <w:rPr>
          <w:rFonts w:hint="eastAsia" w:ascii="黑体" w:hAnsi="黑体" w:eastAsia="黑体" w:cs="黑体"/>
          <w:b/>
          <w:bCs/>
        </w:rPr>
      </w:pPr>
    </w:p>
    <w:p>
      <w:pPr>
        <w:widowControl/>
        <w:jc w:val="left"/>
        <w:rPr>
          <w:rFonts w:hint="eastAsia" w:ascii="黑体" w:hAnsi="黑体" w:eastAsia="黑体" w:cs="黑体"/>
          <w:b/>
          <w:bCs/>
        </w:rPr>
      </w:pPr>
    </w:p>
    <w:p>
      <w:pPr>
        <w:widowControl/>
        <w:jc w:val="left"/>
        <w:rPr>
          <w:rFonts w:hint="eastAsia" w:ascii="黑体" w:hAnsi="黑体" w:eastAsia="黑体" w:cs="黑体"/>
          <w:b/>
          <w:bCs/>
        </w:rPr>
      </w:pPr>
    </w:p>
    <w:p>
      <w:pPr>
        <w:widowControl/>
        <w:jc w:val="left"/>
        <w:rPr>
          <w:rFonts w:hint="eastAsia" w:ascii="黑体" w:hAnsi="黑体" w:eastAsia="黑体" w:cs="黑体"/>
          <w:b/>
          <w:bCs/>
        </w:rPr>
      </w:pPr>
    </w:p>
    <w:p>
      <w:pPr>
        <w:widowControl/>
        <w:jc w:val="left"/>
        <w:rPr>
          <w:rFonts w:hint="eastAsia" w:ascii="黑体" w:hAnsi="黑体" w:eastAsia="黑体" w:cs="黑体"/>
          <w:b/>
          <w:bCs/>
        </w:rPr>
      </w:pPr>
      <w:r>
        <w:rPr>
          <w:rFonts w:hint="eastAsia" w:ascii="黑体" w:hAnsi="黑体" w:eastAsia="黑体" w:cs="黑体"/>
          <w:b/>
          <w:bCs/>
        </w:rPr>
        <w:t>一、工作简况</w:t>
      </w:r>
    </w:p>
    <w:p>
      <w:pPr>
        <w:numPr>
          <w:ilvl w:val="0"/>
          <w:numId w:val="1"/>
        </w:numPr>
        <w:spacing w:line="276" w:lineRule="auto"/>
        <w:rPr>
          <w:rFonts w:hint="eastAsia" w:ascii="黑体" w:hAnsi="黑体" w:eastAsia="黑体" w:cs="黑体"/>
          <w:b/>
          <w:bCs/>
        </w:rPr>
      </w:pPr>
      <w:r>
        <w:rPr>
          <w:rFonts w:hint="eastAsia" w:ascii="黑体" w:hAnsi="黑体" w:eastAsia="黑体" w:cs="黑体"/>
          <w:b/>
          <w:bCs/>
        </w:rPr>
        <w:t>背景</w:t>
      </w:r>
    </w:p>
    <w:p>
      <w:pPr>
        <w:spacing w:line="276" w:lineRule="auto"/>
        <w:ind w:firstLine="420" w:firstLineChars="200"/>
        <w:rPr>
          <w:rFonts w:hint="default"/>
          <w:szCs w:val="22"/>
          <w:lang w:val="en-US" w:eastAsia="zh-CN"/>
        </w:rPr>
      </w:pPr>
      <w:r>
        <w:rPr>
          <w:rFonts w:hint="eastAsia"/>
          <w:lang w:val="en-US" w:eastAsia="zh-CN"/>
        </w:rPr>
        <w:t>2019年末至今，一场由新型冠状病毒引发的肺炎疫情爆发性地在全国流行，由于病毒的传播特性，加上人口多为外地流入，深圳市疫情防控形势复杂严峻</w:t>
      </w:r>
      <w:r>
        <w:rPr>
          <w:rFonts w:hint="eastAsia"/>
          <w:lang w:eastAsia="zh-CN"/>
        </w:rPr>
        <w:t>。</w:t>
      </w:r>
      <w:r>
        <w:rPr>
          <w:rFonts w:hint="eastAsia"/>
          <w:szCs w:val="22"/>
          <w:lang w:val="en-US" w:eastAsia="zh-CN"/>
        </w:rPr>
        <w:t>随着1200多万人陆续返深，这座城市面临巨大挑战和风险。按照“外防输入，内防传播”的原则，</w:t>
      </w:r>
      <w:r>
        <w:rPr>
          <w:rFonts w:hint="eastAsia"/>
          <w:lang w:val="en-US" w:eastAsia="zh-CN"/>
        </w:rPr>
        <w:t>在食品生产环节形成积极有效的防控措施迫在眉</w:t>
      </w:r>
      <w:r>
        <w:rPr>
          <w:rFonts w:hint="eastAsia"/>
          <w:szCs w:val="22"/>
          <w:lang w:val="en-US" w:eastAsia="zh-CN"/>
        </w:rPr>
        <w:t>睫。</w:t>
      </w:r>
    </w:p>
    <w:p>
      <w:pPr>
        <w:spacing w:line="276" w:lineRule="auto"/>
        <w:ind w:firstLine="420" w:firstLineChars="200"/>
        <w:rPr>
          <w:rFonts w:hint="eastAsia"/>
        </w:rPr>
      </w:pPr>
      <w:r>
        <w:rPr>
          <w:rFonts w:hint="eastAsia"/>
        </w:rPr>
        <w:t>目前深圳市尚无食品生产企业疫情防控的相关团体标准，2018年新修订的标准化法最大的调整是在标准分类中，除原有的国家标准、行业标准、地方标准、企业标准外，增加了团体标准，赋予团体标准法律地位，鼓励相关社会团体协调相关市场主体共同制定满足市场和创新需要的团体标准。</w:t>
      </w:r>
    </w:p>
    <w:p>
      <w:pPr>
        <w:numPr>
          <w:ilvl w:val="0"/>
          <w:numId w:val="1"/>
        </w:numPr>
        <w:spacing w:line="276" w:lineRule="auto"/>
        <w:rPr>
          <w:rFonts w:hint="eastAsia" w:ascii="黑体" w:hAnsi="黑体" w:eastAsia="黑体" w:cs="黑体"/>
          <w:b/>
          <w:bCs/>
          <w:color w:val="auto"/>
          <w:highlight w:val="none"/>
        </w:rPr>
      </w:pPr>
      <w:r>
        <w:rPr>
          <w:rFonts w:hint="eastAsia" w:ascii="黑体" w:hAnsi="黑体" w:eastAsia="黑体" w:cs="黑体"/>
          <w:b/>
          <w:bCs/>
          <w:color w:val="auto"/>
          <w:highlight w:val="none"/>
        </w:rPr>
        <w:t>工作过程</w:t>
      </w:r>
    </w:p>
    <w:p>
      <w:pPr>
        <w:numPr>
          <w:ilvl w:val="0"/>
          <w:numId w:val="2"/>
        </w:numPr>
        <w:spacing w:line="276" w:lineRule="auto"/>
        <w:rPr>
          <w:rFonts w:hint="eastAsia" w:ascii="黑体" w:hAnsi="黑体" w:eastAsia="黑体" w:cs="黑体"/>
        </w:rPr>
      </w:pPr>
      <w:r>
        <w:rPr>
          <w:rFonts w:hint="eastAsia" w:ascii="黑体" w:hAnsi="黑体" w:eastAsia="黑体" w:cs="黑体"/>
        </w:rPr>
        <w:t>前期准备</w:t>
      </w:r>
    </w:p>
    <w:p>
      <w:pPr>
        <w:ind w:firstLine="420" w:firstLineChars="200"/>
        <w:jc w:val="left"/>
        <w:rPr>
          <w:rFonts w:hint="eastAsia"/>
        </w:rPr>
      </w:pPr>
      <w:r>
        <w:rPr>
          <w:rFonts w:hint="eastAsia"/>
          <w:color w:val="auto"/>
        </w:rPr>
        <w:t>20</w:t>
      </w:r>
      <w:r>
        <w:rPr>
          <w:rFonts w:hint="eastAsia"/>
          <w:color w:val="auto"/>
          <w:lang w:val="en-US" w:eastAsia="zh-CN"/>
        </w:rPr>
        <w:t>20</w:t>
      </w:r>
      <w:r>
        <w:rPr>
          <w:rFonts w:hint="eastAsia"/>
          <w:color w:val="auto"/>
        </w:rPr>
        <w:t>年</w:t>
      </w:r>
      <w:r>
        <w:rPr>
          <w:rFonts w:hint="eastAsia"/>
          <w:color w:val="auto"/>
          <w:lang w:val="en-US" w:eastAsia="zh-CN"/>
        </w:rPr>
        <w:t>1</w:t>
      </w:r>
      <w:r>
        <w:rPr>
          <w:rFonts w:hint="eastAsia"/>
          <w:color w:val="auto"/>
        </w:rPr>
        <w:t>月到</w:t>
      </w:r>
      <w:r>
        <w:rPr>
          <w:rFonts w:hint="eastAsia"/>
          <w:color w:val="auto"/>
          <w:lang w:val="en-US" w:eastAsia="zh-CN"/>
        </w:rPr>
        <w:t>2</w:t>
      </w:r>
      <w:r>
        <w:rPr>
          <w:rFonts w:hint="eastAsia"/>
          <w:color w:val="auto"/>
        </w:rPr>
        <w:t>月，深圳市</w:t>
      </w:r>
      <w:r>
        <w:rPr>
          <w:rFonts w:hint="eastAsia"/>
          <w:color w:val="auto"/>
          <w:lang w:val="en-US" w:eastAsia="zh-CN"/>
        </w:rPr>
        <w:t>计量质量检测</w:t>
      </w:r>
      <w:r>
        <w:rPr>
          <w:rFonts w:hint="eastAsia"/>
          <w:color w:val="auto"/>
        </w:rPr>
        <w:t>研究院开展</w:t>
      </w:r>
      <w:r>
        <w:rPr>
          <w:rFonts w:hint="eastAsia"/>
          <w:color w:val="auto"/>
          <w:lang w:val="en-US" w:eastAsia="zh-CN"/>
        </w:rPr>
        <w:t>了</w:t>
      </w:r>
      <w:r>
        <w:rPr>
          <w:rFonts w:hint="eastAsia"/>
          <w:color w:val="auto"/>
        </w:rPr>
        <w:t>对</w:t>
      </w:r>
      <w:r>
        <w:rPr>
          <w:rFonts w:hint="eastAsia"/>
          <w:color w:val="auto"/>
          <w:lang w:val="en-US" w:eastAsia="zh-CN"/>
        </w:rPr>
        <w:t>深圳市食品生产企业线上和线下的调研，以保障食品</w:t>
      </w:r>
      <w:r>
        <w:rPr>
          <w:rFonts w:ascii="Times New Roman" w:hAnsi="Times New Roman" w:cs="Times New Roman"/>
          <w:color w:val="000000"/>
          <w:sz w:val="21"/>
          <w:szCs w:val="21"/>
        </w:rPr>
        <w:t>安全</w:t>
      </w:r>
      <w:r>
        <w:rPr>
          <w:rFonts w:hint="eastAsia" w:ascii="Times New Roman" w:hAnsi="Times New Roman" w:cs="Times New Roman"/>
          <w:color w:val="000000"/>
          <w:sz w:val="21"/>
          <w:szCs w:val="21"/>
          <w:lang w:val="en-US" w:eastAsia="zh-CN"/>
        </w:rPr>
        <w:t>为出发点，</w:t>
      </w:r>
      <w:r>
        <w:rPr>
          <w:rFonts w:hint="eastAsia"/>
          <w:color w:val="auto"/>
          <w:lang w:val="en-US" w:eastAsia="zh-CN"/>
        </w:rPr>
        <w:t>深入了解食品生产企业疫情期间防控的重点和难点，同时</w:t>
      </w:r>
      <w:r>
        <w:rPr>
          <w:rFonts w:hint="eastAsia"/>
          <w:color w:val="auto"/>
        </w:rPr>
        <w:t>了解</w:t>
      </w:r>
      <w:r>
        <w:rPr>
          <w:rFonts w:hint="eastAsia"/>
          <w:color w:val="auto"/>
          <w:lang w:val="en-US" w:eastAsia="zh-CN"/>
        </w:rPr>
        <w:t>食品生产</w:t>
      </w:r>
      <w:r>
        <w:rPr>
          <w:rFonts w:hint="eastAsia"/>
          <w:color w:val="auto"/>
        </w:rPr>
        <w:t>企业对制定</w:t>
      </w:r>
      <w:r>
        <w:rPr>
          <w:rFonts w:hint="eastAsia" w:ascii="Times New Roman" w:hAnsi="Times New Roman" w:cs="Times New Roman"/>
          <w:color w:val="000000"/>
          <w:sz w:val="21"/>
          <w:szCs w:val="21"/>
          <w:lang w:val="en-US" w:eastAsia="zh-CN"/>
        </w:rPr>
        <w:t>《深圳市食品生产企业疫情防控工作指南》的意愿和态度</w:t>
      </w:r>
      <w:r>
        <w:rPr>
          <w:rFonts w:hint="eastAsia"/>
          <w:color w:val="auto"/>
        </w:rPr>
        <w:t>，了解</w:t>
      </w:r>
      <w:r>
        <w:rPr>
          <w:rFonts w:hint="eastAsia"/>
          <w:color w:val="auto"/>
          <w:lang w:val="en-US" w:eastAsia="zh-CN"/>
        </w:rPr>
        <w:t>食品生产企业对于疫情防控</w:t>
      </w:r>
      <w:r>
        <w:rPr>
          <w:rFonts w:hint="eastAsia"/>
          <w:color w:val="auto"/>
        </w:rPr>
        <w:t>的需求和关注问题。</w:t>
      </w:r>
    </w:p>
    <w:p>
      <w:pPr>
        <w:numPr>
          <w:ilvl w:val="0"/>
          <w:numId w:val="2"/>
        </w:numPr>
        <w:spacing w:line="276" w:lineRule="auto"/>
        <w:rPr>
          <w:rFonts w:hint="eastAsia" w:ascii="黑体" w:hAnsi="黑体" w:eastAsia="黑体" w:cs="黑体"/>
        </w:rPr>
      </w:pPr>
      <w:r>
        <w:rPr>
          <w:rFonts w:hint="eastAsia" w:ascii="黑体" w:hAnsi="黑体" w:eastAsia="黑体" w:cs="黑体"/>
        </w:rPr>
        <w:t>标准立项</w:t>
      </w:r>
    </w:p>
    <w:p>
      <w:pPr>
        <w:spacing w:line="276" w:lineRule="auto"/>
        <w:ind w:firstLine="420" w:firstLineChars="200"/>
        <w:rPr>
          <w:rFonts w:hint="eastAsia"/>
          <w:color w:val="auto"/>
        </w:rPr>
      </w:pPr>
      <w:r>
        <w:rPr>
          <w:rFonts w:hint="eastAsia"/>
          <w:color w:val="auto"/>
        </w:rPr>
        <w:t>20</w:t>
      </w:r>
      <w:r>
        <w:rPr>
          <w:rFonts w:hint="eastAsia"/>
          <w:color w:val="auto"/>
          <w:lang w:val="en-US" w:eastAsia="zh-CN"/>
        </w:rPr>
        <w:t>20</w:t>
      </w:r>
      <w:r>
        <w:rPr>
          <w:rFonts w:hint="eastAsia"/>
          <w:color w:val="auto"/>
        </w:rPr>
        <w:t>年</w:t>
      </w:r>
      <w:r>
        <w:rPr>
          <w:rFonts w:hint="eastAsia"/>
          <w:color w:val="auto"/>
          <w:lang w:val="en-US" w:eastAsia="zh-CN"/>
        </w:rPr>
        <w:t>2</w:t>
      </w:r>
      <w:r>
        <w:rPr>
          <w:rFonts w:hint="eastAsia"/>
          <w:color w:val="auto"/>
        </w:rPr>
        <w:t>月</w:t>
      </w:r>
      <w:r>
        <w:rPr>
          <w:rFonts w:hint="eastAsia"/>
          <w:color w:val="auto"/>
          <w:lang w:val="en-US" w:eastAsia="zh-CN"/>
        </w:rPr>
        <w:t>19日</w:t>
      </w:r>
      <w:r>
        <w:rPr>
          <w:rFonts w:hint="eastAsia"/>
          <w:color w:val="auto"/>
        </w:rPr>
        <w:t>，深圳市</w:t>
      </w:r>
      <w:r>
        <w:rPr>
          <w:rFonts w:hint="eastAsia"/>
          <w:color w:val="auto"/>
          <w:lang w:val="en-US" w:eastAsia="zh-CN"/>
        </w:rPr>
        <w:t>计量质量检测</w:t>
      </w:r>
      <w:r>
        <w:rPr>
          <w:rFonts w:hint="eastAsia"/>
          <w:color w:val="auto"/>
        </w:rPr>
        <w:t>研究院向深圳市深圳标准促进会提出立项申请，</w:t>
      </w:r>
      <w:r>
        <w:rPr>
          <w:rFonts w:hint="eastAsia"/>
          <w:color w:val="auto"/>
          <w:lang w:val="en-US" w:eastAsia="zh-CN"/>
        </w:rPr>
        <w:t>2</w:t>
      </w:r>
      <w:r>
        <w:rPr>
          <w:rFonts w:hint="eastAsia"/>
          <w:color w:val="auto"/>
        </w:rPr>
        <w:t>月</w:t>
      </w:r>
      <w:r>
        <w:rPr>
          <w:rFonts w:hint="eastAsia"/>
          <w:color w:val="auto"/>
          <w:lang w:val="en-US" w:eastAsia="zh-CN"/>
        </w:rPr>
        <w:t>21日</w:t>
      </w:r>
      <w:r>
        <w:rPr>
          <w:rFonts w:hint="eastAsia"/>
          <w:color w:val="auto"/>
        </w:rPr>
        <w:t>深圳市深圳标准促进会批准立项。</w:t>
      </w:r>
    </w:p>
    <w:p>
      <w:pPr>
        <w:numPr>
          <w:ilvl w:val="0"/>
          <w:numId w:val="2"/>
        </w:numPr>
        <w:spacing w:line="276" w:lineRule="auto"/>
        <w:rPr>
          <w:rFonts w:hint="eastAsia" w:ascii="黑体" w:hAnsi="黑体" w:eastAsia="黑体" w:cs="黑体"/>
        </w:rPr>
      </w:pPr>
      <w:r>
        <w:rPr>
          <w:rFonts w:hint="eastAsia" w:ascii="黑体" w:hAnsi="黑体" w:eastAsia="黑体" w:cs="黑体"/>
        </w:rPr>
        <w:t>标准起草阶段</w:t>
      </w:r>
    </w:p>
    <w:p>
      <w:pPr>
        <w:spacing w:line="276" w:lineRule="auto"/>
        <w:ind w:firstLine="420" w:firstLineChars="200"/>
        <w:rPr>
          <w:rFonts w:hint="eastAsia"/>
          <w:color w:val="auto"/>
        </w:rPr>
      </w:pPr>
      <w:r>
        <w:rPr>
          <w:rFonts w:hint="eastAsia"/>
          <w:color w:val="auto"/>
        </w:rPr>
        <w:t>深圳市</w:t>
      </w:r>
      <w:r>
        <w:rPr>
          <w:rFonts w:hint="eastAsia"/>
          <w:color w:val="auto"/>
          <w:lang w:val="en-US" w:eastAsia="zh-CN"/>
        </w:rPr>
        <w:t>计量质量检测</w:t>
      </w:r>
      <w:r>
        <w:rPr>
          <w:rFonts w:hint="eastAsia"/>
          <w:color w:val="auto"/>
        </w:rPr>
        <w:t>研究院作为立项申请人，在</w:t>
      </w:r>
      <w:r>
        <w:rPr>
          <w:rFonts w:hint="eastAsia"/>
          <w:color w:val="auto"/>
          <w:lang w:val="en-US" w:eastAsia="zh-CN"/>
        </w:rPr>
        <w:t>2</w:t>
      </w:r>
      <w:r>
        <w:rPr>
          <w:rFonts w:hint="eastAsia"/>
          <w:color w:val="auto"/>
        </w:rPr>
        <w:t>月份牵头成立了起草小组，负责团标的起草工作。</w:t>
      </w:r>
      <w:r>
        <w:rPr>
          <w:rFonts w:hint="eastAsia"/>
          <w:color w:val="auto"/>
          <w:lang w:val="en-US" w:eastAsia="zh-CN"/>
        </w:rPr>
        <w:t>2</w:t>
      </w:r>
      <w:r>
        <w:rPr>
          <w:rFonts w:hint="eastAsia"/>
          <w:color w:val="auto"/>
        </w:rPr>
        <w:t>月</w:t>
      </w:r>
      <w:r>
        <w:rPr>
          <w:rFonts w:hint="eastAsia"/>
          <w:color w:val="auto"/>
          <w:lang w:val="en-US" w:eastAsia="zh-CN"/>
        </w:rPr>
        <w:t>21</w:t>
      </w:r>
      <w:r>
        <w:rPr>
          <w:rFonts w:hint="eastAsia"/>
          <w:color w:val="auto"/>
        </w:rPr>
        <w:t>日召开公开讨论会，</w:t>
      </w:r>
      <w:r>
        <w:rPr>
          <w:rFonts w:hint="eastAsia"/>
          <w:color w:val="auto"/>
          <w:lang w:val="en-US" w:eastAsia="zh-CN"/>
        </w:rPr>
        <w:t>2</w:t>
      </w:r>
      <w:r>
        <w:rPr>
          <w:rFonts w:hint="eastAsia"/>
          <w:color w:val="auto"/>
        </w:rPr>
        <w:t>月</w:t>
      </w:r>
      <w:r>
        <w:rPr>
          <w:rFonts w:hint="eastAsia"/>
          <w:color w:val="auto"/>
          <w:lang w:val="en-US" w:eastAsia="zh-CN"/>
        </w:rPr>
        <w:t>21日</w:t>
      </w:r>
      <w:r>
        <w:rPr>
          <w:rFonts w:hint="eastAsia"/>
          <w:color w:val="auto"/>
        </w:rPr>
        <w:t>起，起草小组编制了工作计划。</w:t>
      </w:r>
    </w:p>
    <w:p>
      <w:pPr>
        <w:numPr>
          <w:ilvl w:val="0"/>
          <w:numId w:val="2"/>
        </w:numPr>
        <w:spacing w:line="276" w:lineRule="auto"/>
        <w:rPr>
          <w:rFonts w:hint="eastAsia" w:ascii="黑体" w:hAnsi="黑体" w:eastAsia="黑体" w:cs="黑体"/>
        </w:rPr>
      </w:pPr>
      <w:r>
        <w:rPr>
          <w:rFonts w:hint="eastAsia" w:ascii="黑体" w:hAnsi="黑体" w:eastAsia="黑体" w:cs="黑体"/>
        </w:rPr>
        <w:t>征求意见阶段</w:t>
      </w:r>
    </w:p>
    <w:p>
      <w:pPr>
        <w:spacing w:line="276" w:lineRule="auto"/>
        <w:ind w:firstLine="420" w:firstLineChars="200"/>
        <w:rPr>
          <w:rFonts w:hint="eastAsia"/>
          <w:color w:val="FF0000"/>
        </w:rPr>
      </w:pPr>
      <w:r>
        <w:rPr>
          <w:rFonts w:hint="eastAsia"/>
          <w:color w:val="auto"/>
          <w:lang w:val="en-US" w:eastAsia="zh-CN"/>
        </w:rPr>
        <w:t>计划与2月26日开始征求意见。</w:t>
      </w:r>
    </w:p>
    <w:p>
      <w:pPr>
        <w:spacing w:line="276" w:lineRule="auto"/>
        <w:rPr>
          <w:rFonts w:hint="eastAsia" w:ascii="黑体" w:hAnsi="黑体" w:eastAsia="黑体" w:cs="黑体"/>
          <w:b/>
          <w:bCs/>
        </w:rPr>
      </w:pPr>
      <w:r>
        <w:rPr>
          <w:rFonts w:hint="eastAsia" w:ascii="黑体" w:hAnsi="黑体" w:eastAsia="黑体" w:cs="黑体"/>
          <w:b/>
          <w:bCs/>
        </w:rPr>
        <w:t>二、标准制定的意义</w:t>
      </w:r>
    </w:p>
    <w:p>
      <w:pPr>
        <w:spacing w:line="276" w:lineRule="auto"/>
        <w:ind w:firstLine="420" w:firstLineChars="200"/>
        <w:rPr>
          <w:rFonts w:hint="eastAsia"/>
        </w:rPr>
      </w:pPr>
      <w:r>
        <w:rPr>
          <w:rFonts w:hint="eastAsia" w:ascii="Times New Roman" w:hAnsi="Times New Roman" w:cs="Times New Roman"/>
          <w:color w:val="000000"/>
          <w:sz w:val="21"/>
          <w:szCs w:val="21"/>
          <w:lang w:val="en-US" w:eastAsia="zh-CN"/>
        </w:rPr>
        <w:t>新型冠状病毒引发的肺炎</w:t>
      </w:r>
      <w:r>
        <w:rPr>
          <w:rFonts w:ascii="Times New Roman" w:hAnsi="Times New Roman" w:cs="Times New Roman"/>
          <w:color w:val="000000"/>
          <w:sz w:val="21"/>
          <w:szCs w:val="21"/>
        </w:rPr>
        <w:t>疫情防控期间</w:t>
      </w:r>
      <w:r>
        <w:rPr>
          <w:rFonts w:hint="eastAsia"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深圳市</w:t>
      </w:r>
      <w:r>
        <w:rPr>
          <w:rFonts w:hint="eastAsia" w:cs="Times New Roman"/>
          <w:color w:val="000000"/>
          <w:sz w:val="21"/>
          <w:szCs w:val="21"/>
          <w:lang w:val="en-US" w:eastAsia="zh-CN"/>
        </w:rPr>
        <w:t>食品生产</w:t>
      </w:r>
      <w:r>
        <w:rPr>
          <w:rFonts w:hint="eastAsia" w:ascii="Times New Roman" w:hAnsi="Times New Roman" w:cs="Times New Roman"/>
          <w:color w:val="000000"/>
          <w:sz w:val="21"/>
          <w:szCs w:val="21"/>
          <w:lang w:val="en-US" w:eastAsia="zh-CN"/>
        </w:rPr>
        <w:t>企业需</w:t>
      </w:r>
      <w:r>
        <w:rPr>
          <w:rFonts w:ascii="Times New Roman" w:hAnsi="Times New Roman" w:cs="Times New Roman"/>
          <w:color w:val="000000"/>
          <w:sz w:val="21"/>
          <w:szCs w:val="21"/>
        </w:rPr>
        <w:t>在组织管理、人员管</w:t>
      </w:r>
      <w:r>
        <w:rPr>
          <w:rFonts w:hint="eastAsia" w:ascii="Times New Roman" w:hAnsi="Times New Roman" w:cs="Times New Roman"/>
          <w:color w:val="000000"/>
          <w:sz w:val="21"/>
          <w:szCs w:val="21"/>
        </w:rPr>
        <w:t>控</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防疫</w:t>
      </w:r>
      <w:r>
        <w:rPr>
          <w:rFonts w:hint="eastAsia" w:ascii="Times New Roman" w:hAnsi="Times New Roman" w:cs="Times New Roman"/>
          <w:color w:val="000000"/>
          <w:sz w:val="21"/>
          <w:szCs w:val="21"/>
          <w:lang w:val="en-US" w:eastAsia="zh-CN"/>
        </w:rPr>
        <w:t>防护设施</w:t>
      </w:r>
      <w:r>
        <w:rPr>
          <w:rFonts w:hint="eastAsia" w:ascii="Times New Roman" w:hAnsi="Times New Roman" w:cs="Times New Roman"/>
          <w:color w:val="000000"/>
          <w:sz w:val="21"/>
          <w:szCs w:val="21"/>
        </w:rPr>
        <w:t>、</w:t>
      </w:r>
      <w:r>
        <w:rPr>
          <w:szCs w:val="21"/>
          <w:lang w:val="en-GB"/>
        </w:rPr>
        <w:t>生产物料管控</w:t>
      </w:r>
      <w:r>
        <w:rPr>
          <w:rFonts w:hint="eastAsia"/>
          <w:szCs w:val="21"/>
          <w:lang w:val="en-GB"/>
        </w:rPr>
        <w:t>、</w:t>
      </w:r>
      <w:r>
        <w:rPr>
          <w:szCs w:val="21"/>
          <w:lang w:val="en-GB"/>
        </w:rPr>
        <w:t>场所和设施设备卫生、生产要求</w:t>
      </w:r>
      <w:r>
        <w:rPr>
          <w:rFonts w:hint="eastAsia"/>
          <w:szCs w:val="21"/>
          <w:lang w:val="en-GB"/>
        </w:rPr>
        <w:t>、</w:t>
      </w:r>
      <w:r>
        <w:rPr>
          <w:szCs w:val="21"/>
          <w:lang w:val="en-GB"/>
        </w:rPr>
        <w:t>员工用餐管理、应急处置</w:t>
      </w:r>
      <w:r>
        <w:rPr>
          <w:rFonts w:hint="eastAsia" w:ascii="Times New Roman" w:hAnsi="Times New Roman" w:cs="Times New Roman"/>
          <w:color w:val="000000"/>
          <w:sz w:val="21"/>
          <w:szCs w:val="21"/>
          <w:lang w:val="en-US" w:eastAsia="zh-CN"/>
        </w:rPr>
        <w:t>等</w:t>
      </w:r>
      <w:r>
        <w:rPr>
          <w:rFonts w:ascii="Times New Roman" w:hAnsi="Times New Roman" w:cs="Times New Roman"/>
          <w:color w:val="000000"/>
          <w:sz w:val="21"/>
          <w:szCs w:val="21"/>
        </w:rPr>
        <w:t>各环节</w:t>
      </w:r>
      <w:r>
        <w:rPr>
          <w:rFonts w:hint="eastAsia" w:ascii="Times New Roman" w:hAnsi="Times New Roman" w:cs="Times New Roman"/>
          <w:color w:val="000000"/>
          <w:sz w:val="21"/>
          <w:szCs w:val="21"/>
          <w:lang w:val="en-US" w:eastAsia="zh-CN"/>
        </w:rPr>
        <w:t>采取有效的</w:t>
      </w:r>
      <w:r>
        <w:rPr>
          <w:rFonts w:ascii="Times New Roman" w:hAnsi="Times New Roman" w:cs="Times New Roman"/>
          <w:color w:val="000000"/>
          <w:sz w:val="21"/>
          <w:szCs w:val="21"/>
        </w:rPr>
        <w:t>疫情防控工作措施，保障</w:t>
      </w:r>
      <w:r>
        <w:rPr>
          <w:rFonts w:hint="eastAsia" w:cs="Times New Roman"/>
          <w:color w:val="000000"/>
          <w:sz w:val="21"/>
          <w:szCs w:val="21"/>
          <w:lang w:val="en-US" w:eastAsia="zh-CN"/>
        </w:rPr>
        <w:t>食品</w:t>
      </w:r>
      <w:r>
        <w:rPr>
          <w:rFonts w:ascii="Times New Roman" w:hAnsi="Times New Roman" w:cs="Times New Roman"/>
          <w:color w:val="000000"/>
          <w:sz w:val="21"/>
          <w:szCs w:val="21"/>
        </w:rPr>
        <w:t>安全</w:t>
      </w:r>
      <w:r>
        <w:rPr>
          <w:rFonts w:hint="eastAsia"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为进一步确保防控措施的可行性、有效性，保证食品质量安全，防止疫情在</w:t>
      </w:r>
      <w:r>
        <w:rPr>
          <w:rFonts w:hint="eastAsia" w:cs="Times New Roman"/>
          <w:color w:val="000000"/>
          <w:sz w:val="21"/>
          <w:szCs w:val="21"/>
          <w:lang w:val="en-US" w:eastAsia="zh-CN"/>
        </w:rPr>
        <w:t>食品生产</w:t>
      </w:r>
      <w:r>
        <w:rPr>
          <w:rFonts w:hint="eastAsia" w:ascii="Times New Roman" w:hAnsi="Times New Roman" w:cs="Times New Roman"/>
          <w:color w:val="000000"/>
          <w:sz w:val="21"/>
          <w:szCs w:val="21"/>
          <w:lang w:val="en-US" w:eastAsia="zh-CN"/>
        </w:rPr>
        <w:t>企业扩散，需制订切实可行的工作指南。因此，本标准的制定将解决深圳市疫情防控期间相关标准的缺失问题，为深圳市</w:t>
      </w:r>
      <w:r>
        <w:rPr>
          <w:rFonts w:hint="eastAsia" w:cs="Times New Roman"/>
          <w:color w:val="000000"/>
          <w:sz w:val="21"/>
          <w:szCs w:val="21"/>
          <w:lang w:val="en-US" w:eastAsia="zh-CN"/>
        </w:rPr>
        <w:t>食品生产</w:t>
      </w:r>
      <w:r>
        <w:rPr>
          <w:rFonts w:hint="eastAsia" w:ascii="Times New Roman" w:hAnsi="Times New Roman" w:cs="Times New Roman"/>
          <w:color w:val="000000"/>
          <w:sz w:val="21"/>
          <w:szCs w:val="21"/>
          <w:lang w:val="en-US" w:eastAsia="zh-CN"/>
        </w:rPr>
        <w:t>企业切实落实疫情防控措施提供指导。</w:t>
      </w:r>
    </w:p>
    <w:p>
      <w:pPr>
        <w:spacing w:line="276" w:lineRule="auto"/>
        <w:rPr>
          <w:rFonts w:hint="eastAsia" w:ascii="黑体" w:hAnsi="黑体" w:eastAsia="黑体" w:cs="黑体"/>
        </w:rPr>
      </w:pPr>
      <w:r>
        <w:rPr>
          <w:rFonts w:hint="eastAsia" w:ascii="黑体" w:hAnsi="黑体" w:eastAsia="黑体" w:cs="黑体"/>
          <w:b/>
          <w:bCs/>
        </w:rPr>
        <w:t>三、编制原则和确定标准主要内容的依据</w:t>
      </w:r>
    </w:p>
    <w:p>
      <w:pPr>
        <w:pStyle w:val="9"/>
        <w:spacing w:line="276" w:lineRule="auto"/>
        <w:ind w:firstLine="420" w:firstLineChars="200"/>
        <w:rPr>
          <w:rFonts w:ascii="Arial" w:hAnsi="Arial" w:cs="Arial"/>
          <w:sz w:val="21"/>
          <w:szCs w:val="21"/>
        </w:rPr>
      </w:pPr>
      <w:r>
        <w:rPr>
          <w:rFonts w:hint="eastAsia" w:ascii="Times New Roman" w:hAnsi="Times New Roman" w:cs="Times New Roman"/>
          <w:color w:val="auto"/>
          <w:kern w:val="2"/>
          <w:sz w:val="21"/>
          <w:szCs w:val="20"/>
        </w:rPr>
        <w:t>本标准的编制以科学发展观为指导，以保障食品生产企业员工</w:t>
      </w:r>
      <w:r>
        <w:rPr>
          <w:rFonts w:hint="eastAsia" w:ascii="Times New Roman" w:hAnsi="Times New Roman" w:cs="Times New Roman"/>
          <w:color w:val="auto"/>
          <w:kern w:val="2"/>
          <w:sz w:val="21"/>
          <w:szCs w:val="20"/>
          <w:lang w:val="en-US" w:eastAsia="zh-CN"/>
        </w:rPr>
        <w:t>及食品安全</w:t>
      </w:r>
      <w:r>
        <w:rPr>
          <w:rFonts w:hint="eastAsia" w:ascii="Times New Roman" w:hAnsi="Times New Roman" w:cs="Times New Roman"/>
          <w:color w:val="auto"/>
          <w:kern w:val="2"/>
          <w:sz w:val="21"/>
          <w:szCs w:val="20"/>
        </w:rPr>
        <w:t>为目的，遵循“科学性、先进性，可行性、规范性”的原则。标准制定前，起草小组查阅和搜集了国内外相关的法律法规、标准、文献资料；调查了疫情防控发展情况等；并在制定过程中多次与业内人士进行了咨询和讨论并广泛征求意见，并参照了国内相关标准的编写习惯，确保标准的科学性、可操作性和规范性。</w:t>
      </w:r>
    </w:p>
    <w:p>
      <w:pPr>
        <w:spacing w:line="276" w:lineRule="auto"/>
        <w:rPr>
          <w:rFonts w:hint="eastAsia" w:ascii="黑体" w:hAnsi="黑体" w:eastAsia="黑体" w:cs="黑体"/>
          <w:b/>
          <w:bCs/>
        </w:rPr>
      </w:pPr>
      <w:r>
        <w:rPr>
          <w:rFonts w:hint="eastAsia" w:ascii="黑体" w:hAnsi="黑体" w:eastAsia="黑体" w:cs="黑体"/>
          <w:b/>
          <w:bCs/>
        </w:rPr>
        <w:t>四、标准主要内容</w:t>
      </w:r>
    </w:p>
    <w:p>
      <w:pPr>
        <w:spacing w:line="276" w:lineRule="auto"/>
        <w:ind w:firstLine="420" w:firstLineChars="200"/>
        <w:rPr>
          <w:rFonts w:hint="eastAsia"/>
        </w:rPr>
      </w:pPr>
      <w:r>
        <w:rPr>
          <w:rFonts w:hint="eastAsia"/>
        </w:rPr>
        <w:t>标准文本包括范围、规范性引用文件、术语和定义、</w:t>
      </w:r>
      <w:r>
        <w:rPr>
          <w:szCs w:val="21"/>
          <w:lang w:val="en-GB"/>
        </w:rPr>
        <w:t>组织管理、人员管控、</w:t>
      </w:r>
      <w:r>
        <w:rPr>
          <w:rFonts w:hint="eastAsia"/>
          <w:szCs w:val="21"/>
        </w:rPr>
        <w:t>防疫防护设施</w:t>
      </w:r>
      <w:r>
        <w:rPr>
          <w:szCs w:val="21"/>
          <w:lang w:val="en-GB"/>
        </w:rPr>
        <w:t>、生产物料管控</w:t>
      </w:r>
      <w:r>
        <w:rPr>
          <w:rFonts w:hint="eastAsia"/>
          <w:szCs w:val="21"/>
          <w:lang w:val="en-GB"/>
        </w:rPr>
        <w:t>、</w:t>
      </w:r>
      <w:r>
        <w:rPr>
          <w:szCs w:val="21"/>
          <w:lang w:val="en-GB"/>
        </w:rPr>
        <w:t>场所和设施设备卫生、生产要求</w:t>
      </w:r>
      <w:r>
        <w:rPr>
          <w:rFonts w:hint="eastAsia"/>
          <w:szCs w:val="21"/>
          <w:lang w:val="en-GB"/>
        </w:rPr>
        <w:t>、</w:t>
      </w:r>
      <w:r>
        <w:rPr>
          <w:szCs w:val="21"/>
          <w:lang w:val="en-GB"/>
        </w:rPr>
        <w:t>员工用餐管理、应急处置及附录</w:t>
      </w:r>
      <w:r>
        <w:rPr>
          <w:rFonts w:hint="eastAsia"/>
          <w:szCs w:val="21"/>
          <w:lang w:val="en-GB"/>
        </w:rPr>
        <w:t>。</w:t>
      </w:r>
    </w:p>
    <w:p>
      <w:pPr>
        <w:spacing w:line="276" w:lineRule="auto"/>
        <w:ind w:firstLine="420" w:firstLineChars="200"/>
        <w:rPr>
          <w:rFonts w:hint="eastAsia"/>
        </w:rPr>
      </w:pPr>
      <w:r>
        <w:rPr>
          <w:rFonts w:hint="eastAsia"/>
        </w:rPr>
        <w:t>本标准主要从</w:t>
      </w:r>
      <w:r>
        <w:rPr>
          <w:rFonts w:hint="eastAsia"/>
          <w:lang w:val="en-US" w:eastAsia="zh-CN"/>
        </w:rPr>
        <w:t>新冠肺炎疫情期间的防控</w:t>
      </w:r>
      <w:r>
        <w:rPr>
          <w:rFonts w:hint="eastAsia"/>
        </w:rPr>
        <w:t>为主出发，依据和参考相关法律法规、行业标准等确定各项服务要求指标，在标准起草过程中，考虑以下几个方面：</w:t>
      </w:r>
    </w:p>
    <w:p>
      <w:pPr>
        <w:spacing w:line="276" w:lineRule="auto"/>
        <w:rPr>
          <w:rFonts w:hint="eastAsia"/>
        </w:rPr>
      </w:pPr>
      <w:r>
        <w:rPr>
          <w:rFonts w:hint="eastAsia" w:ascii="黑体" w:hAnsi="黑体" w:eastAsia="黑体" w:cs="黑体"/>
          <w:b/>
          <w:bCs/>
        </w:rPr>
        <w:t>1　范围</w:t>
      </w:r>
    </w:p>
    <w:p>
      <w:pPr>
        <w:ind w:firstLine="420" w:firstLineChars="200"/>
        <w:jc w:val="left"/>
        <w:rPr>
          <w:rFonts w:hint="eastAsia" w:ascii="Times New Roman" w:hAnsi="Times New Roman"/>
          <w:szCs w:val="21"/>
        </w:rPr>
      </w:pPr>
      <w:r>
        <w:rPr>
          <w:rFonts w:hint="eastAsia" w:ascii="Times New Roman" w:hAnsi="Times New Roman"/>
          <w:szCs w:val="21"/>
        </w:rPr>
        <w:t>本标准规定了深圳市食品生产企业在组织管理、人员管控、防疫防护设施、生产物料管控、场所和设施设备卫生、生产要求、员工用餐管理、应急处置各环节的疫情防控工作指南。</w:t>
      </w:r>
    </w:p>
    <w:p>
      <w:pPr>
        <w:ind w:firstLine="420" w:firstLineChars="200"/>
        <w:jc w:val="left"/>
        <w:rPr>
          <w:rFonts w:hint="eastAsia" w:ascii="Times New Roman" w:hAnsi="Times New Roman"/>
          <w:szCs w:val="21"/>
        </w:rPr>
      </w:pPr>
      <w:r>
        <w:rPr>
          <w:rFonts w:hint="eastAsia" w:ascii="Times New Roman" w:hAnsi="Times New Roman"/>
          <w:szCs w:val="21"/>
        </w:rPr>
        <w:t>本标准适用于疫情防控期间，深圳市内拟复工和已复工的食品生产企业。</w:t>
      </w:r>
    </w:p>
    <w:p>
      <w:pPr>
        <w:numPr>
          <w:ilvl w:val="0"/>
          <w:numId w:val="3"/>
        </w:numPr>
        <w:spacing w:line="276" w:lineRule="auto"/>
        <w:rPr>
          <w:rFonts w:hint="eastAsia" w:ascii="黑体" w:hAnsi="黑体" w:eastAsia="黑体" w:cs="黑体"/>
          <w:b/>
          <w:bCs/>
          <w:sz w:val="21"/>
          <w:szCs w:val="21"/>
        </w:rPr>
      </w:pPr>
      <w:r>
        <w:rPr>
          <w:rFonts w:hint="eastAsia" w:ascii="黑体" w:hAnsi="黑体" w:eastAsia="黑体" w:cs="黑体"/>
          <w:b/>
          <w:bCs/>
          <w:sz w:val="21"/>
          <w:szCs w:val="21"/>
        </w:rPr>
        <w:t>术语和定义</w:t>
      </w:r>
    </w:p>
    <w:p>
      <w:pPr>
        <w:spacing w:line="276" w:lineRule="auto"/>
        <w:ind w:firstLine="420" w:firstLineChars="200"/>
        <w:rPr>
          <w:rFonts w:hint="eastAsia"/>
        </w:rPr>
      </w:pPr>
      <w:r>
        <w:rPr>
          <w:rFonts w:hint="eastAsia"/>
          <w:lang w:val="en-US" w:eastAsia="zh-CN"/>
        </w:rPr>
        <w:t>2.1</w:t>
      </w:r>
      <w:r>
        <w:rPr>
          <w:rFonts w:hint="eastAsia"/>
        </w:rPr>
        <w:t>疫情</w:t>
      </w:r>
    </w:p>
    <w:p>
      <w:pPr>
        <w:spacing w:line="276" w:lineRule="auto"/>
        <w:ind w:firstLine="420" w:firstLineChars="200"/>
        <w:rPr>
          <w:rFonts w:hint="eastAsia"/>
        </w:rPr>
      </w:pPr>
      <w:r>
        <w:rPr>
          <w:rFonts w:hint="eastAsia"/>
          <w:lang w:val="en-US" w:eastAsia="zh-CN"/>
        </w:rPr>
        <w:t>2.2</w:t>
      </w:r>
      <w:r>
        <w:rPr>
          <w:rFonts w:hint="eastAsia"/>
        </w:rPr>
        <w:t>应急预案</w:t>
      </w:r>
    </w:p>
    <w:p>
      <w:pPr>
        <w:spacing w:line="276" w:lineRule="auto"/>
        <w:ind w:firstLine="420" w:firstLineChars="200"/>
        <w:jc w:val="left"/>
        <w:rPr>
          <w:rFonts w:hint="eastAsia"/>
        </w:rPr>
      </w:pPr>
      <w:r>
        <w:rPr>
          <w:rFonts w:hint="eastAsia"/>
          <w:lang w:val="en-US" w:eastAsia="zh-CN"/>
        </w:rPr>
        <w:t>2.3</w:t>
      </w:r>
      <w:r>
        <w:rPr>
          <w:rFonts w:hint="eastAsia"/>
        </w:rPr>
        <w:t>消毒</w:t>
      </w:r>
    </w:p>
    <w:p>
      <w:pPr>
        <w:spacing w:line="276" w:lineRule="auto"/>
        <w:ind w:firstLine="420" w:firstLineChars="200"/>
        <w:rPr>
          <w:rFonts w:hint="eastAsia"/>
        </w:rPr>
      </w:pPr>
      <w:r>
        <w:rPr>
          <w:rFonts w:hint="eastAsia"/>
          <w:lang w:val="en-US" w:eastAsia="zh-CN"/>
        </w:rPr>
        <w:t>2.4</w:t>
      </w:r>
      <w:r>
        <w:rPr>
          <w:rFonts w:hint="eastAsia"/>
        </w:rPr>
        <w:t xml:space="preserve">冷食类食品 </w:t>
      </w:r>
    </w:p>
    <w:p>
      <w:pPr>
        <w:spacing w:line="276" w:lineRule="auto"/>
        <w:ind w:firstLine="420" w:firstLineChars="200"/>
        <w:rPr>
          <w:rFonts w:hint="eastAsia"/>
        </w:rPr>
      </w:pPr>
      <w:r>
        <w:rPr>
          <w:rFonts w:hint="eastAsia"/>
          <w:lang w:val="en-US" w:eastAsia="zh-CN"/>
        </w:rPr>
        <w:t>2</w:t>
      </w:r>
      <w:r>
        <w:rPr>
          <w:rFonts w:hint="eastAsia"/>
        </w:rPr>
        <w:t xml:space="preserve">.5生食类食品 </w:t>
      </w:r>
    </w:p>
    <w:p>
      <w:pPr>
        <w:spacing w:line="276" w:lineRule="auto"/>
        <w:ind w:firstLine="420" w:firstLineChars="200"/>
        <w:rPr>
          <w:rFonts w:hint="eastAsia"/>
        </w:rPr>
      </w:pPr>
      <w:r>
        <w:rPr>
          <w:rFonts w:hint="eastAsia"/>
          <w:lang w:val="en-US" w:eastAsia="zh-CN"/>
        </w:rPr>
        <w:t>2</w:t>
      </w:r>
      <w:r>
        <w:rPr>
          <w:rFonts w:hint="eastAsia"/>
        </w:rPr>
        <w:t xml:space="preserve">.6 高危易腐食品 </w:t>
      </w:r>
    </w:p>
    <w:p>
      <w:pPr>
        <w:spacing w:line="276" w:lineRule="auto"/>
        <w:ind w:firstLine="420" w:firstLineChars="200"/>
        <w:rPr>
          <w:rFonts w:hint="default" w:ascii="黑体" w:hAnsi="黑体" w:eastAsia="黑体" w:cs="黑体"/>
          <w:kern w:val="0"/>
          <w:szCs w:val="21"/>
          <w:lang w:val="en-US" w:eastAsia="zh-CN"/>
        </w:rPr>
      </w:pPr>
      <w:r>
        <w:rPr>
          <w:rFonts w:hint="eastAsia"/>
          <w:lang w:val="en-US" w:eastAsia="zh-CN"/>
        </w:rPr>
        <w:t>2</w:t>
      </w:r>
      <w:r>
        <w:rPr>
          <w:rFonts w:hint="eastAsia"/>
        </w:rPr>
        <w:t>.7无接触式配送</w:t>
      </w:r>
    </w:p>
    <w:p>
      <w:pPr>
        <w:spacing w:line="276" w:lineRule="auto"/>
        <w:rPr>
          <w:rFonts w:hint="eastAsia" w:ascii="黑体" w:hAnsi="黑体" w:eastAsia="黑体" w:cs="黑体"/>
          <w:b/>
          <w:bCs/>
        </w:rPr>
      </w:pPr>
      <w:r>
        <w:rPr>
          <w:rFonts w:hint="eastAsia" w:ascii="黑体" w:hAnsi="黑体" w:eastAsia="黑体" w:cs="黑体"/>
          <w:b/>
          <w:bCs/>
        </w:rPr>
        <w:t>3、组织管理</w:t>
      </w:r>
    </w:p>
    <w:p>
      <w:pPr>
        <w:spacing w:line="276" w:lineRule="auto"/>
        <w:ind w:firstLine="420" w:firstLineChars="200"/>
        <w:rPr>
          <w:rFonts w:hint="eastAsia"/>
        </w:rPr>
      </w:pPr>
      <w:r>
        <w:rPr>
          <w:rFonts w:hint="eastAsia"/>
        </w:rPr>
        <w:t>3.</w:t>
      </w:r>
      <w:r>
        <w:t>1</w:t>
      </w:r>
      <w:r>
        <w:rPr>
          <w:rFonts w:hint="eastAsia"/>
        </w:rPr>
        <w:t>疫情防控工作小组</w:t>
      </w:r>
    </w:p>
    <w:p>
      <w:pPr>
        <w:pStyle w:val="12"/>
        <w:widowControl/>
        <w:numPr>
          <w:ilvl w:val="0"/>
          <w:numId w:val="4"/>
        </w:numPr>
        <w:tabs>
          <w:tab w:val="center" w:pos="4201"/>
          <w:tab w:val="right" w:leader="dot" w:pos="9298"/>
        </w:tabs>
        <w:autoSpaceDE w:val="0"/>
        <w:autoSpaceDN w:val="0"/>
        <w:ind w:firstLineChars="0"/>
        <w:rPr>
          <w:rFonts w:hint="eastAsia" w:ascii="宋体" w:hAnsi="Calibri"/>
          <w:vanish/>
          <w:kern w:val="0"/>
        </w:rPr>
      </w:pPr>
    </w:p>
    <w:p>
      <w:pPr>
        <w:pStyle w:val="12"/>
        <w:widowControl/>
        <w:numPr>
          <w:ilvl w:val="1"/>
          <w:numId w:val="4"/>
        </w:numPr>
        <w:tabs>
          <w:tab w:val="center" w:pos="4201"/>
          <w:tab w:val="right" w:leader="dot" w:pos="9298"/>
        </w:tabs>
        <w:autoSpaceDE w:val="0"/>
        <w:autoSpaceDN w:val="0"/>
        <w:ind w:firstLineChars="0"/>
        <w:rPr>
          <w:rFonts w:hint="eastAsia" w:ascii="宋体" w:hAnsi="Calibri"/>
          <w:vanish/>
          <w:kern w:val="0"/>
        </w:rPr>
      </w:pPr>
    </w:p>
    <w:p>
      <w:pPr>
        <w:spacing w:line="276" w:lineRule="auto"/>
        <w:ind w:firstLine="420" w:firstLineChars="200"/>
      </w:pPr>
      <w:r>
        <w:rPr>
          <w:rFonts w:hint="eastAsia"/>
        </w:rPr>
        <w:t>3</w:t>
      </w:r>
      <w:r>
        <w:t>.2</w:t>
      </w:r>
      <w:r>
        <w:rPr>
          <w:rFonts w:hint="eastAsia"/>
        </w:rPr>
        <w:t>疫情期间的员工档案管理</w:t>
      </w:r>
    </w:p>
    <w:p>
      <w:pPr>
        <w:spacing w:line="276" w:lineRule="auto"/>
        <w:ind w:firstLine="420" w:firstLineChars="200"/>
        <w:rPr>
          <w:rFonts w:hint="eastAsia"/>
        </w:rPr>
      </w:pPr>
      <w:r>
        <w:t>3.3制定应急值守制度</w:t>
      </w:r>
    </w:p>
    <w:p>
      <w:pPr>
        <w:spacing w:line="276" w:lineRule="auto"/>
        <w:rPr>
          <w:rFonts w:hint="eastAsia" w:ascii="黑体" w:hAnsi="黑体" w:eastAsia="黑体" w:cs="黑体"/>
          <w:b/>
          <w:bCs/>
        </w:rPr>
      </w:pPr>
      <w:bookmarkStart w:id="0" w:name="_Hlk14165898"/>
      <w:r>
        <w:rPr>
          <w:rFonts w:hint="eastAsia" w:ascii="黑体" w:hAnsi="黑体" w:eastAsia="黑体" w:cs="黑体"/>
          <w:b/>
          <w:bCs/>
        </w:rPr>
        <w:t>4、人员管控</w:t>
      </w:r>
    </w:p>
    <w:p>
      <w:pPr>
        <w:spacing w:line="276" w:lineRule="auto"/>
        <w:ind w:firstLine="420" w:firstLineChars="200"/>
      </w:pPr>
      <w:r>
        <w:rPr>
          <w:rFonts w:hint="eastAsia"/>
        </w:rPr>
        <w:t>4</w:t>
      </w:r>
      <w:r>
        <w:t>.1</w:t>
      </w:r>
      <w:r>
        <w:rPr>
          <w:rFonts w:hint="eastAsia"/>
        </w:rPr>
        <w:t>基本要求</w:t>
      </w:r>
    </w:p>
    <w:p>
      <w:pPr>
        <w:spacing w:line="276" w:lineRule="auto"/>
        <w:ind w:firstLine="420" w:firstLineChars="200"/>
      </w:pPr>
      <w:r>
        <w:rPr>
          <w:rFonts w:hint="eastAsia"/>
        </w:rPr>
        <w:t>4</w:t>
      </w:r>
      <w:r>
        <w:t>.2</w:t>
      </w:r>
      <w:r>
        <w:rPr>
          <w:rFonts w:hint="eastAsia"/>
        </w:rPr>
        <w:t>教育培训</w:t>
      </w:r>
    </w:p>
    <w:p>
      <w:pPr>
        <w:spacing w:line="276" w:lineRule="auto"/>
        <w:ind w:firstLine="420" w:firstLineChars="200"/>
      </w:pPr>
      <w:r>
        <w:t>4.3</w:t>
      </w:r>
      <w:r>
        <w:rPr>
          <w:rFonts w:hint="eastAsia"/>
        </w:rPr>
        <w:t>个人防护</w:t>
      </w:r>
    </w:p>
    <w:p>
      <w:pPr>
        <w:spacing w:line="276" w:lineRule="auto"/>
        <w:ind w:firstLine="420" w:firstLineChars="200"/>
        <w:rPr>
          <w:rFonts w:hint="eastAsia"/>
        </w:rPr>
      </w:pPr>
      <w:r>
        <w:rPr>
          <w:rFonts w:hint="eastAsia"/>
        </w:rPr>
        <w:t>4</w:t>
      </w:r>
      <w:r>
        <w:t>.4</w:t>
      </w:r>
      <w:r>
        <w:rPr>
          <w:rFonts w:hint="eastAsia"/>
        </w:rPr>
        <w:t>从业人员日常起居管理</w:t>
      </w:r>
    </w:p>
    <w:p>
      <w:pPr>
        <w:spacing w:line="276" w:lineRule="auto"/>
        <w:ind w:firstLine="420" w:firstLineChars="200"/>
        <w:rPr>
          <w:rFonts w:hint="eastAsia"/>
        </w:rPr>
      </w:pPr>
      <w:r>
        <w:rPr>
          <w:rFonts w:hint="eastAsia"/>
        </w:rPr>
        <w:t>4</w:t>
      </w:r>
      <w:r>
        <w:t>.5</w:t>
      </w:r>
      <w:r>
        <w:rPr>
          <w:rFonts w:hint="eastAsia"/>
        </w:rPr>
        <w:t>来访人员管理</w:t>
      </w:r>
    </w:p>
    <w:p>
      <w:pPr>
        <w:pStyle w:val="12"/>
        <w:widowControl/>
        <w:numPr>
          <w:ilvl w:val="1"/>
          <w:numId w:val="4"/>
        </w:numPr>
        <w:tabs>
          <w:tab w:val="center" w:pos="4201"/>
          <w:tab w:val="right" w:leader="dot" w:pos="9298"/>
        </w:tabs>
        <w:autoSpaceDE w:val="0"/>
        <w:autoSpaceDN w:val="0"/>
        <w:ind w:firstLineChars="0"/>
        <w:rPr>
          <w:rFonts w:ascii="宋体" w:hAnsi="Calibri"/>
          <w:vanish/>
          <w:kern w:val="0"/>
        </w:rPr>
      </w:pPr>
      <w:bookmarkStart w:id="1" w:name="_Toc27652_WPSOffice_Level3"/>
    </w:p>
    <w:p>
      <w:pPr>
        <w:pStyle w:val="12"/>
        <w:widowControl/>
        <w:numPr>
          <w:ilvl w:val="1"/>
          <w:numId w:val="4"/>
        </w:numPr>
        <w:tabs>
          <w:tab w:val="center" w:pos="4201"/>
          <w:tab w:val="right" w:leader="dot" w:pos="9298"/>
        </w:tabs>
        <w:autoSpaceDE w:val="0"/>
        <w:autoSpaceDN w:val="0"/>
        <w:ind w:firstLineChars="0"/>
        <w:rPr>
          <w:rFonts w:ascii="宋体" w:hAnsi="Calibri"/>
          <w:vanish/>
          <w:kern w:val="0"/>
        </w:rPr>
      </w:pPr>
    </w:p>
    <w:bookmarkEnd w:id="0"/>
    <w:bookmarkEnd w:id="1"/>
    <w:p>
      <w:pPr>
        <w:spacing w:line="276" w:lineRule="auto"/>
        <w:rPr>
          <w:rFonts w:ascii="黑体" w:hAnsi="黑体" w:eastAsia="黑体" w:cs="黑体"/>
          <w:b/>
          <w:bCs/>
        </w:rPr>
      </w:pPr>
      <w:bookmarkStart w:id="2" w:name="_Toc18989_WPSOffice_Level1"/>
      <w:bookmarkStart w:id="3" w:name="_Toc13857_WPSOffice_Level1"/>
      <w:r>
        <w:rPr>
          <w:rFonts w:hint="eastAsia" w:ascii="黑体" w:hAnsi="黑体" w:eastAsia="黑体" w:cs="黑体"/>
          <w:b/>
          <w:bCs/>
        </w:rPr>
        <w:t>5、</w:t>
      </w:r>
      <w:bookmarkEnd w:id="2"/>
      <w:bookmarkEnd w:id="3"/>
      <w:r>
        <w:rPr>
          <w:rFonts w:hint="eastAsia" w:ascii="黑体" w:hAnsi="黑体" w:eastAsia="黑体" w:cs="黑体"/>
          <w:b/>
          <w:bCs/>
        </w:rPr>
        <w:t>防疫防护设施</w:t>
      </w:r>
    </w:p>
    <w:p>
      <w:pPr>
        <w:spacing w:line="276" w:lineRule="auto"/>
        <w:ind w:firstLine="420" w:firstLineChars="200"/>
      </w:pPr>
      <w:r>
        <w:rPr>
          <w:rFonts w:hint="eastAsia"/>
        </w:rPr>
        <w:t>5</w:t>
      </w:r>
      <w:r>
        <w:t>.1隔离场所设置</w:t>
      </w:r>
    </w:p>
    <w:p>
      <w:pPr>
        <w:spacing w:line="276" w:lineRule="auto"/>
        <w:ind w:firstLine="420" w:firstLineChars="200"/>
      </w:pPr>
      <w:r>
        <w:t>5.2防疫防护物资储备</w:t>
      </w:r>
    </w:p>
    <w:p>
      <w:pPr>
        <w:spacing w:line="276" w:lineRule="auto"/>
        <w:rPr>
          <w:rFonts w:ascii="黑体" w:hAnsi="黑体" w:eastAsia="黑体" w:cs="黑体"/>
          <w:b/>
          <w:bCs/>
        </w:rPr>
      </w:pPr>
      <w:r>
        <w:rPr>
          <w:rFonts w:hint="eastAsia" w:ascii="黑体" w:hAnsi="黑体" w:eastAsia="黑体" w:cs="黑体"/>
          <w:b/>
          <w:bCs/>
        </w:rPr>
        <w:t>6、生产物料管控</w:t>
      </w:r>
    </w:p>
    <w:p>
      <w:pPr>
        <w:spacing w:line="276" w:lineRule="auto"/>
        <w:ind w:firstLine="420" w:firstLineChars="200"/>
      </w:pPr>
      <w:r>
        <w:rPr>
          <w:rFonts w:hint="eastAsia"/>
        </w:rPr>
        <w:t>6</w:t>
      </w:r>
      <w:r>
        <w:t>.1物料管理</w:t>
      </w:r>
    </w:p>
    <w:p>
      <w:pPr>
        <w:spacing w:line="276" w:lineRule="auto"/>
        <w:ind w:firstLine="420" w:firstLineChars="200"/>
        <w:rPr>
          <w:rFonts w:hint="eastAsia"/>
        </w:rPr>
      </w:pPr>
      <w:r>
        <w:rPr>
          <w:rFonts w:hint="eastAsia"/>
        </w:rPr>
        <w:t>6</w:t>
      </w:r>
      <w:r>
        <w:t>.2验收防护</w:t>
      </w:r>
    </w:p>
    <w:p>
      <w:pPr>
        <w:spacing w:line="276" w:lineRule="auto"/>
        <w:rPr>
          <w:rFonts w:ascii="黑体" w:hAnsi="黑体" w:eastAsia="黑体" w:cs="黑体"/>
          <w:b/>
          <w:bCs/>
        </w:rPr>
      </w:pPr>
      <w:r>
        <w:rPr>
          <w:rFonts w:hint="eastAsia" w:ascii="黑体" w:hAnsi="黑体" w:eastAsia="黑体" w:cs="黑体"/>
          <w:b/>
          <w:bCs/>
        </w:rPr>
        <w:t>7、</w:t>
      </w:r>
      <w:r>
        <w:rPr>
          <w:rFonts w:ascii="黑体" w:hAnsi="黑体" w:eastAsia="黑体" w:cs="黑体"/>
          <w:b/>
          <w:bCs/>
        </w:rPr>
        <w:t>场所和设施设备卫生</w:t>
      </w:r>
    </w:p>
    <w:p>
      <w:pPr>
        <w:spacing w:line="276" w:lineRule="auto"/>
        <w:ind w:firstLine="420" w:firstLineChars="200"/>
      </w:pPr>
      <w:r>
        <w:rPr>
          <w:rFonts w:hint="eastAsia"/>
        </w:rPr>
        <w:t>7</w:t>
      </w:r>
      <w:r>
        <w:t>.1基本要求</w:t>
      </w:r>
    </w:p>
    <w:p>
      <w:pPr>
        <w:spacing w:line="276" w:lineRule="auto"/>
        <w:ind w:firstLine="420" w:firstLineChars="200"/>
      </w:pPr>
      <w:r>
        <w:rPr>
          <w:rFonts w:hint="eastAsia"/>
        </w:rPr>
        <w:t>7</w:t>
      </w:r>
      <w:r>
        <w:t>.2增加高频接触的物体表面消毒频次</w:t>
      </w:r>
    </w:p>
    <w:p>
      <w:pPr>
        <w:spacing w:line="276" w:lineRule="auto"/>
        <w:ind w:firstLine="420" w:firstLineChars="200"/>
      </w:pPr>
      <w:r>
        <w:rPr>
          <w:rFonts w:hint="eastAsia"/>
        </w:rPr>
        <w:t>7</w:t>
      </w:r>
      <w:r>
        <w:t>.3空气消毒</w:t>
      </w:r>
    </w:p>
    <w:p>
      <w:pPr>
        <w:spacing w:line="276" w:lineRule="auto"/>
        <w:ind w:firstLine="420" w:firstLineChars="200"/>
      </w:pPr>
      <w:r>
        <w:rPr>
          <w:rFonts w:hint="eastAsia"/>
        </w:rPr>
        <w:t>7</w:t>
      </w:r>
      <w:r>
        <w:t>.4设备消毒</w:t>
      </w:r>
    </w:p>
    <w:p>
      <w:pPr>
        <w:spacing w:line="276" w:lineRule="auto"/>
        <w:ind w:firstLine="420" w:firstLineChars="200"/>
      </w:pPr>
      <w:r>
        <w:rPr>
          <w:rFonts w:hint="eastAsia"/>
        </w:rPr>
        <w:t>7</w:t>
      </w:r>
      <w:r>
        <w:t>.5垃圾处理</w:t>
      </w:r>
    </w:p>
    <w:p>
      <w:pPr>
        <w:spacing w:line="276" w:lineRule="auto"/>
        <w:ind w:firstLine="420" w:firstLineChars="200"/>
        <w:rPr>
          <w:rFonts w:hint="eastAsia"/>
        </w:rPr>
      </w:pPr>
      <w:r>
        <w:rPr>
          <w:rFonts w:hint="eastAsia"/>
        </w:rPr>
        <w:t>7</w:t>
      </w:r>
      <w:r>
        <w:t>.6车辆管理</w:t>
      </w:r>
    </w:p>
    <w:p>
      <w:pPr>
        <w:spacing w:line="276" w:lineRule="auto"/>
        <w:rPr>
          <w:rFonts w:hint="eastAsia"/>
        </w:rPr>
      </w:pPr>
      <w:r>
        <w:rPr>
          <w:rFonts w:hint="eastAsia" w:ascii="黑体" w:hAnsi="黑体" w:eastAsia="黑体" w:cs="黑体"/>
          <w:b/>
          <w:bCs/>
        </w:rPr>
        <w:t>8、生产要求</w:t>
      </w:r>
    </w:p>
    <w:p>
      <w:pPr>
        <w:spacing w:line="276" w:lineRule="auto"/>
        <w:rPr>
          <w:rFonts w:ascii="黑体" w:hAnsi="黑体" w:eastAsia="黑体" w:cs="黑体"/>
          <w:b/>
          <w:bCs/>
        </w:rPr>
      </w:pPr>
      <w:r>
        <w:rPr>
          <w:rFonts w:hint="eastAsia" w:ascii="黑体" w:hAnsi="黑体" w:eastAsia="黑体" w:cs="黑体"/>
          <w:b/>
          <w:bCs/>
        </w:rPr>
        <w:t>9、员工用餐管理</w:t>
      </w:r>
    </w:p>
    <w:p>
      <w:pPr>
        <w:spacing w:line="276" w:lineRule="auto"/>
        <w:ind w:firstLine="420" w:firstLineChars="200"/>
      </w:pPr>
      <w:r>
        <w:rPr>
          <w:rFonts w:hint="eastAsia"/>
        </w:rPr>
        <w:t>9</w:t>
      </w:r>
      <w:r>
        <w:t>.1食堂供餐</w:t>
      </w:r>
    </w:p>
    <w:p>
      <w:pPr>
        <w:spacing w:line="276" w:lineRule="auto"/>
        <w:ind w:firstLine="420" w:firstLineChars="200"/>
      </w:pPr>
      <w:r>
        <w:rPr>
          <w:rFonts w:hint="eastAsia"/>
        </w:rPr>
        <w:t>9</w:t>
      </w:r>
      <w:r>
        <w:t>.2团餐配送</w:t>
      </w:r>
    </w:p>
    <w:p>
      <w:pPr>
        <w:spacing w:line="276" w:lineRule="auto"/>
        <w:ind w:firstLine="420" w:firstLineChars="200"/>
        <w:rPr>
          <w:rFonts w:hint="eastAsia"/>
        </w:rPr>
      </w:pPr>
      <w:r>
        <w:rPr>
          <w:rFonts w:hint="eastAsia"/>
        </w:rPr>
        <w:t>9</w:t>
      </w:r>
      <w:r>
        <w:t>.3网络订餐</w:t>
      </w:r>
    </w:p>
    <w:p>
      <w:pPr>
        <w:spacing w:line="276" w:lineRule="auto"/>
        <w:rPr>
          <w:rFonts w:hint="eastAsia" w:ascii="黑体" w:hAnsi="黑体" w:eastAsia="黑体" w:cs="黑体"/>
          <w:b/>
          <w:bCs/>
        </w:rPr>
      </w:pPr>
      <w:r>
        <w:rPr>
          <w:rFonts w:hint="eastAsia" w:ascii="黑体" w:hAnsi="黑体" w:eastAsia="黑体" w:cs="黑体"/>
          <w:b/>
          <w:bCs/>
          <w:lang w:val="en-US" w:eastAsia="zh-CN"/>
        </w:rPr>
        <w:t>10、</w:t>
      </w:r>
      <w:r>
        <w:rPr>
          <w:rFonts w:ascii="黑体" w:hAnsi="黑体" w:eastAsia="黑体" w:cs="黑体"/>
          <w:b/>
          <w:bCs/>
        </w:rPr>
        <w:t>应急处置</w:t>
      </w:r>
    </w:p>
    <w:p>
      <w:pPr>
        <w:spacing w:line="276" w:lineRule="auto"/>
        <w:ind w:firstLine="420" w:firstLineChars="200"/>
        <w:rPr>
          <w:rFonts w:hint="eastAsia"/>
        </w:rPr>
      </w:pPr>
    </w:p>
    <w:p>
      <w:pPr>
        <w:spacing w:line="276" w:lineRule="auto"/>
        <w:rPr>
          <w:rFonts w:hint="eastAsia" w:ascii="黑体" w:hAnsi="黑体" w:eastAsia="黑体" w:cs="黑体"/>
          <w:b/>
          <w:bCs/>
        </w:rPr>
      </w:pPr>
      <w:r>
        <w:rPr>
          <w:rFonts w:hint="eastAsia" w:ascii="黑体" w:hAnsi="黑体" w:eastAsia="黑体" w:cs="黑体"/>
          <w:b/>
          <w:bCs/>
        </w:rPr>
        <w:t>七、与有关的现行法律、法规和强制性国家标准的关系</w:t>
      </w:r>
    </w:p>
    <w:p>
      <w:pPr>
        <w:spacing w:line="276" w:lineRule="auto"/>
        <w:ind w:firstLine="420" w:firstLineChars="200"/>
      </w:pPr>
      <w:r>
        <w:rPr>
          <w:rFonts w:hint="eastAsia"/>
        </w:rPr>
        <w:t>与现行法律、法规、政策及相关标准无冲突。</w:t>
      </w:r>
    </w:p>
    <w:p>
      <w:pPr>
        <w:spacing w:line="276" w:lineRule="auto"/>
        <w:rPr>
          <w:rFonts w:ascii="黑体" w:hAnsi="黑体" w:eastAsia="黑体" w:cs="黑体"/>
          <w:b/>
          <w:bCs/>
        </w:rPr>
      </w:pPr>
    </w:p>
    <w:p>
      <w:pPr>
        <w:spacing w:line="276" w:lineRule="auto"/>
        <w:rPr>
          <w:rFonts w:hint="eastAsia" w:ascii="黑体" w:hAnsi="黑体" w:eastAsia="黑体" w:cs="黑体"/>
          <w:b/>
          <w:bCs/>
        </w:rPr>
      </w:pPr>
      <w:r>
        <w:rPr>
          <w:rFonts w:hint="eastAsia" w:ascii="黑体" w:hAnsi="黑体" w:eastAsia="黑体" w:cs="黑体"/>
          <w:b/>
          <w:bCs/>
        </w:rPr>
        <w:t>八、</w:t>
      </w:r>
      <w:r>
        <w:rPr>
          <w:rFonts w:ascii="黑体" w:hAnsi="黑体" w:eastAsia="黑体" w:cs="黑体"/>
          <w:b/>
          <w:bCs/>
        </w:rPr>
        <w:t>标准先进性</w:t>
      </w:r>
    </w:p>
    <w:p>
      <w:pPr>
        <w:spacing w:line="276" w:lineRule="auto"/>
        <w:ind w:firstLine="420" w:firstLineChars="200"/>
        <w:rPr>
          <w:rFonts w:hint="eastAsia"/>
        </w:rPr>
      </w:pPr>
      <w:r>
        <w:rPr>
          <w:rFonts w:hint="eastAsia"/>
        </w:rPr>
        <w:t>目前深圳市无针对食品生产企业疫情防控的团体标准，而安全、有序的复工复产关系</w:t>
      </w:r>
      <w:r>
        <w:rPr>
          <w:rFonts w:hint="eastAsia"/>
          <w:lang w:val="en-US" w:eastAsia="zh-CN"/>
        </w:rPr>
        <w:t>到企业的食品安全</w:t>
      </w:r>
      <w:r>
        <w:rPr>
          <w:rFonts w:hint="eastAsia"/>
        </w:rPr>
        <w:t>。本次团体标准制定从食品生产企业角度出发，结合新型冠状病毒传播特性，了解防疫工作要点、企业生产需求、行业发展方向，从疫情防控、安全生产两个方面进行编制标准，帮助深圳市食品生产企业尽快完成复工复产的前期准备和复工复产后安全稳定运行，避免因疫情扩散进一步影响企业的正常生产经营。</w:t>
      </w:r>
    </w:p>
    <w:p>
      <w:pPr>
        <w:spacing w:line="276" w:lineRule="auto"/>
        <w:rPr>
          <w:rFonts w:hint="eastAsia"/>
        </w:rPr>
      </w:pPr>
    </w:p>
    <w:p>
      <w:pPr>
        <w:spacing w:line="276" w:lineRule="auto"/>
        <w:rPr>
          <w:rFonts w:hint="eastAsia" w:ascii="黑体" w:hAnsi="黑体" w:eastAsia="黑体" w:cs="黑体"/>
          <w:b/>
          <w:bCs/>
        </w:rPr>
      </w:pPr>
      <w:r>
        <w:rPr>
          <w:rFonts w:hint="eastAsia" w:ascii="黑体" w:hAnsi="黑体" w:eastAsia="黑体" w:cs="黑体"/>
          <w:b/>
          <w:bCs/>
        </w:rPr>
        <w:t>九、重大分歧意见的处理经过和依据</w:t>
      </w:r>
    </w:p>
    <w:p>
      <w:pPr>
        <w:spacing w:line="276" w:lineRule="auto"/>
        <w:ind w:firstLine="420" w:firstLineChars="200"/>
        <w:rPr>
          <w:rFonts w:hint="eastAsia"/>
        </w:rPr>
      </w:pPr>
      <w:r>
        <w:rPr>
          <w:rFonts w:hint="eastAsia"/>
        </w:rPr>
        <w:t>暂无</w:t>
      </w:r>
    </w:p>
    <w:p>
      <w:pPr>
        <w:spacing w:line="276" w:lineRule="auto"/>
        <w:rPr>
          <w:rFonts w:hint="eastAsia"/>
        </w:rPr>
      </w:pPr>
    </w:p>
    <w:p>
      <w:pPr>
        <w:spacing w:line="276" w:lineRule="auto"/>
        <w:rPr>
          <w:rFonts w:hint="eastAsia" w:ascii="黑体" w:hAnsi="黑体" w:eastAsia="黑体" w:cs="黑体"/>
          <w:b/>
          <w:bCs/>
        </w:rPr>
      </w:pPr>
      <w:r>
        <w:rPr>
          <w:rFonts w:hint="eastAsia" w:ascii="黑体" w:hAnsi="黑体" w:eastAsia="黑体" w:cs="黑体"/>
          <w:b/>
          <w:bCs/>
        </w:rPr>
        <w:t>十、标准性质的建议说明</w:t>
      </w:r>
    </w:p>
    <w:p>
      <w:pPr>
        <w:spacing w:line="276" w:lineRule="auto"/>
        <w:ind w:firstLine="420" w:firstLineChars="200"/>
        <w:rPr>
          <w:rFonts w:hint="eastAsia"/>
        </w:rPr>
      </w:pPr>
      <w:r>
        <w:rPr>
          <w:rFonts w:hint="eastAsia"/>
        </w:rPr>
        <w:t>本标准为深圳</w:t>
      </w:r>
      <w:r>
        <w:rPr>
          <w:rFonts w:hint="eastAsia"/>
          <w:highlight w:val="none"/>
        </w:rPr>
        <w:t>市深圳标准促进会团体</w:t>
      </w:r>
      <w:r>
        <w:rPr>
          <w:rFonts w:hint="eastAsia"/>
        </w:rPr>
        <w:t>标准。</w:t>
      </w:r>
    </w:p>
    <w:p>
      <w:pPr>
        <w:spacing w:line="276" w:lineRule="auto"/>
        <w:rPr>
          <w:rFonts w:hint="eastAsia"/>
        </w:rPr>
      </w:pPr>
    </w:p>
    <w:p>
      <w:pPr>
        <w:spacing w:line="276" w:lineRule="auto"/>
        <w:rPr>
          <w:rFonts w:hint="eastAsia" w:ascii="黑体" w:hAnsi="黑体" w:eastAsia="黑体" w:cs="黑体"/>
          <w:b/>
          <w:bCs/>
          <w:highlight w:val="none"/>
        </w:rPr>
      </w:pPr>
      <w:r>
        <w:rPr>
          <w:rFonts w:hint="eastAsia" w:ascii="黑体" w:hAnsi="黑体" w:eastAsia="黑体" w:cs="黑体"/>
          <w:b/>
          <w:bCs/>
        </w:rPr>
        <w:t>十一、</w:t>
      </w:r>
      <w:r>
        <w:rPr>
          <w:rFonts w:hint="eastAsia" w:ascii="黑体" w:hAnsi="黑体" w:eastAsia="黑体" w:cs="黑体"/>
          <w:b/>
          <w:bCs/>
          <w:highlight w:val="none"/>
        </w:rPr>
        <w:t>贯彻标准的要求和措施建议</w:t>
      </w:r>
    </w:p>
    <w:p>
      <w:pPr>
        <w:spacing w:line="276" w:lineRule="auto"/>
        <w:ind w:firstLine="420" w:firstLineChars="200"/>
        <w:rPr>
          <w:rFonts w:hint="eastAsia"/>
        </w:rPr>
      </w:pPr>
      <w:r>
        <w:rPr>
          <w:rFonts w:hint="eastAsia"/>
        </w:rPr>
        <w:t>本标准自发布起</w:t>
      </w:r>
      <w:r>
        <w:t>30</w:t>
      </w:r>
      <w:r>
        <w:rPr>
          <w:rFonts w:hint="eastAsia"/>
        </w:rPr>
        <w:t>个工作日后正式实施。</w:t>
      </w:r>
    </w:p>
    <w:p>
      <w:pPr>
        <w:spacing w:line="276" w:lineRule="auto"/>
        <w:rPr>
          <w:rFonts w:hint="eastAsia"/>
        </w:rPr>
      </w:pPr>
      <w:r>
        <w:rPr>
          <w:rFonts w:hint="eastAsia"/>
        </w:rPr>
        <w:t xml:space="preserve">    标准发布实施后，深圳市深圳标准促进会秘书处将向相关企业及时通报标准发布信息，并积极协调、宣传标准内容，鼓励相关企业积极采用本标准。</w:t>
      </w:r>
    </w:p>
    <w:p>
      <w:pPr>
        <w:spacing w:line="276" w:lineRule="auto"/>
        <w:ind w:firstLine="420"/>
        <w:rPr>
          <w:rFonts w:hint="eastAsia"/>
        </w:rPr>
      </w:pPr>
      <w:r>
        <w:rPr>
          <w:rFonts w:hint="eastAsia"/>
        </w:rPr>
        <w:t>标准宣贯的目的在于使相关人员能更好地学习、理解本标准，推进标准的贯彻和实施。</w:t>
      </w:r>
    </w:p>
    <w:p>
      <w:pPr>
        <w:spacing w:line="276" w:lineRule="auto"/>
        <w:ind w:firstLine="420"/>
        <w:rPr>
          <w:rFonts w:hint="eastAsia"/>
        </w:rPr>
      </w:pPr>
      <w:r>
        <w:rPr>
          <w:rFonts w:hint="eastAsia"/>
        </w:rPr>
        <w:t>根据本标准的适用范围，将主要面向实施本标准的各类组织和广大消费者举办各类活动比如培训、会议等。同时，还将参照本标准再次开展消费调研等。</w:t>
      </w:r>
    </w:p>
    <w:p>
      <w:pPr>
        <w:spacing w:line="276" w:lineRule="auto"/>
        <w:ind w:firstLine="420"/>
        <w:rPr>
          <w:rFonts w:hint="eastAsia"/>
        </w:rPr>
      </w:pPr>
      <w:r>
        <w:rPr>
          <w:rFonts w:hint="eastAsia"/>
        </w:rPr>
        <w:t>标准的宣贯及消费调查等宜在深圳市深</w:t>
      </w:r>
      <w:r>
        <w:rPr>
          <w:rFonts w:hint="eastAsia"/>
          <w:color w:val="auto"/>
        </w:rPr>
        <w:t>圳标准促进会</w:t>
      </w:r>
      <w:r>
        <w:rPr>
          <w:rFonts w:hint="eastAsia"/>
        </w:rPr>
        <w:t>的指导下，由</w:t>
      </w:r>
      <w:r>
        <w:rPr>
          <w:rFonts w:hint="eastAsia"/>
          <w:color w:val="auto"/>
        </w:rPr>
        <w:t>深圳市</w:t>
      </w:r>
      <w:r>
        <w:rPr>
          <w:rFonts w:hint="eastAsia"/>
          <w:color w:val="auto"/>
          <w:lang w:val="en-US" w:eastAsia="zh-CN"/>
        </w:rPr>
        <w:t>计量质量检测研究院</w:t>
      </w:r>
      <w:r>
        <w:rPr>
          <w:rFonts w:hint="eastAsia"/>
        </w:rPr>
        <w:t>承办。</w:t>
      </w:r>
    </w:p>
    <w:p>
      <w:pPr>
        <w:spacing w:line="276" w:lineRule="auto"/>
        <w:rPr>
          <w:rFonts w:hint="eastAsia" w:ascii="黑体" w:hAnsi="黑体" w:eastAsia="黑体" w:cs="黑体"/>
          <w:b/>
          <w:bCs/>
        </w:rPr>
      </w:pPr>
      <w:r>
        <w:rPr>
          <w:rFonts w:hint="eastAsia" w:ascii="黑体" w:hAnsi="黑体" w:eastAsia="黑体" w:cs="黑体"/>
          <w:b/>
          <w:bCs/>
        </w:rPr>
        <w:t>十二、废止现行有关标准的建议</w:t>
      </w:r>
    </w:p>
    <w:p>
      <w:pPr>
        <w:spacing w:line="276" w:lineRule="auto"/>
        <w:ind w:firstLine="420" w:firstLineChars="200"/>
        <w:rPr>
          <w:rFonts w:hint="eastAsia"/>
        </w:rPr>
      </w:pPr>
      <w:r>
        <w:rPr>
          <w:rFonts w:hint="eastAsia"/>
        </w:rPr>
        <w:t>本标准为首次发布，无现行标准的废止建议</w:t>
      </w:r>
    </w:p>
    <w:p>
      <w:pPr>
        <w:spacing w:line="276" w:lineRule="auto"/>
        <w:rPr>
          <w:rFonts w:hint="eastAsia" w:ascii="黑体" w:hAnsi="黑体" w:eastAsia="黑体" w:cs="黑体"/>
          <w:b/>
          <w:bCs/>
        </w:rPr>
      </w:pPr>
      <w:r>
        <w:rPr>
          <w:rFonts w:hint="eastAsia" w:ascii="黑体" w:hAnsi="黑体" w:eastAsia="黑体" w:cs="黑体"/>
          <w:b/>
          <w:bCs/>
        </w:rPr>
        <w:t>十三、其他应予说明的事项</w:t>
      </w:r>
    </w:p>
    <w:p>
      <w:r>
        <w:rPr>
          <w:rFonts w:hint="eastAsia"/>
        </w:rPr>
        <w:t>无。</w:t>
      </w:r>
      <w:bookmarkStart w:id="4" w:name="_GoBack"/>
      <w:bookmarkEnd w:id="4"/>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915035" cy="14795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915035" cy="147955"/>
                      </a:xfrm>
                      <a:prstGeom prst="rect">
                        <a:avLst/>
                      </a:prstGeom>
                      <a:noFill/>
                      <a:ln>
                        <a:noFill/>
                      </a:ln>
                    </wps:spPr>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3</w:t>
                          </w:r>
                          <w:r>
                            <w:rPr>
                              <w:rFonts w:hint="eastAsia"/>
                              <w:lang w:eastAsia="zh-CN"/>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72.05pt;mso-position-horizontal:center;mso-position-horizontal-relative:margin;mso-wrap-style:none;z-index:251661312;mso-width-relative:page;mso-height-relative:page;" filled="f" stroked="f" coordsize="21600,21600" o:gfxdata="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7eq&#10;t9IAAAAEAQAADwAAAAAAAAABACAAAAAiAAAAZHJzL2Rvd25yZXYueG1sUEsBAhQAFAAAAAgAh07i&#10;QETT4BnvAQAAtAMAAA4AAAAAAAAAAQAgAAAAIQEAAGRycy9lMm9Eb2MueG1sUEsFBgAAAAAGAAYA&#10;WQEAAII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3</w:t>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1E470C"/>
    <w:multiLevelType w:val="singleLevel"/>
    <w:tmpl w:val="BD1E470C"/>
    <w:lvl w:ilvl="0" w:tentative="0">
      <w:start w:val="2"/>
      <w:numFmt w:val="decimal"/>
      <w:suff w:val="nothing"/>
      <w:lvlText w:val="%1、"/>
      <w:lvlJc w:val="left"/>
    </w:lvl>
  </w:abstractNum>
  <w:abstractNum w:abstractNumId="1">
    <w:nsid w:val="F7BB5A30"/>
    <w:multiLevelType w:val="singleLevel"/>
    <w:tmpl w:val="F7BB5A30"/>
    <w:lvl w:ilvl="0" w:tentative="0">
      <w:start w:val="1"/>
      <w:numFmt w:val="decimal"/>
      <w:suff w:val="space"/>
      <w:lvlText w:val="%1."/>
      <w:lvlJc w:val="left"/>
    </w:lvl>
  </w:abstractNum>
  <w:abstractNum w:abstractNumId="2">
    <w:nsid w:val="0000002E"/>
    <w:multiLevelType w:val="multilevel"/>
    <w:tmpl w:val="0000002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1275"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9A6EE55"/>
    <w:multiLevelType w:val="singleLevel"/>
    <w:tmpl w:val="69A6EE55"/>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13"/>
    <w:rsid w:val="000271D0"/>
    <w:rsid w:val="000B162A"/>
    <w:rsid w:val="001D794D"/>
    <w:rsid w:val="001F3013"/>
    <w:rsid w:val="00402EFC"/>
    <w:rsid w:val="004E105E"/>
    <w:rsid w:val="004F2A8D"/>
    <w:rsid w:val="007F43B2"/>
    <w:rsid w:val="008B258A"/>
    <w:rsid w:val="00941328"/>
    <w:rsid w:val="00A0526C"/>
    <w:rsid w:val="00CE5E03"/>
    <w:rsid w:val="00D72217"/>
    <w:rsid w:val="02EC4B15"/>
    <w:rsid w:val="05274A23"/>
    <w:rsid w:val="076166BD"/>
    <w:rsid w:val="0A0474DF"/>
    <w:rsid w:val="0A6D75F5"/>
    <w:rsid w:val="0ABA27C2"/>
    <w:rsid w:val="0B44114D"/>
    <w:rsid w:val="0C844922"/>
    <w:rsid w:val="0CBB54FF"/>
    <w:rsid w:val="0CC0740E"/>
    <w:rsid w:val="12AE3536"/>
    <w:rsid w:val="12C420D6"/>
    <w:rsid w:val="12D72BF9"/>
    <w:rsid w:val="135A4698"/>
    <w:rsid w:val="13D513E5"/>
    <w:rsid w:val="156916DD"/>
    <w:rsid w:val="174A5FC0"/>
    <w:rsid w:val="17DB741C"/>
    <w:rsid w:val="1AF529F1"/>
    <w:rsid w:val="1B242CF3"/>
    <w:rsid w:val="1B926D37"/>
    <w:rsid w:val="1EBE4682"/>
    <w:rsid w:val="1FA94C82"/>
    <w:rsid w:val="1FE65AB9"/>
    <w:rsid w:val="20D15642"/>
    <w:rsid w:val="20F51959"/>
    <w:rsid w:val="230969A7"/>
    <w:rsid w:val="253F7683"/>
    <w:rsid w:val="2567173A"/>
    <w:rsid w:val="25A7042C"/>
    <w:rsid w:val="25D6136E"/>
    <w:rsid w:val="263749A6"/>
    <w:rsid w:val="2A9920DF"/>
    <w:rsid w:val="2F04232F"/>
    <w:rsid w:val="2F6371EA"/>
    <w:rsid w:val="2F6928C8"/>
    <w:rsid w:val="30520CD3"/>
    <w:rsid w:val="305F24F7"/>
    <w:rsid w:val="311D7DB7"/>
    <w:rsid w:val="33100FB5"/>
    <w:rsid w:val="356E568B"/>
    <w:rsid w:val="35C914DF"/>
    <w:rsid w:val="38D12E51"/>
    <w:rsid w:val="3A9B5290"/>
    <w:rsid w:val="3B9F6F29"/>
    <w:rsid w:val="3E5F7F8C"/>
    <w:rsid w:val="3F187E06"/>
    <w:rsid w:val="3FD55A1B"/>
    <w:rsid w:val="40343BDF"/>
    <w:rsid w:val="40FE5316"/>
    <w:rsid w:val="42235779"/>
    <w:rsid w:val="42EC5FF4"/>
    <w:rsid w:val="45064893"/>
    <w:rsid w:val="4DD103FA"/>
    <w:rsid w:val="4E8F50E2"/>
    <w:rsid w:val="500B080D"/>
    <w:rsid w:val="50B42CD1"/>
    <w:rsid w:val="50DD1544"/>
    <w:rsid w:val="52953377"/>
    <w:rsid w:val="54B40DF4"/>
    <w:rsid w:val="54DB2639"/>
    <w:rsid w:val="5617627D"/>
    <w:rsid w:val="5844380C"/>
    <w:rsid w:val="59B315C3"/>
    <w:rsid w:val="5A160A21"/>
    <w:rsid w:val="5A3137DD"/>
    <w:rsid w:val="5BC150A4"/>
    <w:rsid w:val="5C810052"/>
    <w:rsid w:val="5CBF1631"/>
    <w:rsid w:val="5DD004F6"/>
    <w:rsid w:val="602E1113"/>
    <w:rsid w:val="60F019FB"/>
    <w:rsid w:val="647F3BBF"/>
    <w:rsid w:val="66AA33F3"/>
    <w:rsid w:val="6A215F6A"/>
    <w:rsid w:val="6A9C65CA"/>
    <w:rsid w:val="6B1D4642"/>
    <w:rsid w:val="6C286E95"/>
    <w:rsid w:val="6E13406E"/>
    <w:rsid w:val="6EB844C5"/>
    <w:rsid w:val="70607BA1"/>
    <w:rsid w:val="70C46CE4"/>
    <w:rsid w:val="714F79DC"/>
    <w:rsid w:val="72490508"/>
    <w:rsid w:val="73275ACC"/>
    <w:rsid w:val="741341CA"/>
    <w:rsid w:val="76A9529F"/>
    <w:rsid w:val="77973439"/>
    <w:rsid w:val="787270AC"/>
    <w:rsid w:val="78F97E54"/>
    <w:rsid w:val="7A8B0620"/>
    <w:rsid w:val="7DB71489"/>
    <w:rsid w:val="7DFB4433"/>
    <w:rsid w:val="7F380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2"/>
    <w:basedOn w:val="1"/>
    <w:next w:val="1"/>
    <w:qFormat/>
    <w:uiPriority w:val="0"/>
    <w:pPr>
      <w:ind w:left="420" w:leftChars="200"/>
    </w:p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页脚 Char"/>
    <w:basedOn w:val="7"/>
    <w:link w:val="2"/>
    <w:qFormat/>
    <w:uiPriority w:val="0"/>
    <w:rPr>
      <w:rFonts w:ascii="Times New Roman" w:hAnsi="Times New Roman" w:eastAsia="宋体" w:cs="Times New Roman"/>
      <w:sz w:val="18"/>
      <w:szCs w:val="20"/>
    </w:rPr>
  </w:style>
  <w:style w:type="paragraph" w:customStyle="1" w:styleId="9">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0">
    <w:name w:val="段"/>
    <w:link w:val="11"/>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1"/>
      <w:szCs w:val="20"/>
      <w:lang w:val="en-US" w:eastAsia="zh-CN" w:bidi="ar-SA"/>
    </w:rPr>
  </w:style>
  <w:style w:type="character" w:customStyle="1" w:styleId="11">
    <w:name w:val="段 Char"/>
    <w:link w:val="10"/>
    <w:qFormat/>
    <w:uiPriority w:val="0"/>
    <w:rPr>
      <w:rFonts w:ascii="宋体" w:hAnsi="Calibri" w:eastAsia="宋体" w:cs="Times New Roman"/>
      <w:kern w:val="0"/>
      <w:szCs w:val="20"/>
    </w:rPr>
  </w:style>
  <w:style w:type="paragraph" w:customStyle="1" w:styleId="12">
    <w:name w:val="_Style 8"/>
    <w:basedOn w:val="1"/>
    <w:next w:val="13"/>
    <w:qFormat/>
    <w:uiPriority w:val="99"/>
    <w:pPr>
      <w:ind w:firstLine="420" w:firstLineChars="200"/>
    </w:pPr>
  </w:style>
  <w:style w:type="paragraph" w:styleId="13">
    <w:name w:val="List Paragraph"/>
    <w:basedOn w:val="1"/>
    <w:qFormat/>
    <w:uiPriority w:val="34"/>
    <w:pPr>
      <w:ind w:firstLine="420" w:firstLineChars="200"/>
    </w:pPr>
  </w:style>
  <w:style w:type="paragraph" w:customStyle="1" w:styleId="14">
    <w:name w:val="样式1"/>
    <w:basedOn w:v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BSAD</Company>
  <Pages>5</Pages>
  <Words>332</Words>
  <Characters>1893</Characters>
  <Lines>15</Lines>
  <Paragraphs>4</Paragraphs>
  <TotalTime>0</TotalTime>
  <ScaleCrop>false</ScaleCrop>
  <LinksUpToDate>false</LinksUpToDate>
  <CharactersWithSpaces>2221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2020-02-24T01:45:00Z</dcterms:created>
  <dc:creator>鄢肇翀</dc:creator>
  <cp:lastModifiedBy>酸菜</cp:lastModifiedBy>
  <dcterms:modified xsi:type="dcterms:W3CDTF">2020-02-26T06:47:20Z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