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38529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8E1A7BC">
            <w:pPr>
              <w:pStyle w:val="19"/>
              <w:framePr w:wrap="notBeside" w:vAnchor="page" w:hAnchor="page" w:x="1372" w:y="568"/>
              <w:tabs>
                <w:tab w:val="clear" w:pos="4153"/>
                <w:tab w:val="clear" w:pos="8306"/>
              </w:tabs>
              <w:spacing w:line="240" w:lineRule="auto"/>
              <w:ind w:left="0" w:leftChars="0"/>
              <w:jc w:val="left"/>
              <w:rPr>
                <w:rFonts w:hint="eastAsia" w:ascii="黑体" w:hAnsi="黑体" w:eastAsia="黑体"/>
                <w:sz w:val="21"/>
                <w:szCs w:val="21"/>
              </w:rPr>
            </w:pPr>
            <w:r>
              <w:rPr>
                <w:rFonts w:hint="eastAsia" w:ascii="黑体" w:hAnsi="黑体" w:eastAsia="黑体" w:cs="黑体"/>
                <w:sz w:val="21"/>
                <w:szCs w:val="21"/>
              </w:rPr>
              <w:t xml:space="preserve">ICS                                                                                                                                                                                                                                                                                                                                                                                                                                                                                                                                                                                                                                                                                                                                                                                                                                                                                                                                                                                                                                                                                                                                                                                                                                                                                                                                                                                                                                                                                                                                                                                                                                                                                                                                                                                                                                                                                                                                                                                                                                                                                                                                                                                                                                                                                                             </w:t>
            </w:r>
            <w:r>
              <w:rPr>
                <w:rFonts w:ascii="黑体" w:hAnsi="黑体" w:eastAsia="黑体"/>
                <w:sz w:val="21"/>
                <w:szCs w:val="21"/>
              </w:rPr>
              <w:t xml:space="preserve">  </w:t>
            </w:r>
          </w:p>
        </w:tc>
        <w:tc>
          <w:tcPr>
            <w:tcW w:w="8855" w:type="dxa"/>
          </w:tcPr>
          <w:p w14:paraId="702AECDE">
            <w:pPr>
              <w:pStyle w:val="19"/>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hint="eastAsia" w:ascii="黑体" w:hAnsi="黑体" w:eastAsia="黑体"/>
                <w:sz w:val="21"/>
                <w:szCs w:val="21"/>
              </w:rPr>
              <w:t>29.160.20</w:t>
            </w:r>
          </w:p>
        </w:tc>
      </w:tr>
      <w:tr w14:paraId="333F5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CD425EA">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hint="eastAsia" w:ascii="黑体" w:hAnsi="黑体" w:eastAsia="黑体" w:cs="黑体"/>
                <w:sz w:val="21"/>
                <w:szCs w:val="21"/>
              </w:rPr>
              <w:t>CCS</w:t>
            </w:r>
            <w:r>
              <w:rPr>
                <w:rFonts w:ascii="Times New Roman" w:hAnsi="Times New Roman" w:eastAsia="黑体"/>
                <w:sz w:val="21"/>
                <w:szCs w:val="21"/>
              </w:rPr>
              <w:t xml:space="preserve"> </w:t>
            </w:r>
            <w:r>
              <w:rPr>
                <w:rFonts w:ascii="黑体" w:hAnsi="黑体" w:eastAsia="黑体"/>
                <w:sz w:val="21"/>
                <w:szCs w:val="21"/>
              </w:rPr>
              <w:t xml:space="preserve"> </w:t>
            </w:r>
          </w:p>
        </w:tc>
        <w:tc>
          <w:tcPr>
            <w:tcW w:w="8855" w:type="dxa"/>
          </w:tcPr>
          <w:p w14:paraId="45F9A63E">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bookmarkStart w:id="0" w:name="CSDN"/>
            <w:r>
              <w:rPr>
                <w:rFonts w:hint="eastAsia" w:ascii="黑体" w:hAnsi="黑体" w:eastAsia="黑体"/>
                <w:sz w:val="21"/>
                <w:szCs w:val="21"/>
              </w:rPr>
              <w:fldChar w:fldCharType="begin">
                <w:ffData>
                  <w:name w:val="CSDN"/>
                  <w:enabled/>
                  <w:calcOnExit w:val="0"/>
                  <w:textInput>
                    <w:default w:val="K 20"/>
                  </w:textInput>
                </w:ffData>
              </w:fldChar>
            </w:r>
            <w:r>
              <w:rPr>
                <w:rFonts w:hint="eastAsia" w:ascii="黑体" w:hAnsi="黑体" w:eastAsia="黑体"/>
                <w:sz w:val="21"/>
                <w:szCs w:val="21"/>
              </w:rPr>
              <w:instrText xml:space="preserve">FORMTEXT</w:instrText>
            </w:r>
            <w:r>
              <w:rPr>
                <w:rFonts w:hint="eastAsia" w:ascii="黑体" w:hAnsi="黑体" w:eastAsia="黑体"/>
                <w:sz w:val="21"/>
                <w:szCs w:val="21"/>
              </w:rPr>
              <w:fldChar w:fldCharType="separate"/>
            </w:r>
            <w:r>
              <w:rPr>
                <w:rFonts w:hint="eastAsia" w:ascii="黑体" w:hAnsi="黑体" w:eastAsia="黑体"/>
                <w:sz w:val="21"/>
                <w:szCs w:val="21"/>
              </w:rPr>
              <w:t>K 20</w:t>
            </w:r>
            <w:r>
              <w:rPr>
                <w:rFonts w:hint="eastAsia" w:ascii="黑体" w:hAnsi="黑体" w:eastAsia="黑体"/>
                <w:sz w:val="21"/>
                <w:szCs w:val="21"/>
              </w:rPr>
              <w:fldChar w:fldCharType="end"/>
            </w:r>
            <w:bookmarkEnd w:id="0"/>
          </w:p>
        </w:tc>
      </w:tr>
    </w:tbl>
    <w:p w14:paraId="13609A00">
      <w:pPr>
        <w:pStyle w:val="56"/>
        <w:framePr w:w="9639" w:h="883" w:hRule="exact" w:hSpace="181" w:vSpace="181" w:wrap="around" w:vAnchor="text" w:hAnchor="page" w:x="1305" w:y="1628"/>
        <w:rPr>
          <w:rFonts w:hint="eastAsia" w:ascii="黑体" w:hAnsi="黑体" w:eastAsia="黑体"/>
          <w:b w:val="0"/>
          <w:bCs w:val="0"/>
          <w:w w:val="100"/>
          <w:sz w:val="72"/>
          <w:szCs w:val="72"/>
        </w:rPr>
      </w:pPr>
      <w:bookmarkStart w:id="1" w:name="_Hlk26473981"/>
      <w:r>
        <w:rPr>
          <w:rFonts w:hint="eastAsia" w:ascii="黑体" w:eastAsia="黑体"/>
          <w:b w:val="0"/>
          <w:w w:val="100"/>
          <w:sz w:val="72"/>
          <w:szCs w:val="72"/>
        </w:rPr>
        <w:t>团体标准</w:t>
      </w:r>
    </w:p>
    <w:bookmarkEnd w:id="1"/>
    <w:p w14:paraId="1BB9F614">
      <w:pPr>
        <w:pStyle w:val="200"/>
        <w:framePr w:wrap="around" w:x="1531"/>
      </w:pPr>
      <w:r>
        <w:rPr>
          <w:rFonts w:hint="eastAsia"/>
        </w:rPr>
        <w:t>T/SZS XXX</w:t>
      </w:r>
      <w:r>
        <w:rPr>
          <w:rFonts w:hAnsi="黑体"/>
          <w:lang w:val="fr-FR"/>
        </w:rPr>
        <w:t>—</w:t>
      </w:r>
      <w:r>
        <w:rPr>
          <w:rFonts w:hint="eastAsia"/>
        </w:rPr>
        <w:t>2026</w:t>
      </w:r>
    </w:p>
    <w:p w14:paraId="71C1C995">
      <w:pPr>
        <w:pStyle w:val="201"/>
        <w:framePr w:wrap="around" w:x="1531"/>
        <w:rPr>
          <w:rFonts w:hint="eastAsia" w:hAnsi="黑体"/>
        </w:rPr>
      </w:pPr>
      <w:r>
        <w:rPr>
          <w:rFonts w:hAnsi="黑体"/>
        </w:rPr>
        <w:fldChar w:fldCharType="begin">
          <w:ffData>
            <w:name w:val="OSTD_CODE"/>
            <w:enabled/>
            <w:calcOnExit w:val="0"/>
            <w:textInput/>
          </w:ffData>
        </w:fldChar>
      </w:r>
      <w:bookmarkStart w:id="2"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2"/>
    </w:p>
    <w:p w14:paraId="7043C180">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005830" cy="0"/>
                <wp:effectExtent l="0" t="4445" r="4445" b="508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00583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72.9pt;mso-position-horizontal-relative:page;mso-position-vertical-relative:page;z-index:251660288;mso-width-relative:page;mso-height-relative:page;" filled="f" stroked="t" coordsize="21600,21600" o:allowoverlap="f" o:gfxdata="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10;x9dm2AAAAAwBAAAPAAAAAAAAAAEAIAAAACIAAABkcnMvZG93bnJldi54bWxQSwECFAAUAAAACACH&#10;TuJA6qhvIusBAAC6AwAADgAAAAAAAAABACAAAAAnAQAAZHJzL2Uyb0RvYy54bWxQSwUGAAAAAAYA&#10;BgBZAQAAhAUAAAAA&#10;">
                <v:fill on="f" focussize="0,0"/>
                <v:stroke color="#000000" joinstyle="round"/>
                <v:imagedata o:title=""/>
                <o:lock v:ext="edit" aspectratio="f"/>
              </v:line>
            </w:pict>
          </mc:Fallback>
        </mc:AlternateContent>
      </w:r>
    </w:p>
    <w:p w14:paraId="30A8CC06">
      <w:pPr>
        <w:pStyle w:val="56"/>
        <w:framePr w:w="9639" w:h="6976" w:hRule="exact" w:hSpace="0" w:vSpace="0" w:wrap="around" w:vAnchor="text" w:hAnchor="page" w:y="6408"/>
        <w:jc w:val="center"/>
        <w:rPr>
          <w:rFonts w:hint="eastAsia" w:ascii="黑体" w:hAnsi="黑体" w:eastAsia="黑体"/>
          <w:b w:val="0"/>
          <w:bCs w:val="0"/>
          <w:w w:val="100"/>
        </w:rPr>
      </w:pPr>
    </w:p>
    <w:p w14:paraId="431C23D2">
      <w:pPr>
        <w:pStyle w:val="202"/>
        <w:framePr w:h="6974" w:hRule="exact" w:wrap="around" w:x="1419" w:anchorLock="1"/>
        <w:spacing w:line="240" w:lineRule="auto"/>
        <w:rPr>
          <w:rFonts w:hint="eastAsia"/>
        </w:rPr>
      </w:pPr>
      <w:r>
        <w:rPr>
          <w:rFonts w:hint="eastAsia"/>
        </w:rPr>
        <w:t>地磁能发电设备</w:t>
      </w:r>
    </w:p>
    <w:p w14:paraId="6B677B98">
      <w:pPr>
        <w:framePr w:w="9639" w:h="6974" w:hRule="exact" w:wrap="around" w:vAnchor="page" w:hAnchor="page" w:x="1419" w:y="6408" w:anchorLock="1"/>
        <w:spacing w:line="240" w:lineRule="auto"/>
        <w:ind w:left="-1418"/>
      </w:pPr>
    </w:p>
    <w:p w14:paraId="28326D32">
      <w:pPr>
        <w:pStyle w:val="131"/>
        <w:framePr w:w="9639" w:h="6974" w:hRule="exact" w:wrap="around" w:vAnchor="page" w:hAnchor="page" w:x="1419" w:y="6408" w:anchorLock="1"/>
        <w:spacing w:line="240" w:lineRule="auto"/>
        <w:textAlignment w:val="bottom"/>
        <w:rPr>
          <w:rFonts w:hint="eastAsia" w:ascii="黑体" w:hAnsi="黑体" w:eastAsia="黑体" w:cs="黑体"/>
          <w:szCs w:val="28"/>
        </w:rPr>
      </w:pPr>
      <w:r>
        <w:rPr>
          <w:rFonts w:hint="eastAsia" w:ascii="黑体" w:hAnsi="黑体" w:eastAsia="黑体" w:cs="黑体"/>
          <w:szCs w:val="28"/>
        </w:rPr>
        <w:t>Geomagnetic power generation equipment</w:t>
      </w:r>
    </w:p>
    <w:p w14:paraId="28AC5FD1">
      <w:pPr>
        <w:framePr w:w="9639" w:h="6974" w:hRule="exact" w:wrap="around" w:vAnchor="page" w:hAnchor="page" w:x="1419" w:y="6408" w:anchorLock="1"/>
        <w:spacing w:line="760" w:lineRule="exact"/>
        <w:ind w:left="-1418"/>
      </w:pPr>
    </w:p>
    <w:p w14:paraId="53866A60">
      <w:pPr>
        <w:pStyle w:val="131"/>
        <w:framePr w:w="9639" w:h="6974" w:hRule="exact" w:wrap="around" w:vAnchor="page" w:hAnchor="page" w:x="1419" w:y="6408" w:anchorLock="1"/>
        <w:textAlignment w:val="bottom"/>
        <w:rPr>
          <w:rFonts w:eastAsia="黑体"/>
          <w:szCs w:val="28"/>
        </w:rPr>
      </w:pPr>
      <w:r>
        <w:rPr>
          <w:rFonts w:hint="eastAsia" w:ascii="黑体" w:hAnsi="黑体" w:eastAsia="黑体" w:cs="黑体"/>
          <w:b w:val="0"/>
          <w:bCs/>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3" w:name="下拉2"/>
      <w:r>
        <w:rPr>
          <w:rFonts w:hint="eastAsia" w:ascii="黑体" w:hAnsi="黑体" w:eastAsia="黑体" w:cs="黑体"/>
          <w:b w:val="0"/>
          <w:bCs/>
          <w:sz w:val="21"/>
          <w:szCs w:val="28"/>
        </w:rPr>
        <w:instrText xml:space="preserve"> FORMDROPDOWN </w:instrText>
      </w:r>
      <w:r>
        <w:rPr>
          <w:rFonts w:hint="eastAsia" w:ascii="黑体" w:hAnsi="黑体" w:eastAsia="黑体" w:cs="黑体"/>
          <w:b w:val="0"/>
          <w:bCs/>
          <w:sz w:val="21"/>
          <w:szCs w:val="28"/>
        </w:rPr>
        <w:fldChar w:fldCharType="separate"/>
      </w:r>
      <w:r>
        <w:rPr>
          <w:rFonts w:hint="eastAsia" w:ascii="黑体" w:hAnsi="黑体" w:eastAsia="黑体" w:cs="黑体"/>
          <w:b w:val="0"/>
          <w:bCs/>
          <w:sz w:val="21"/>
          <w:szCs w:val="28"/>
        </w:rPr>
        <w:fldChar w:fldCharType="end"/>
      </w:r>
      <w:bookmarkEnd w:id="3"/>
    </w:p>
    <w:p w14:paraId="2DB2F5A6">
      <w:pPr>
        <w:pStyle w:val="131"/>
        <w:framePr w:w="9639" w:h="6974" w:hRule="exact" w:wrap="around" w:vAnchor="page" w:hAnchor="page" w:x="1419" w:y="6408" w:anchorLock="1"/>
        <w:spacing w:before="440" w:after="160"/>
        <w:textAlignment w:val="bottom"/>
        <w:rPr>
          <w:b/>
          <w:sz w:val="21"/>
          <w:szCs w:val="28"/>
        </w:rPr>
      </w:pPr>
    </w:p>
    <w:p w14:paraId="799747F8">
      <w:pPr>
        <w:pStyle w:val="198"/>
        <w:framePr w:wrap="around" w:y="14176"/>
      </w:pPr>
      <w:r>
        <w:rPr>
          <w:rFonts w:hint="eastAsia" w:ascii="黑体"/>
        </w:rPr>
        <w:t>2026</w:t>
      </w:r>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5"/>
      <w:r>
        <w:rPr>
          <w:rFonts w:hint="eastAsia"/>
        </w:rPr>
        <w:t>发布</w:t>
      </w:r>
    </w:p>
    <w:p w14:paraId="155DB414">
      <w:pPr>
        <w:pStyle w:val="199"/>
        <w:framePr w:wrap="around" w:x="6862" w:y="14176"/>
      </w:pPr>
      <w:r>
        <w:rPr>
          <w:rFonts w:hint="eastAsia" w:ascii="黑体"/>
        </w:rPr>
        <w:t>2026</w:t>
      </w:r>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7"/>
      <w:r>
        <w:rPr>
          <w:rFonts w:hint="eastAsia"/>
        </w:rPr>
        <w:t>实施</w:t>
      </w:r>
    </w:p>
    <w:p w14:paraId="12A79A1E">
      <w:pPr>
        <w:pStyle w:val="157"/>
        <w:framePr w:h="653" w:hRule="exact" w:wrap="around" w:vAnchor="page" w:hAnchor="page" w:x="2483" w:y="15407"/>
        <w:rPr>
          <w:sz w:val="28"/>
          <w:szCs w:val="28"/>
        </w:rPr>
      </w:pPr>
      <w:bookmarkStart w:id="8" w:name="fm"/>
      <w:r>
        <w:rPr>
          <w:sz w:val="28"/>
          <w:szCs w:val="28"/>
        </w:rPr>
        <w:fldChar w:fldCharType="begin">
          <w:ffData>
            <w:name w:val="fm"/>
            <w:enabled/>
            <w:calcOnExit w:val="0"/>
            <w:textInput>
              <w:default w:val="深圳市深圳标准促进会"/>
            </w:textInput>
          </w:ffData>
        </w:fldChar>
      </w:r>
      <w:r>
        <w:rPr>
          <w:sz w:val="28"/>
          <w:szCs w:val="28"/>
        </w:rPr>
        <w:instrText xml:space="preserve">FORMTEXT</w:instrText>
      </w:r>
      <w:r>
        <w:rPr>
          <w:sz w:val="28"/>
          <w:szCs w:val="28"/>
        </w:rPr>
        <w:fldChar w:fldCharType="separate"/>
      </w:r>
      <w:r>
        <w:rPr>
          <w:sz w:val="28"/>
          <w:szCs w:val="28"/>
        </w:rPr>
        <w:t>深圳市深圳标准促进会</w:t>
      </w:r>
      <w:r>
        <w:rPr>
          <w:sz w:val="28"/>
          <w:szCs w:val="28"/>
        </w:rPr>
        <w:fldChar w:fldCharType="end"/>
      </w:r>
      <w:bookmarkEnd w:id="8"/>
      <w:r>
        <w:rPr>
          <w:rFonts w:hAnsi="黑体"/>
          <w:sz w:val="28"/>
          <w:szCs w:val="28"/>
        </w:rPr>
        <w:t>   </w:t>
      </w:r>
      <w:r>
        <w:rPr>
          <w:rStyle w:val="234"/>
          <w:rFonts w:hint="eastAsia"/>
        </w:rPr>
        <w:t>发布</w:t>
      </w:r>
    </w:p>
    <w:p w14:paraId="19BE0278">
      <w:pPr>
        <w:rPr>
          <w:rFonts w:hint="eastAsia"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pgBorders>
            <w:top w:val="none" w:sz="0" w:space="0"/>
            <w:left w:val="none" w:sz="0" w:space="0"/>
            <w:bottom w:val="none" w:sz="0" w:space="0"/>
            <w:right w:val="none" w:sz="0" w:space="0"/>
          </w:pgBorders>
          <w:cols w:space="720" w:num="1"/>
          <w:titlePg/>
          <w:docGrid w:linePitch="312" w:charSpace="0"/>
        </w:sectPr>
      </w:pPr>
      <w:r>
        <w:rPr>
          <w:rFonts w:hint="eastAsia"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9252585</wp:posOffset>
                </wp:positionV>
                <wp:extent cx="5995670" cy="635"/>
                <wp:effectExtent l="0" t="4445" r="5080" b="8890"/>
                <wp:wrapNone/>
                <wp:docPr id="8" name="直接连接符 5"/>
                <wp:cNvGraphicFramePr/>
                <a:graphic xmlns:a="http://schemas.openxmlformats.org/drawingml/2006/main">
                  <a:graphicData uri="http://schemas.microsoft.com/office/word/2010/wordprocessingShape">
                    <wps:wsp>
                      <wps:cNvCnPr>
                        <a:cxnSpLocks noChangeShapeType="1"/>
                      </wps:cNvCnPr>
                      <wps:spPr bwMode="auto">
                        <a:xfrm flipV="1">
                          <a:off x="0" y="0"/>
                          <a:ext cx="5995670" cy="635"/>
                        </a:xfrm>
                        <a:prstGeom prst="line">
                          <a:avLst/>
                        </a:prstGeom>
                        <a:noFill/>
                        <a:ln w="9525">
                          <a:solidFill>
                            <a:srgbClr val="000000"/>
                          </a:solidFill>
                          <a:round/>
                        </a:ln>
                        <a:effectLst/>
                      </wps:spPr>
                      <wps:bodyPr/>
                    </wps:wsp>
                  </a:graphicData>
                </a:graphic>
              </wp:anchor>
            </w:drawing>
          </mc:Choice>
          <mc:Fallback>
            <w:pict>
              <v:line id="直接连接符 5" o:spid="_x0000_s1026" o:spt="20" style="position:absolute;left:0pt;flip:y;margin-left:70.85pt;margin-top:728.55pt;height:0.05pt;width:472.1pt;mso-position-horizontal-relative:page;mso-position-vertical-relative:page;z-index:251661312;mso-width-relative:page;mso-height-relative:page;" filled="f" stroked="t" coordsize="21600,21600" o:gfxdata="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YYhgn2QAAAA4BAAAPAAAAAAAAAAEAIAAAACIAAABkcnMvZG93bnJldi54bWxQSwEC&#10;FAAUAAAACACHTuJA3B8Ei/MBAADEAwAADgAAAAAAAAABACAAAAAoAQAAZHJzL2Uyb0RvYy54bWxQ&#10;SwUGAAAAAAYABgBZAQAAjQUAAAAA&#10;">
                <v:fill on="f" focussize="0,0"/>
                <v:stroke color="#000000" joinstyle="round"/>
                <v:imagedata o:title=""/>
                <o:lock v:ext="edit" aspectratio="f"/>
                <w10:anchorlock/>
              </v:line>
            </w:pict>
          </mc:Fallback>
        </mc:AlternateContent>
      </w:r>
    </w:p>
    <w:p w14:paraId="10C956E4">
      <w:pPr>
        <w:pStyle w:val="97"/>
        <w:spacing w:after="468"/>
      </w:pPr>
      <w:bookmarkStart w:id="9" w:name="BookMark1"/>
      <w:bookmarkStart w:id="10" w:name="_Toc202954073"/>
      <w:bookmarkStart w:id="11" w:name="_Toc202954092"/>
      <w:r>
        <w:rPr>
          <w:rFonts w:hint="eastAsia"/>
          <w:spacing w:val="320"/>
        </w:rPr>
        <w:t>目</w:t>
      </w:r>
      <w:r>
        <w:rPr>
          <w:rFonts w:hint="eastAsia"/>
        </w:rPr>
        <w:t>次</w:t>
      </w:r>
    </w:p>
    <w:p w14:paraId="42A36613">
      <w:pPr>
        <w:pStyle w:val="20"/>
        <w:tabs>
          <w:tab w:val="right" w:leader="dot" w:pos="9354"/>
        </w:tabs>
        <w:spacing w:before="79" w:beforeLines="25" w:after="79" w:afterLines="25" w:line="240" w:lineRule="auto"/>
        <w:rPr>
          <w:rFonts w:hint="eastAsia" w:hAnsi="宋体" w:cs="宋体"/>
        </w:rPr>
      </w:pPr>
      <w:r>
        <w:rPr>
          <w:rFonts w:hint="eastAsia" w:hAnsi="宋体" w:cs="宋体"/>
        </w:rPr>
        <w:fldChar w:fldCharType="begin"/>
      </w:r>
      <w:r>
        <w:rPr>
          <w:rFonts w:hint="eastAsia" w:hAnsi="宋体" w:cs="宋体"/>
        </w:rPr>
        <w:instrText xml:space="preserve"> TOC \o "1-1" \h \t "标准文件_一级条标题,2,标准文件_附录一级条标题,2," </w:instrText>
      </w:r>
      <w:r>
        <w:rPr>
          <w:rFonts w:hint="eastAsia" w:hAnsi="宋体" w:cs="宋体"/>
        </w:rPr>
        <w:fldChar w:fldCharType="separate"/>
      </w:r>
      <w:r>
        <w:fldChar w:fldCharType="begin"/>
      </w:r>
      <w:r>
        <w:instrText xml:space="preserve"> HYPERLINK \l "_Toc32026" </w:instrText>
      </w:r>
      <w:r>
        <w:fldChar w:fldCharType="separate"/>
      </w:r>
      <w:r>
        <w:rPr>
          <w:rFonts w:hint="eastAsia" w:hAnsi="宋体" w:cs="宋体"/>
        </w:rPr>
        <w:t>前言</w:t>
      </w:r>
      <w:r>
        <w:rPr>
          <w:rFonts w:hint="eastAsia" w:hAnsi="宋体" w:cs="宋体"/>
        </w:rPr>
        <w:tab/>
      </w:r>
      <w:r>
        <w:rPr>
          <w:rFonts w:hint="eastAsia" w:hAnsi="宋体" w:cs="宋体"/>
        </w:rPr>
        <w:fldChar w:fldCharType="begin"/>
      </w:r>
      <w:r>
        <w:rPr>
          <w:rFonts w:hint="eastAsia" w:hAnsi="宋体" w:cs="宋体"/>
        </w:rPr>
        <w:instrText xml:space="preserve"> PAGEREF _Toc32026 \h </w:instrText>
      </w:r>
      <w:r>
        <w:rPr>
          <w:rFonts w:hint="eastAsia" w:hAnsi="宋体" w:cs="宋体"/>
        </w:rPr>
        <w:fldChar w:fldCharType="separate"/>
      </w:r>
      <w:r>
        <w:rPr>
          <w:rFonts w:hint="eastAsia" w:hAnsi="宋体" w:cs="宋体"/>
        </w:rPr>
        <w:t>III</w:t>
      </w:r>
      <w:r>
        <w:rPr>
          <w:rFonts w:hint="eastAsia" w:hAnsi="宋体" w:cs="宋体"/>
        </w:rPr>
        <w:fldChar w:fldCharType="end"/>
      </w:r>
      <w:r>
        <w:rPr>
          <w:rFonts w:hint="eastAsia" w:hAnsi="宋体" w:cs="宋体"/>
        </w:rPr>
        <w:fldChar w:fldCharType="end"/>
      </w:r>
    </w:p>
    <w:p w14:paraId="23223E08">
      <w:pPr>
        <w:pStyle w:val="20"/>
        <w:tabs>
          <w:tab w:val="right" w:leader="dot" w:pos="9354"/>
        </w:tabs>
        <w:spacing w:before="79" w:beforeLines="25" w:after="79" w:afterLines="25" w:line="240" w:lineRule="auto"/>
        <w:rPr>
          <w:rFonts w:hint="eastAsia" w:hAnsi="宋体" w:cs="宋体"/>
        </w:rPr>
      </w:pPr>
      <w:r>
        <w:fldChar w:fldCharType="begin"/>
      </w:r>
      <w:r>
        <w:instrText xml:space="preserve"> HYPERLINK \l "_Toc23724" </w:instrText>
      </w:r>
      <w:r>
        <w:fldChar w:fldCharType="separate"/>
      </w:r>
      <w:r>
        <w:rPr>
          <w:rFonts w:hint="eastAsia" w:hAnsi="宋体" w:cs="宋体"/>
        </w:rPr>
        <w:t>1  范围</w:t>
      </w:r>
      <w:r>
        <w:rPr>
          <w:rFonts w:hint="eastAsia" w:hAnsi="宋体" w:cs="宋体"/>
        </w:rPr>
        <w:tab/>
      </w:r>
      <w:r>
        <w:rPr>
          <w:rFonts w:hint="eastAsia" w:hAnsi="宋体" w:cs="宋体"/>
        </w:rPr>
        <w:fldChar w:fldCharType="begin"/>
      </w:r>
      <w:r>
        <w:rPr>
          <w:rFonts w:hint="eastAsia" w:hAnsi="宋体" w:cs="宋体"/>
        </w:rPr>
        <w:instrText xml:space="preserve"> PAGEREF _Toc23724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14:paraId="0BC8A437">
      <w:pPr>
        <w:pStyle w:val="20"/>
        <w:tabs>
          <w:tab w:val="right" w:leader="dot" w:pos="9354"/>
        </w:tabs>
        <w:spacing w:before="79" w:beforeLines="25" w:after="79" w:afterLines="25" w:line="240" w:lineRule="auto"/>
        <w:rPr>
          <w:rFonts w:hint="eastAsia" w:hAnsi="宋体" w:cs="宋体"/>
        </w:rPr>
      </w:pPr>
      <w:r>
        <w:fldChar w:fldCharType="begin"/>
      </w:r>
      <w:r>
        <w:instrText xml:space="preserve"> HYPERLINK \l "_Toc3798" </w:instrText>
      </w:r>
      <w:r>
        <w:fldChar w:fldCharType="separate"/>
      </w:r>
      <w:r>
        <w:rPr>
          <w:rFonts w:hint="eastAsia" w:hAnsi="宋体" w:cs="宋体"/>
        </w:rPr>
        <w:t>2  规范性引用文件</w:t>
      </w:r>
      <w:r>
        <w:rPr>
          <w:rFonts w:hint="eastAsia" w:hAnsi="宋体" w:cs="宋体"/>
        </w:rPr>
        <w:tab/>
      </w:r>
      <w:r>
        <w:rPr>
          <w:rFonts w:hint="eastAsia" w:hAnsi="宋体" w:cs="宋体"/>
        </w:rPr>
        <w:fldChar w:fldCharType="begin"/>
      </w:r>
      <w:r>
        <w:rPr>
          <w:rFonts w:hint="eastAsia" w:hAnsi="宋体" w:cs="宋体"/>
        </w:rPr>
        <w:instrText xml:space="preserve"> PAGEREF _Toc3798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14:paraId="1954A0BC">
      <w:pPr>
        <w:pStyle w:val="20"/>
        <w:tabs>
          <w:tab w:val="right" w:leader="dot" w:pos="9354"/>
        </w:tabs>
        <w:spacing w:before="79" w:beforeLines="25" w:after="79" w:afterLines="25" w:line="240" w:lineRule="auto"/>
        <w:rPr>
          <w:rFonts w:hint="eastAsia" w:hAnsi="宋体" w:cs="宋体"/>
        </w:rPr>
      </w:pPr>
      <w:r>
        <w:fldChar w:fldCharType="begin"/>
      </w:r>
      <w:r>
        <w:instrText xml:space="preserve"> HYPERLINK \l "_Toc26859" </w:instrText>
      </w:r>
      <w:r>
        <w:fldChar w:fldCharType="separate"/>
      </w:r>
      <w:r>
        <w:rPr>
          <w:rFonts w:hint="eastAsia" w:hAnsi="宋体" w:cs="宋体"/>
        </w:rPr>
        <w:t>3  术语和定义</w:t>
      </w:r>
      <w:r>
        <w:rPr>
          <w:rFonts w:hint="eastAsia" w:hAnsi="宋体" w:cs="宋体"/>
        </w:rPr>
        <w:tab/>
      </w:r>
      <w:r>
        <w:rPr>
          <w:rFonts w:hint="eastAsia" w:hAnsi="宋体" w:cs="宋体"/>
        </w:rPr>
        <w:fldChar w:fldCharType="begin"/>
      </w:r>
      <w:r>
        <w:rPr>
          <w:rFonts w:hint="eastAsia" w:hAnsi="宋体" w:cs="宋体"/>
        </w:rPr>
        <w:instrText xml:space="preserve"> PAGEREF _Toc26859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14:paraId="255F704C">
      <w:pPr>
        <w:pStyle w:val="20"/>
        <w:tabs>
          <w:tab w:val="right" w:leader="dot" w:pos="9354"/>
        </w:tabs>
        <w:spacing w:before="79" w:beforeLines="25" w:after="79" w:afterLines="25" w:line="240" w:lineRule="auto"/>
        <w:rPr>
          <w:rFonts w:hint="eastAsia" w:hAnsi="宋体" w:cs="宋体"/>
        </w:rPr>
      </w:pPr>
      <w:r>
        <w:fldChar w:fldCharType="begin"/>
      </w:r>
      <w:r>
        <w:instrText xml:space="preserve"> HYPERLINK \l "_Toc6108" </w:instrText>
      </w:r>
      <w:r>
        <w:fldChar w:fldCharType="separate"/>
      </w:r>
      <w:r>
        <w:rPr>
          <w:rFonts w:hint="eastAsia" w:hAnsi="宋体" w:cs="宋体"/>
        </w:rPr>
        <w:t xml:space="preserve">4  </w:t>
      </w:r>
      <w:r>
        <w:rPr>
          <w:rFonts w:hint="eastAsia" w:hAnsi="宋体" w:cs="宋体"/>
          <w:szCs w:val="22"/>
        </w:rPr>
        <w:t>产品类别</w:t>
      </w:r>
      <w:r>
        <w:rPr>
          <w:rFonts w:hint="eastAsia" w:hAnsi="宋体" w:cs="宋体"/>
        </w:rPr>
        <w:tab/>
      </w:r>
      <w:r>
        <w:rPr>
          <w:rFonts w:hint="eastAsia" w:hAnsi="宋体" w:cs="宋体"/>
        </w:rPr>
        <w:fldChar w:fldCharType="begin"/>
      </w:r>
      <w:r>
        <w:rPr>
          <w:rFonts w:hint="eastAsia" w:hAnsi="宋体" w:cs="宋体"/>
        </w:rPr>
        <w:instrText xml:space="preserve"> PAGEREF _Toc6108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14:paraId="02D3FF4A">
      <w:pPr>
        <w:pStyle w:val="20"/>
        <w:tabs>
          <w:tab w:val="right" w:leader="dot" w:pos="9354"/>
        </w:tabs>
        <w:spacing w:before="79" w:beforeLines="25" w:after="79" w:afterLines="25" w:line="240" w:lineRule="auto"/>
        <w:rPr>
          <w:rFonts w:hint="eastAsia" w:hAnsi="宋体" w:cs="宋体"/>
        </w:rPr>
      </w:pPr>
      <w:r>
        <w:fldChar w:fldCharType="begin"/>
      </w:r>
      <w:r>
        <w:instrText xml:space="preserve"> HYPERLINK \l "_Toc19053" </w:instrText>
      </w:r>
      <w:r>
        <w:fldChar w:fldCharType="separate"/>
      </w:r>
      <w:r>
        <w:rPr>
          <w:rFonts w:hint="eastAsia" w:hAnsi="宋体" w:cs="宋体"/>
          <w:szCs w:val="22"/>
        </w:rPr>
        <w:t xml:space="preserve">5  </w:t>
      </w:r>
      <w:r>
        <w:rPr>
          <w:rFonts w:hint="eastAsia" w:hAnsi="宋体" w:cs="宋体"/>
        </w:rPr>
        <w:t>原材料要求</w:t>
      </w:r>
      <w:r>
        <w:rPr>
          <w:rFonts w:hint="eastAsia" w:hAnsi="宋体" w:cs="宋体"/>
        </w:rPr>
        <w:tab/>
      </w:r>
      <w:r>
        <w:rPr>
          <w:rFonts w:hint="eastAsia" w:hAnsi="宋体" w:cs="宋体"/>
        </w:rPr>
        <w:fldChar w:fldCharType="begin"/>
      </w:r>
      <w:r>
        <w:rPr>
          <w:rFonts w:hint="eastAsia" w:hAnsi="宋体" w:cs="宋体"/>
        </w:rPr>
        <w:instrText xml:space="preserve"> PAGEREF _Toc19053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14:paraId="293D2C42">
      <w:pPr>
        <w:pStyle w:val="20"/>
        <w:tabs>
          <w:tab w:val="right" w:leader="dot" w:pos="9354"/>
        </w:tabs>
        <w:spacing w:before="79" w:beforeLines="25" w:after="79" w:afterLines="25" w:line="240" w:lineRule="auto"/>
        <w:rPr>
          <w:rFonts w:hint="eastAsia" w:hAnsi="宋体" w:cs="宋体"/>
        </w:rPr>
      </w:pPr>
      <w:r>
        <w:fldChar w:fldCharType="begin"/>
      </w:r>
      <w:r>
        <w:instrText xml:space="preserve"> HYPERLINK \l "_Toc15119" </w:instrText>
      </w:r>
      <w:r>
        <w:fldChar w:fldCharType="separate"/>
      </w:r>
      <w:r>
        <w:rPr>
          <w:rFonts w:hint="eastAsia" w:hAnsi="宋体" w:cs="宋体"/>
        </w:rPr>
        <w:t>6  技术要求</w:t>
      </w:r>
      <w:r>
        <w:rPr>
          <w:rFonts w:hint="eastAsia" w:hAnsi="宋体" w:cs="宋体"/>
        </w:rPr>
        <w:tab/>
      </w:r>
      <w:r>
        <w:rPr>
          <w:rFonts w:hint="eastAsia" w:hAnsi="宋体" w:cs="宋体"/>
        </w:rPr>
        <w:fldChar w:fldCharType="begin"/>
      </w:r>
      <w:r>
        <w:rPr>
          <w:rFonts w:hint="eastAsia" w:hAnsi="宋体" w:cs="宋体"/>
        </w:rPr>
        <w:instrText xml:space="preserve"> PAGEREF _Toc15119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14:paraId="5CC411B4">
      <w:pPr>
        <w:pStyle w:val="25"/>
        <w:tabs>
          <w:tab w:val="right" w:leader="dot" w:pos="9354"/>
          <w:tab w:val="clear" w:pos="9344"/>
        </w:tabs>
        <w:rPr>
          <w:rFonts w:hint="eastAsia" w:hAnsi="宋体" w:cs="宋体"/>
        </w:rPr>
      </w:pPr>
      <w:r>
        <w:fldChar w:fldCharType="begin"/>
      </w:r>
      <w:r>
        <w:instrText xml:space="preserve"> HYPERLINK \l "_Toc13594" </w:instrText>
      </w:r>
      <w:r>
        <w:fldChar w:fldCharType="separate"/>
      </w:r>
      <w:r>
        <w:rPr>
          <w:rFonts w:hint="eastAsia" w:hAnsi="宋体" w:cs="宋体"/>
          <w:kern w:val="0"/>
        </w:rPr>
        <w:t xml:space="preserve">6.1  </w:t>
      </w:r>
      <w:r>
        <w:rPr>
          <w:rFonts w:hint="eastAsia" w:hAnsi="宋体" w:cs="宋体"/>
        </w:rPr>
        <w:t>工作条件</w:t>
      </w:r>
      <w:r>
        <w:rPr>
          <w:rFonts w:hint="eastAsia" w:hAnsi="宋体" w:cs="宋体"/>
        </w:rPr>
        <w:tab/>
      </w:r>
      <w:r>
        <w:rPr>
          <w:rFonts w:hint="eastAsia" w:hAnsi="宋体" w:cs="宋体"/>
        </w:rPr>
        <w:fldChar w:fldCharType="begin"/>
      </w:r>
      <w:r>
        <w:rPr>
          <w:rFonts w:hint="eastAsia" w:hAnsi="宋体" w:cs="宋体"/>
        </w:rPr>
        <w:instrText xml:space="preserve"> PAGEREF _Toc13594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14:paraId="2793A457">
      <w:pPr>
        <w:pStyle w:val="25"/>
        <w:tabs>
          <w:tab w:val="right" w:leader="dot" w:pos="9354"/>
          <w:tab w:val="clear" w:pos="9344"/>
        </w:tabs>
        <w:rPr>
          <w:rFonts w:hint="eastAsia" w:hAnsi="宋体" w:cs="宋体"/>
        </w:rPr>
      </w:pPr>
      <w:r>
        <w:fldChar w:fldCharType="begin"/>
      </w:r>
      <w:r>
        <w:instrText xml:space="preserve"> HYPERLINK \l "_Toc29777" </w:instrText>
      </w:r>
      <w:r>
        <w:fldChar w:fldCharType="separate"/>
      </w:r>
      <w:r>
        <w:rPr>
          <w:rFonts w:hint="eastAsia" w:hAnsi="宋体" w:cs="宋体"/>
          <w:kern w:val="0"/>
        </w:rPr>
        <w:t xml:space="preserve">6.2  </w:t>
      </w:r>
      <w:r>
        <w:rPr>
          <w:rFonts w:hint="eastAsia" w:hAnsi="宋体" w:cs="宋体"/>
        </w:rPr>
        <w:t>外观</w:t>
      </w:r>
      <w:r>
        <w:rPr>
          <w:rFonts w:hint="eastAsia" w:hAnsi="宋体" w:cs="宋体"/>
        </w:rPr>
        <w:tab/>
      </w:r>
      <w:r>
        <w:rPr>
          <w:rFonts w:hint="eastAsia" w:hAnsi="宋体" w:cs="宋体"/>
        </w:rPr>
        <w:fldChar w:fldCharType="begin"/>
      </w:r>
      <w:r>
        <w:rPr>
          <w:rFonts w:hint="eastAsia" w:hAnsi="宋体" w:cs="宋体"/>
        </w:rPr>
        <w:instrText xml:space="preserve"> PAGEREF _Toc29777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14:paraId="5B5C2A7F">
      <w:pPr>
        <w:pStyle w:val="25"/>
        <w:tabs>
          <w:tab w:val="right" w:leader="dot" w:pos="9354"/>
          <w:tab w:val="clear" w:pos="9344"/>
        </w:tabs>
        <w:rPr>
          <w:rFonts w:hint="eastAsia" w:hAnsi="宋体" w:cs="宋体"/>
        </w:rPr>
      </w:pPr>
      <w:r>
        <w:fldChar w:fldCharType="begin"/>
      </w:r>
      <w:r>
        <w:instrText xml:space="preserve"> HYPERLINK \l "_Toc15125" </w:instrText>
      </w:r>
      <w:r>
        <w:fldChar w:fldCharType="separate"/>
      </w:r>
      <w:r>
        <w:rPr>
          <w:rFonts w:hint="eastAsia" w:hAnsi="宋体" w:cs="宋体"/>
          <w:kern w:val="0"/>
        </w:rPr>
        <w:t xml:space="preserve">6.3  </w:t>
      </w:r>
      <w:r>
        <w:rPr>
          <w:rFonts w:hint="eastAsia" w:hAnsi="宋体" w:cs="宋体"/>
        </w:rPr>
        <w:t>尺寸及公差</w:t>
      </w:r>
      <w:r>
        <w:rPr>
          <w:rFonts w:hint="eastAsia" w:hAnsi="宋体" w:cs="宋体"/>
        </w:rPr>
        <w:tab/>
      </w:r>
      <w:r>
        <w:rPr>
          <w:rFonts w:hint="eastAsia" w:hAnsi="宋体" w:cs="宋体"/>
        </w:rPr>
        <w:fldChar w:fldCharType="begin"/>
      </w:r>
      <w:r>
        <w:rPr>
          <w:rFonts w:hint="eastAsia" w:hAnsi="宋体" w:cs="宋体"/>
        </w:rPr>
        <w:instrText xml:space="preserve"> PAGEREF _Toc15125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14:paraId="2E05C280">
      <w:pPr>
        <w:pStyle w:val="25"/>
        <w:tabs>
          <w:tab w:val="right" w:leader="dot" w:pos="9354"/>
          <w:tab w:val="clear" w:pos="9344"/>
        </w:tabs>
        <w:rPr>
          <w:rFonts w:hint="eastAsia" w:hAnsi="宋体" w:cs="宋体"/>
        </w:rPr>
      </w:pPr>
      <w:r>
        <w:fldChar w:fldCharType="begin"/>
      </w:r>
      <w:r>
        <w:instrText xml:space="preserve"> HYPERLINK \l "_Toc29763" </w:instrText>
      </w:r>
      <w:r>
        <w:fldChar w:fldCharType="separate"/>
      </w:r>
      <w:r>
        <w:rPr>
          <w:rFonts w:hint="eastAsia" w:hAnsi="宋体" w:cs="宋体"/>
          <w:kern w:val="0"/>
        </w:rPr>
        <w:t xml:space="preserve">6.4  </w:t>
      </w:r>
      <w:r>
        <w:rPr>
          <w:rFonts w:hint="eastAsia" w:hAnsi="宋体" w:cs="宋体"/>
        </w:rPr>
        <w:t>结构</w:t>
      </w:r>
      <w:r>
        <w:rPr>
          <w:rFonts w:hint="eastAsia" w:hAnsi="宋体" w:cs="宋体"/>
        </w:rPr>
        <w:tab/>
      </w:r>
      <w:r>
        <w:rPr>
          <w:rFonts w:hint="eastAsia" w:hAnsi="宋体" w:cs="宋体"/>
        </w:rPr>
        <w:fldChar w:fldCharType="begin"/>
      </w:r>
      <w:r>
        <w:rPr>
          <w:rFonts w:hint="eastAsia" w:hAnsi="宋体" w:cs="宋体"/>
        </w:rPr>
        <w:instrText xml:space="preserve"> PAGEREF _Toc29763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14:paraId="045F3778">
      <w:pPr>
        <w:pStyle w:val="25"/>
        <w:tabs>
          <w:tab w:val="right" w:leader="dot" w:pos="9354"/>
          <w:tab w:val="clear" w:pos="9344"/>
        </w:tabs>
        <w:rPr>
          <w:rFonts w:hint="eastAsia" w:hAnsi="宋体" w:cs="宋体"/>
        </w:rPr>
      </w:pPr>
      <w:r>
        <w:fldChar w:fldCharType="begin"/>
      </w:r>
      <w:r>
        <w:instrText xml:space="preserve"> HYPERLINK \l "_Toc4151" </w:instrText>
      </w:r>
      <w:r>
        <w:fldChar w:fldCharType="separate"/>
      </w:r>
      <w:r>
        <w:rPr>
          <w:rFonts w:hint="eastAsia" w:hAnsi="宋体" w:cs="宋体"/>
          <w:kern w:val="0"/>
        </w:rPr>
        <w:t xml:space="preserve">6.5  </w:t>
      </w:r>
      <w:r>
        <w:rPr>
          <w:rFonts w:hint="eastAsia" w:hAnsi="宋体" w:cs="宋体"/>
        </w:rPr>
        <w:t>性能</w:t>
      </w:r>
      <w:r>
        <w:rPr>
          <w:rFonts w:hint="eastAsia" w:hAnsi="宋体" w:cs="宋体"/>
        </w:rPr>
        <w:tab/>
      </w:r>
      <w:r>
        <w:rPr>
          <w:rFonts w:hint="eastAsia" w:hAnsi="宋体" w:cs="宋体"/>
        </w:rPr>
        <w:fldChar w:fldCharType="begin"/>
      </w:r>
      <w:r>
        <w:rPr>
          <w:rFonts w:hint="eastAsia" w:hAnsi="宋体" w:cs="宋体"/>
        </w:rPr>
        <w:instrText xml:space="preserve"> PAGEREF _Toc4151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14:paraId="25F2D21F">
      <w:pPr>
        <w:pStyle w:val="25"/>
        <w:tabs>
          <w:tab w:val="right" w:leader="dot" w:pos="9354"/>
          <w:tab w:val="clear" w:pos="9344"/>
        </w:tabs>
        <w:rPr>
          <w:rFonts w:hint="eastAsia" w:hAnsi="宋体" w:cs="宋体"/>
        </w:rPr>
      </w:pPr>
      <w:r>
        <w:fldChar w:fldCharType="begin"/>
      </w:r>
      <w:r>
        <w:instrText xml:space="preserve"> HYPERLINK \l "_Toc22034" </w:instrText>
      </w:r>
      <w:r>
        <w:fldChar w:fldCharType="separate"/>
      </w:r>
      <w:r>
        <w:rPr>
          <w:rFonts w:hint="eastAsia" w:hAnsi="宋体" w:cs="宋体"/>
          <w:kern w:val="0"/>
        </w:rPr>
        <w:t xml:space="preserve">6.6  </w:t>
      </w:r>
      <w:r>
        <w:rPr>
          <w:rFonts w:hint="eastAsia" w:hAnsi="宋体" w:cs="宋体"/>
        </w:rPr>
        <w:t>防护等级</w:t>
      </w:r>
      <w:r>
        <w:rPr>
          <w:rFonts w:hint="eastAsia" w:hAnsi="宋体" w:cs="宋体"/>
        </w:rPr>
        <w:tab/>
      </w:r>
      <w:r>
        <w:rPr>
          <w:rFonts w:hint="eastAsia" w:hAnsi="宋体" w:cs="宋体"/>
        </w:rPr>
        <w:fldChar w:fldCharType="begin"/>
      </w:r>
      <w:r>
        <w:rPr>
          <w:rFonts w:hint="eastAsia" w:hAnsi="宋体" w:cs="宋体"/>
        </w:rPr>
        <w:instrText xml:space="preserve"> PAGEREF _Toc22034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14:paraId="7E5E1B92">
      <w:pPr>
        <w:pStyle w:val="25"/>
        <w:tabs>
          <w:tab w:val="right" w:leader="dot" w:pos="9354"/>
          <w:tab w:val="clear" w:pos="9344"/>
        </w:tabs>
        <w:rPr>
          <w:rFonts w:hint="eastAsia" w:hAnsi="宋体" w:cs="宋体"/>
        </w:rPr>
      </w:pPr>
      <w:r>
        <w:fldChar w:fldCharType="begin"/>
      </w:r>
      <w:r>
        <w:instrText xml:space="preserve"> HYPERLINK \l "_Toc9937" </w:instrText>
      </w:r>
      <w:r>
        <w:fldChar w:fldCharType="separate"/>
      </w:r>
      <w:r>
        <w:rPr>
          <w:rFonts w:hint="eastAsia" w:hAnsi="宋体" w:cs="宋体"/>
          <w:kern w:val="0"/>
        </w:rPr>
        <w:t xml:space="preserve">6.7  </w:t>
      </w:r>
      <w:r>
        <w:rPr>
          <w:rFonts w:hint="eastAsia" w:hAnsi="宋体" w:cs="宋体"/>
        </w:rPr>
        <w:t>噪声</w:t>
      </w:r>
      <w:r>
        <w:rPr>
          <w:rFonts w:hint="eastAsia" w:hAnsi="宋体" w:cs="宋体"/>
        </w:rPr>
        <w:tab/>
      </w:r>
      <w:r>
        <w:rPr>
          <w:rFonts w:hint="eastAsia" w:hAnsi="宋体" w:cs="宋体"/>
        </w:rPr>
        <w:fldChar w:fldCharType="begin"/>
      </w:r>
      <w:r>
        <w:rPr>
          <w:rFonts w:hint="eastAsia" w:hAnsi="宋体" w:cs="宋体"/>
        </w:rPr>
        <w:instrText xml:space="preserve"> PAGEREF _Toc9937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14:paraId="7F763BB4">
      <w:pPr>
        <w:pStyle w:val="25"/>
        <w:tabs>
          <w:tab w:val="right" w:leader="dot" w:pos="9354"/>
          <w:tab w:val="clear" w:pos="9344"/>
        </w:tabs>
        <w:rPr>
          <w:rFonts w:hint="eastAsia" w:hAnsi="宋体" w:cs="宋体"/>
        </w:rPr>
      </w:pPr>
      <w:r>
        <w:fldChar w:fldCharType="begin"/>
      </w:r>
      <w:r>
        <w:instrText xml:space="preserve"> HYPERLINK \l "_Toc16209" </w:instrText>
      </w:r>
      <w:r>
        <w:fldChar w:fldCharType="separate"/>
      </w:r>
      <w:r>
        <w:rPr>
          <w:rFonts w:hint="eastAsia" w:hAnsi="宋体" w:cs="宋体"/>
          <w:kern w:val="0"/>
        </w:rPr>
        <w:t xml:space="preserve">6.8  </w:t>
      </w:r>
      <w:r>
        <w:rPr>
          <w:rFonts w:hint="eastAsia" w:hAnsi="宋体" w:cs="宋体"/>
        </w:rPr>
        <w:t>电气性能</w:t>
      </w:r>
      <w:r>
        <w:rPr>
          <w:rFonts w:hint="eastAsia" w:hAnsi="宋体" w:cs="宋体"/>
        </w:rPr>
        <w:tab/>
      </w:r>
      <w:r>
        <w:rPr>
          <w:rFonts w:hint="eastAsia" w:hAnsi="宋体" w:cs="宋体"/>
        </w:rPr>
        <w:fldChar w:fldCharType="begin"/>
      </w:r>
      <w:r>
        <w:rPr>
          <w:rFonts w:hint="eastAsia" w:hAnsi="宋体" w:cs="宋体"/>
        </w:rPr>
        <w:instrText xml:space="preserve"> PAGEREF _Toc16209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14:paraId="72DADB01">
      <w:pPr>
        <w:pStyle w:val="25"/>
        <w:tabs>
          <w:tab w:val="right" w:leader="dot" w:pos="9354"/>
          <w:tab w:val="clear" w:pos="9344"/>
        </w:tabs>
        <w:rPr>
          <w:rFonts w:hint="eastAsia" w:hAnsi="宋体" w:cs="宋体"/>
        </w:rPr>
      </w:pPr>
      <w:r>
        <w:fldChar w:fldCharType="begin"/>
      </w:r>
      <w:r>
        <w:instrText xml:space="preserve"> HYPERLINK \l "_Toc16519" </w:instrText>
      </w:r>
      <w:r>
        <w:fldChar w:fldCharType="separate"/>
      </w:r>
      <w:r>
        <w:rPr>
          <w:rFonts w:hint="eastAsia" w:hAnsi="宋体" w:cs="宋体"/>
          <w:kern w:val="0"/>
        </w:rPr>
        <w:t xml:space="preserve">6.9  </w:t>
      </w:r>
      <w:r>
        <w:rPr>
          <w:rFonts w:hint="eastAsia" w:hAnsi="宋体" w:cs="宋体"/>
        </w:rPr>
        <w:t>环境适用性</w:t>
      </w:r>
      <w:r>
        <w:rPr>
          <w:rFonts w:hint="eastAsia" w:hAnsi="宋体" w:cs="宋体"/>
        </w:rPr>
        <w:tab/>
      </w:r>
      <w:r>
        <w:rPr>
          <w:rFonts w:hint="eastAsia" w:hAnsi="宋体" w:cs="宋体"/>
        </w:rPr>
        <w:fldChar w:fldCharType="begin"/>
      </w:r>
      <w:r>
        <w:rPr>
          <w:rFonts w:hint="eastAsia" w:hAnsi="宋体" w:cs="宋体"/>
        </w:rPr>
        <w:instrText xml:space="preserve"> PAGEREF _Toc16519 \h </w:instrText>
      </w:r>
      <w:r>
        <w:rPr>
          <w:rFonts w:hint="eastAsia" w:hAnsi="宋体" w:cs="宋体"/>
        </w:rPr>
        <w:fldChar w:fldCharType="separate"/>
      </w:r>
      <w:r>
        <w:rPr>
          <w:rFonts w:hint="eastAsia" w:hAnsi="宋体" w:cs="宋体"/>
        </w:rPr>
        <w:t>4</w:t>
      </w:r>
      <w:r>
        <w:rPr>
          <w:rFonts w:hint="eastAsia" w:hAnsi="宋体" w:cs="宋体"/>
        </w:rPr>
        <w:fldChar w:fldCharType="end"/>
      </w:r>
      <w:r>
        <w:rPr>
          <w:rFonts w:hint="eastAsia" w:hAnsi="宋体" w:cs="宋体"/>
        </w:rPr>
        <w:fldChar w:fldCharType="end"/>
      </w:r>
    </w:p>
    <w:p w14:paraId="2AD7B453">
      <w:pPr>
        <w:pStyle w:val="25"/>
        <w:tabs>
          <w:tab w:val="right" w:leader="dot" w:pos="9354"/>
          <w:tab w:val="clear" w:pos="9344"/>
        </w:tabs>
        <w:rPr>
          <w:rFonts w:hint="eastAsia" w:hAnsi="宋体" w:cs="宋体"/>
        </w:rPr>
      </w:pPr>
      <w:r>
        <w:fldChar w:fldCharType="begin"/>
      </w:r>
      <w:r>
        <w:instrText xml:space="preserve"> HYPERLINK \l "_Toc23540" </w:instrText>
      </w:r>
      <w:r>
        <w:fldChar w:fldCharType="separate"/>
      </w:r>
      <w:r>
        <w:rPr>
          <w:rFonts w:hint="eastAsia" w:hAnsi="宋体" w:cs="宋体"/>
          <w:kern w:val="0"/>
        </w:rPr>
        <w:t xml:space="preserve">6.10  </w:t>
      </w:r>
      <w:r>
        <w:rPr>
          <w:rFonts w:hint="eastAsia" w:hAnsi="宋体" w:cs="宋体"/>
        </w:rPr>
        <w:t>电磁兼容性</w:t>
      </w:r>
      <w:r>
        <w:rPr>
          <w:rFonts w:hint="eastAsia" w:hAnsi="宋体" w:cs="宋体"/>
        </w:rPr>
        <w:tab/>
      </w:r>
      <w:r>
        <w:rPr>
          <w:rFonts w:hint="eastAsia" w:hAnsi="宋体" w:cs="宋体"/>
        </w:rPr>
        <w:fldChar w:fldCharType="begin"/>
      </w:r>
      <w:r>
        <w:rPr>
          <w:rFonts w:hint="eastAsia" w:hAnsi="宋体" w:cs="宋体"/>
        </w:rPr>
        <w:instrText xml:space="preserve"> PAGEREF _Toc23540 \h </w:instrText>
      </w:r>
      <w:r>
        <w:rPr>
          <w:rFonts w:hint="eastAsia" w:hAnsi="宋体" w:cs="宋体"/>
        </w:rPr>
        <w:fldChar w:fldCharType="separate"/>
      </w:r>
      <w:r>
        <w:rPr>
          <w:rFonts w:hint="eastAsia" w:hAnsi="宋体" w:cs="宋体"/>
        </w:rPr>
        <w:t>5</w:t>
      </w:r>
      <w:r>
        <w:rPr>
          <w:rFonts w:hint="eastAsia" w:hAnsi="宋体" w:cs="宋体"/>
        </w:rPr>
        <w:fldChar w:fldCharType="end"/>
      </w:r>
      <w:r>
        <w:rPr>
          <w:rFonts w:hint="eastAsia" w:hAnsi="宋体" w:cs="宋体"/>
        </w:rPr>
        <w:fldChar w:fldCharType="end"/>
      </w:r>
    </w:p>
    <w:p w14:paraId="3C1A61E8">
      <w:pPr>
        <w:pStyle w:val="25"/>
        <w:tabs>
          <w:tab w:val="right" w:leader="dot" w:pos="9354"/>
          <w:tab w:val="clear" w:pos="9344"/>
        </w:tabs>
        <w:rPr>
          <w:rFonts w:hint="eastAsia" w:hAnsi="宋体" w:cs="宋体"/>
        </w:rPr>
      </w:pPr>
      <w:r>
        <w:fldChar w:fldCharType="begin"/>
      </w:r>
      <w:r>
        <w:instrText xml:space="preserve"> HYPERLINK \l "_Toc32472" </w:instrText>
      </w:r>
      <w:r>
        <w:fldChar w:fldCharType="separate"/>
      </w:r>
      <w:r>
        <w:rPr>
          <w:rFonts w:hint="eastAsia" w:hAnsi="宋体" w:cs="宋体"/>
          <w:kern w:val="0"/>
        </w:rPr>
        <w:t xml:space="preserve">6.11  </w:t>
      </w:r>
      <w:r>
        <w:rPr>
          <w:rFonts w:hint="eastAsia" w:hAnsi="宋体" w:cs="宋体"/>
        </w:rPr>
        <w:t>安全性能</w:t>
      </w:r>
      <w:r>
        <w:rPr>
          <w:rFonts w:hint="eastAsia" w:hAnsi="宋体" w:cs="宋体"/>
        </w:rPr>
        <w:tab/>
      </w:r>
      <w:r>
        <w:rPr>
          <w:rFonts w:hint="eastAsia" w:hAnsi="宋体" w:cs="宋体"/>
        </w:rPr>
        <w:fldChar w:fldCharType="begin"/>
      </w:r>
      <w:r>
        <w:rPr>
          <w:rFonts w:hint="eastAsia" w:hAnsi="宋体" w:cs="宋体"/>
        </w:rPr>
        <w:instrText xml:space="preserve"> PAGEREF _Toc32472 \h </w:instrText>
      </w:r>
      <w:r>
        <w:rPr>
          <w:rFonts w:hint="eastAsia" w:hAnsi="宋体" w:cs="宋体"/>
        </w:rPr>
        <w:fldChar w:fldCharType="separate"/>
      </w:r>
      <w:r>
        <w:rPr>
          <w:rFonts w:hint="eastAsia" w:hAnsi="宋体" w:cs="宋体"/>
        </w:rPr>
        <w:t>5</w:t>
      </w:r>
      <w:r>
        <w:rPr>
          <w:rFonts w:hint="eastAsia" w:hAnsi="宋体" w:cs="宋体"/>
        </w:rPr>
        <w:fldChar w:fldCharType="end"/>
      </w:r>
      <w:r>
        <w:rPr>
          <w:rFonts w:hint="eastAsia" w:hAnsi="宋体" w:cs="宋体"/>
        </w:rPr>
        <w:fldChar w:fldCharType="end"/>
      </w:r>
    </w:p>
    <w:p w14:paraId="025290D9">
      <w:pPr>
        <w:pStyle w:val="25"/>
        <w:tabs>
          <w:tab w:val="right" w:leader="dot" w:pos="9354"/>
          <w:tab w:val="clear" w:pos="9344"/>
        </w:tabs>
        <w:rPr>
          <w:rFonts w:hint="eastAsia" w:hAnsi="宋体" w:cs="宋体"/>
        </w:rPr>
      </w:pPr>
      <w:r>
        <w:fldChar w:fldCharType="begin"/>
      </w:r>
      <w:r>
        <w:instrText xml:space="preserve"> HYPERLINK \l "_Toc19070" </w:instrText>
      </w:r>
      <w:r>
        <w:fldChar w:fldCharType="separate"/>
      </w:r>
      <w:r>
        <w:rPr>
          <w:rFonts w:hint="eastAsia" w:hAnsi="宋体" w:cs="宋体"/>
          <w:kern w:val="0"/>
        </w:rPr>
        <w:t xml:space="preserve">6.12  </w:t>
      </w:r>
      <w:r>
        <w:rPr>
          <w:rFonts w:hint="eastAsia" w:hAnsi="宋体" w:cs="宋体"/>
        </w:rPr>
        <w:t>稳定性</w:t>
      </w:r>
      <w:r>
        <w:rPr>
          <w:rFonts w:hint="eastAsia" w:hAnsi="宋体" w:cs="宋体"/>
        </w:rPr>
        <w:tab/>
      </w:r>
      <w:r>
        <w:rPr>
          <w:rFonts w:hint="eastAsia" w:hAnsi="宋体" w:cs="宋体"/>
        </w:rPr>
        <w:fldChar w:fldCharType="begin"/>
      </w:r>
      <w:r>
        <w:rPr>
          <w:rFonts w:hint="eastAsia" w:hAnsi="宋体" w:cs="宋体"/>
        </w:rPr>
        <w:instrText xml:space="preserve"> PAGEREF _Toc19070 \h </w:instrText>
      </w:r>
      <w:r>
        <w:rPr>
          <w:rFonts w:hint="eastAsia" w:hAnsi="宋体" w:cs="宋体"/>
        </w:rPr>
        <w:fldChar w:fldCharType="separate"/>
      </w:r>
      <w:r>
        <w:rPr>
          <w:rFonts w:hint="eastAsia" w:hAnsi="宋体" w:cs="宋体"/>
        </w:rPr>
        <w:t>5</w:t>
      </w:r>
      <w:r>
        <w:rPr>
          <w:rFonts w:hint="eastAsia" w:hAnsi="宋体" w:cs="宋体"/>
        </w:rPr>
        <w:fldChar w:fldCharType="end"/>
      </w:r>
      <w:r>
        <w:rPr>
          <w:rFonts w:hint="eastAsia" w:hAnsi="宋体" w:cs="宋体"/>
        </w:rPr>
        <w:fldChar w:fldCharType="end"/>
      </w:r>
    </w:p>
    <w:p w14:paraId="036917B5">
      <w:pPr>
        <w:pStyle w:val="20"/>
        <w:tabs>
          <w:tab w:val="right" w:leader="dot" w:pos="9354"/>
        </w:tabs>
        <w:spacing w:before="79" w:beforeLines="25" w:after="79" w:afterLines="25" w:line="240" w:lineRule="auto"/>
        <w:rPr>
          <w:rFonts w:hint="eastAsia" w:hAnsi="宋体" w:cs="宋体"/>
        </w:rPr>
      </w:pPr>
      <w:r>
        <w:fldChar w:fldCharType="begin"/>
      </w:r>
      <w:r>
        <w:instrText xml:space="preserve"> HYPERLINK \l "_Toc13230" </w:instrText>
      </w:r>
      <w:r>
        <w:fldChar w:fldCharType="separate"/>
      </w:r>
      <w:r>
        <w:rPr>
          <w:rFonts w:hint="eastAsia" w:hAnsi="宋体" w:cs="宋体"/>
        </w:rPr>
        <w:t>7  试验</w:t>
      </w:r>
      <w:r>
        <w:rPr>
          <w:rFonts w:hint="default" w:hAnsi="Calibri" w:cs="Times New Roman"/>
        </w:rPr>
        <w:t>方法</w:t>
      </w:r>
      <w:r>
        <w:rPr>
          <w:rFonts w:hint="eastAsia" w:hAnsi="宋体" w:cs="宋体"/>
        </w:rPr>
        <w:tab/>
      </w:r>
      <w:r>
        <w:rPr>
          <w:rFonts w:hint="eastAsia" w:hAnsi="宋体" w:cs="宋体"/>
        </w:rPr>
        <w:fldChar w:fldCharType="begin"/>
      </w:r>
      <w:r>
        <w:rPr>
          <w:rFonts w:hint="eastAsia" w:hAnsi="宋体" w:cs="宋体"/>
        </w:rPr>
        <w:instrText xml:space="preserve"> PAGEREF _Toc13230 \h </w:instrText>
      </w:r>
      <w:r>
        <w:rPr>
          <w:rFonts w:hint="eastAsia" w:hAnsi="宋体" w:cs="宋体"/>
        </w:rPr>
        <w:fldChar w:fldCharType="separate"/>
      </w:r>
      <w:r>
        <w:rPr>
          <w:rFonts w:hint="eastAsia" w:hAnsi="宋体" w:cs="宋体"/>
        </w:rPr>
        <w:t>5</w:t>
      </w:r>
      <w:r>
        <w:rPr>
          <w:rFonts w:hint="eastAsia" w:hAnsi="宋体" w:cs="宋体"/>
        </w:rPr>
        <w:fldChar w:fldCharType="end"/>
      </w:r>
      <w:r>
        <w:rPr>
          <w:rFonts w:hint="eastAsia" w:hAnsi="宋体" w:cs="宋体"/>
        </w:rPr>
        <w:fldChar w:fldCharType="end"/>
      </w:r>
    </w:p>
    <w:p w14:paraId="39E9AE89">
      <w:pPr>
        <w:pStyle w:val="25"/>
        <w:tabs>
          <w:tab w:val="right" w:leader="dot" w:pos="9354"/>
          <w:tab w:val="clear" w:pos="9344"/>
        </w:tabs>
        <w:rPr>
          <w:rFonts w:hint="eastAsia" w:hAnsi="宋体" w:cs="宋体"/>
        </w:rPr>
      </w:pPr>
      <w:r>
        <w:fldChar w:fldCharType="begin"/>
      </w:r>
      <w:r>
        <w:instrText xml:space="preserve"> HYPERLINK \l "_Toc6437" </w:instrText>
      </w:r>
      <w:r>
        <w:fldChar w:fldCharType="separate"/>
      </w:r>
      <w:r>
        <w:rPr>
          <w:rFonts w:hint="eastAsia" w:hAnsi="宋体" w:cs="宋体"/>
          <w:kern w:val="0"/>
        </w:rPr>
        <w:t xml:space="preserve">7.1  </w:t>
      </w:r>
      <w:r>
        <w:rPr>
          <w:rFonts w:hint="eastAsia" w:hAnsi="宋体" w:cs="宋体"/>
        </w:rPr>
        <w:t>外观</w:t>
      </w:r>
      <w:r>
        <w:rPr>
          <w:rFonts w:hint="eastAsia" w:hAnsi="宋体" w:cs="宋体"/>
        </w:rPr>
        <w:tab/>
      </w:r>
      <w:r>
        <w:rPr>
          <w:rFonts w:hint="eastAsia" w:hAnsi="宋体" w:cs="宋体"/>
        </w:rPr>
        <w:fldChar w:fldCharType="begin"/>
      </w:r>
      <w:r>
        <w:rPr>
          <w:rFonts w:hint="eastAsia" w:hAnsi="宋体" w:cs="宋体"/>
        </w:rPr>
        <w:instrText xml:space="preserve"> PAGEREF _Toc6437 \h </w:instrText>
      </w:r>
      <w:r>
        <w:rPr>
          <w:rFonts w:hint="eastAsia" w:hAnsi="宋体" w:cs="宋体"/>
        </w:rPr>
        <w:fldChar w:fldCharType="separate"/>
      </w:r>
      <w:r>
        <w:rPr>
          <w:rFonts w:hint="eastAsia" w:hAnsi="宋体" w:cs="宋体"/>
        </w:rPr>
        <w:t>5</w:t>
      </w:r>
      <w:r>
        <w:rPr>
          <w:rFonts w:hint="eastAsia" w:hAnsi="宋体" w:cs="宋体"/>
        </w:rPr>
        <w:fldChar w:fldCharType="end"/>
      </w:r>
      <w:r>
        <w:rPr>
          <w:rFonts w:hint="eastAsia" w:hAnsi="宋体" w:cs="宋体"/>
        </w:rPr>
        <w:fldChar w:fldCharType="end"/>
      </w:r>
    </w:p>
    <w:p w14:paraId="3E1650A2">
      <w:pPr>
        <w:pStyle w:val="25"/>
        <w:tabs>
          <w:tab w:val="right" w:leader="dot" w:pos="9354"/>
          <w:tab w:val="clear" w:pos="9344"/>
        </w:tabs>
        <w:rPr>
          <w:rFonts w:hint="eastAsia" w:hAnsi="宋体" w:cs="宋体"/>
        </w:rPr>
      </w:pPr>
      <w:r>
        <w:fldChar w:fldCharType="begin"/>
      </w:r>
      <w:r>
        <w:instrText xml:space="preserve"> HYPERLINK \l "_Toc13656" </w:instrText>
      </w:r>
      <w:r>
        <w:fldChar w:fldCharType="separate"/>
      </w:r>
      <w:r>
        <w:rPr>
          <w:rFonts w:hint="eastAsia" w:hAnsi="宋体" w:cs="宋体"/>
          <w:kern w:val="0"/>
        </w:rPr>
        <w:t xml:space="preserve">7.2  </w:t>
      </w:r>
      <w:r>
        <w:rPr>
          <w:rFonts w:hint="eastAsia" w:hAnsi="宋体" w:cs="宋体"/>
        </w:rPr>
        <w:t>尺寸及公差</w:t>
      </w:r>
      <w:r>
        <w:rPr>
          <w:rFonts w:hint="eastAsia" w:hAnsi="宋体" w:cs="宋体"/>
        </w:rPr>
        <w:tab/>
      </w:r>
      <w:r>
        <w:rPr>
          <w:rFonts w:hint="eastAsia" w:hAnsi="宋体" w:cs="宋体"/>
        </w:rPr>
        <w:fldChar w:fldCharType="begin"/>
      </w:r>
      <w:r>
        <w:rPr>
          <w:rFonts w:hint="eastAsia" w:hAnsi="宋体" w:cs="宋体"/>
        </w:rPr>
        <w:instrText xml:space="preserve"> PAGEREF _Toc13656 \h </w:instrText>
      </w:r>
      <w:r>
        <w:rPr>
          <w:rFonts w:hint="eastAsia" w:hAnsi="宋体" w:cs="宋体"/>
        </w:rPr>
        <w:fldChar w:fldCharType="separate"/>
      </w:r>
      <w:r>
        <w:rPr>
          <w:rFonts w:hint="eastAsia" w:hAnsi="宋体" w:cs="宋体"/>
        </w:rPr>
        <w:t>5</w:t>
      </w:r>
      <w:r>
        <w:rPr>
          <w:rFonts w:hint="eastAsia" w:hAnsi="宋体" w:cs="宋体"/>
        </w:rPr>
        <w:fldChar w:fldCharType="end"/>
      </w:r>
      <w:r>
        <w:rPr>
          <w:rFonts w:hint="eastAsia" w:hAnsi="宋体" w:cs="宋体"/>
        </w:rPr>
        <w:fldChar w:fldCharType="end"/>
      </w:r>
    </w:p>
    <w:p w14:paraId="0BCCA17A">
      <w:pPr>
        <w:pStyle w:val="25"/>
        <w:tabs>
          <w:tab w:val="right" w:leader="dot" w:pos="9354"/>
          <w:tab w:val="clear" w:pos="9344"/>
        </w:tabs>
        <w:rPr>
          <w:rFonts w:hint="eastAsia" w:hAnsi="宋体" w:cs="宋体"/>
        </w:rPr>
      </w:pPr>
      <w:r>
        <w:fldChar w:fldCharType="begin"/>
      </w:r>
      <w:r>
        <w:instrText xml:space="preserve"> HYPERLINK \l "_Toc11241" </w:instrText>
      </w:r>
      <w:r>
        <w:fldChar w:fldCharType="separate"/>
      </w:r>
      <w:r>
        <w:rPr>
          <w:rFonts w:hint="eastAsia" w:hAnsi="宋体" w:cs="宋体"/>
          <w:kern w:val="0"/>
        </w:rPr>
        <w:t xml:space="preserve">7.3  </w:t>
      </w:r>
      <w:r>
        <w:rPr>
          <w:rFonts w:hint="eastAsia" w:hAnsi="宋体" w:cs="宋体"/>
        </w:rPr>
        <w:t>结构</w:t>
      </w:r>
      <w:r>
        <w:rPr>
          <w:rFonts w:hint="eastAsia" w:hAnsi="宋体" w:cs="宋体"/>
        </w:rPr>
        <w:tab/>
      </w:r>
      <w:r>
        <w:rPr>
          <w:rFonts w:hint="eastAsia" w:hAnsi="宋体" w:cs="宋体"/>
        </w:rPr>
        <w:fldChar w:fldCharType="begin"/>
      </w:r>
      <w:r>
        <w:rPr>
          <w:rFonts w:hint="eastAsia" w:hAnsi="宋体" w:cs="宋体"/>
        </w:rPr>
        <w:instrText xml:space="preserve"> PAGEREF _Toc11241 \h </w:instrText>
      </w:r>
      <w:r>
        <w:rPr>
          <w:rFonts w:hint="eastAsia" w:hAnsi="宋体" w:cs="宋体"/>
        </w:rPr>
        <w:fldChar w:fldCharType="separate"/>
      </w:r>
      <w:r>
        <w:rPr>
          <w:rFonts w:hint="eastAsia" w:hAnsi="宋体" w:cs="宋体"/>
        </w:rPr>
        <w:t>5</w:t>
      </w:r>
      <w:r>
        <w:rPr>
          <w:rFonts w:hint="eastAsia" w:hAnsi="宋体" w:cs="宋体"/>
        </w:rPr>
        <w:fldChar w:fldCharType="end"/>
      </w:r>
      <w:r>
        <w:rPr>
          <w:rFonts w:hint="eastAsia" w:hAnsi="宋体" w:cs="宋体"/>
        </w:rPr>
        <w:fldChar w:fldCharType="end"/>
      </w:r>
    </w:p>
    <w:p w14:paraId="5DCA0944">
      <w:pPr>
        <w:pStyle w:val="25"/>
        <w:tabs>
          <w:tab w:val="right" w:leader="dot" w:pos="9354"/>
          <w:tab w:val="clear" w:pos="9344"/>
        </w:tabs>
        <w:rPr>
          <w:rFonts w:hint="eastAsia" w:hAnsi="宋体" w:cs="宋体"/>
        </w:rPr>
      </w:pPr>
      <w:r>
        <w:fldChar w:fldCharType="begin"/>
      </w:r>
      <w:r>
        <w:instrText xml:space="preserve"> HYPERLINK \l "_Toc5097" </w:instrText>
      </w:r>
      <w:r>
        <w:fldChar w:fldCharType="separate"/>
      </w:r>
      <w:r>
        <w:rPr>
          <w:rFonts w:hint="eastAsia" w:hAnsi="宋体" w:cs="宋体"/>
          <w:kern w:val="0"/>
        </w:rPr>
        <w:t xml:space="preserve">7.4  </w:t>
      </w:r>
      <w:r>
        <w:rPr>
          <w:rFonts w:hint="eastAsia" w:hAnsi="宋体" w:cs="宋体"/>
        </w:rPr>
        <w:t>性能</w:t>
      </w:r>
      <w:r>
        <w:rPr>
          <w:rFonts w:hint="eastAsia" w:hAnsi="宋体" w:cs="宋体"/>
        </w:rPr>
        <w:tab/>
      </w:r>
      <w:r>
        <w:rPr>
          <w:rFonts w:hint="eastAsia" w:hAnsi="宋体" w:cs="宋体"/>
        </w:rPr>
        <w:fldChar w:fldCharType="begin"/>
      </w:r>
      <w:r>
        <w:rPr>
          <w:rFonts w:hint="eastAsia" w:hAnsi="宋体" w:cs="宋体"/>
        </w:rPr>
        <w:instrText xml:space="preserve"> PAGEREF _Toc5097 \h </w:instrText>
      </w:r>
      <w:r>
        <w:rPr>
          <w:rFonts w:hint="eastAsia" w:hAnsi="宋体" w:cs="宋体"/>
        </w:rPr>
        <w:fldChar w:fldCharType="separate"/>
      </w:r>
      <w:r>
        <w:rPr>
          <w:rFonts w:hint="eastAsia" w:hAnsi="宋体" w:cs="宋体"/>
        </w:rPr>
        <w:t>6</w:t>
      </w:r>
      <w:r>
        <w:rPr>
          <w:rFonts w:hint="eastAsia" w:hAnsi="宋体" w:cs="宋体"/>
        </w:rPr>
        <w:fldChar w:fldCharType="end"/>
      </w:r>
      <w:r>
        <w:rPr>
          <w:rFonts w:hint="eastAsia" w:hAnsi="宋体" w:cs="宋体"/>
        </w:rPr>
        <w:fldChar w:fldCharType="end"/>
      </w:r>
    </w:p>
    <w:p w14:paraId="43A47FEE">
      <w:pPr>
        <w:pStyle w:val="25"/>
        <w:tabs>
          <w:tab w:val="right" w:leader="dot" w:pos="9354"/>
          <w:tab w:val="clear" w:pos="9344"/>
        </w:tabs>
        <w:rPr>
          <w:rFonts w:hint="eastAsia" w:hAnsi="宋体" w:cs="宋体"/>
        </w:rPr>
      </w:pPr>
      <w:r>
        <w:fldChar w:fldCharType="begin"/>
      </w:r>
      <w:r>
        <w:instrText xml:space="preserve"> HYPERLINK \l "_Toc12608" </w:instrText>
      </w:r>
      <w:r>
        <w:fldChar w:fldCharType="separate"/>
      </w:r>
      <w:r>
        <w:rPr>
          <w:rFonts w:hint="eastAsia" w:hAnsi="宋体" w:cs="宋体"/>
          <w:kern w:val="0"/>
        </w:rPr>
        <w:t xml:space="preserve">7.5  </w:t>
      </w:r>
      <w:r>
        <w:rPr>
          <w:rFonts w:hint="eastAsia" w:hAnsi="宋体" w:cs="宋体"/>
        </w:rPr>
        <w:t>防护等级</w:t>
      </w:r>
      <w:r>
        <w:rPr>
          <w:rFonts w:hint="eastAsia" w:hAnsi="宋体" w:cs="宋体"/>
        </w:rPr>
        <w:tab/>
      </w:r>
      <w:r>
        <w:rPr>
          <w:rFonts w:hint="eastAsia" w:hAnsi="宋体" w:cs="宋体"/>
        </w:rPr>
        <w:fldChar w:fldCharType="begin"/>
      </w:r>
      <w:r>
        <w:rPr>
          <w:rFonts w:hint="eastAsia" w:hAnsi="宋体" w:cs="宋体"/>
        </w:rPr>
        <w:instrText xml:space="preserve"> PAGEREF _Toc12608 \h </w:instrText>
      </w:r>
      <w:r>
        <w:rPr>
          <w:rFonts w:hint="eastAsia" w:hAnsi="宋体" w:cs="宋体"/>
        </w:rPr>
        <w:fldChar w:fldCharType="separate"/>
      </w:r>
      <w:r>
        <w:rPr>
          <w:rFonts w:hint="eastAsia" w:hAnsi="宋体" w:cs="宋体"/>
        </w:rPr>
        <w:t>6</w:t>
      </w:r>
      <w:r>
        <w:rPr>
          <w:rFonts w:hint="eastAsia" w:hAnsi="宋体" w:cs="宋体"/>
        </w:rPr>
        <w:fldChar w:fldCharType="end"/>
      </w:r>
      <w:r>
        <w:rPr>
          <w:rFonts w:hint="eastAsia" w:hAnsi="宋体" w:cs="宋体"/>
        </w:rPr>
        <w:fldChar w:fldCharType="end"/>
      </w:r>
    </w:p>
    <w:p w14:paraId="57379D5F">
      <w:pPr>
        <w:pStyle w:val="25"/>
        <w:tabs>
          <w:tab w:val="right" w:leader="dot" w:pos="9354"/>
          <w:tab w:val="clear" w:pos="9344"/>
        </w:tabs>
        <w:rPr>
          <w:rFonts w:hint="eastAsia" w:hAnsi="宋体" w:cs="宋体"/>
        </w:rPr>
      </w:pPr>
      <w:r>
        <w:fldChar w:fldCharType="begin"/>
      </w:r>
      <w:r>
        <w:instrText xml:space="preserve"> HYPERLINK \l "_Toc28649" </w:instrText>
      </w:r>
      <w:r>
        <w:fldChar w:fldCharType="separate"/>
      </w:r>
      <w:r>
        <w:rPr>
          <w:rFonts w:hint="eastAsia" w:hAnsi="宋体" w:cs="宋体"/>
          <w:kern w:val="0"/>
        </w:rPr>
        <w:t xml:space="preserve">7.6  </w:t>
      </w:r>
      <w:r>
        <w:rPr>
          <w:rFonts w:hint="eastAsia" w:hAnsi="宋体" w:cs="宋体"/>
        </w:rPr>
        <w:t>噪声</w:t>
      </w:r>
      <w:r>
        <w:rPr>
          <w:rFonts w:hint="eastAsia" w:hAnsi="宋体" w:cs="宋体"/>
        </w:rPr>
        <w:tab/>
      </w:r>
      <w:r>
        <w:rPr>
          <w:rFonts w:hint="eastAsia" w:hAnsi="宋体" w:cs="宋体"/>
        </w:rPr>
        <w:fldChar w:fldCharType="begin"/>
      </w:r>
      <w:r>
        <w:rPr>
          <w:rFonts w:hint="eastAsia" w:hAnsi="宋体" w:cs="宋体"/>
        </w:rPr>
        <w:instrText xml:space="preserve"> PAGEREF _Toc28649 \h </w:instrText>
      </w:r>
      <w:r>
        <w:rPr>
          <w:rFonts w:hint="eastAsia" w:hAnsi="宋体" w:cs="宋体"/>
        </w:rPr>
        <w:fldChar w:fldCharType="separate"/>
      </w:r>
      <w:r>
        <w:rPr>
          <w:rFonts w:hint="eastAsia" w:hAnsi="宋体" w:cs="宋体"/>
        </w:rPr>
        <w:t>6</w:t>
      </w:r>
      <w:r>
        <w:rPr>
          <w:rFonts w:hint="eastAsia" w:hAnsi="宋体" w:cs="宋体"/>
        </w:rPr>
        <w:fldChar w:fldCharType="end"/>
      </w:r>
      <w:r>
        <w:rPr>
          <w:rFonts w:hint="eastAsia" w:hAnsi="宋体" w:cs="宋体"/>
        </w:rPr>
        <w:fldChar w:fldCharType="end"/>
      </w:r>
    </w:p>
    <w:p w14:paraId="7D435650">
      <w:pPr>
        <w:pStyle w:val="25"/>
        <w:tabs>
          <w:tab w:val="right" w:leader="dot" w:pos="9354"/>
          <w:tab w:val="clear" w:pos="9344"/>
        </w:tabs>
        <w:rPr>
          <w:rFonts w:hint="eastAsia" w:hAnsi="宋体" w:cs="宋体"/>
        </w:rPr>
      </w:pPr>
      <w:r>
        <w:fldChar w:fldCharType="begin"/>
      </w:r>
      <w:r>
        <w:instrText xml:space="preserve"> HYPERLINK \l "_Toc27603" </w:instrText>
      </w:r>
      <w:r>
        <w:fldChar w:fldCharType="separate"/>
      </w:r>
      <w:r>
        <w:rPr>
          <w:rFonts w:hint="eastAsia" w:hAnsi="宋体" w:cs="宋体"/>
          <w:kern w:val="0"/>
        </w:rPr>
        <w:t xml:space="preserve">7.7  </w:t>
      </w:r>
      <w:r>
        <w:rPr>
          <w:rFonts w:hint="eastAsia" w:hAnsi="宋体" w:cs="宋体"/>
        </w:rPr>
        <w:t>电气性能</w:t>
      </w:r>
      <w:r>
        <w:rPr>
          <w:rFonts w:hint="eastAsia" w:hAnsi="宋体" w:cs="宋体"/>
        </w:rPr>
        <w:tab/>
      </w:r>
      <w:r>
        <w:rPr>
          <w:rFonts w:hint="eastAsia" w:hAnsi="宋体" w:cs="宋体"/>
        </w:rPr>
        <w:fldChar w:fldCharType="begin"/>
      </w:r>
      <w:r>
        <w:rPr>
          <w:rFonts w:hint="eastAsia" w:hAnsi="宋体" w:cs="宋体"/>
        </w:rPr>
        <w:instrText xml:space="preserve"> PAGEREF _Toc27603 \h </w:instrText>
      </w:r>
      <w:r>
        <w:rPr>
          <w:rFonts w:hint="eastAsia" w:hAnsi="宋体" w:cs="宋体"/>
        </w:rPr>
        <w:fldChar w:fldCharType="separate"/>
      </w:r>
      <w:r>
        <w:rPr>
          <w:rFonts w:hint="eastAsia" w:hAnsi="宋体" w:cs="宋体"/>
        </w:rPr>
        <w:t>6</w:t>
      </w:r>
      <w:r>
        <w:rPr>
          <w:rFonts w:hint="eastAsia" w:hAnsi="宋体" w:cs="宋体"/>
        </w:rPr>
        <w:fldChar w:fldCharType="end"/>
      </w:r>
      <w:r>
        <w:rPr>
          <w:rFonts w:hint="eastAsia" w:hAnsi="宋体" w:cs="宋体"/>
        </w:rPr>
        <w:fldChar w:fldCharType="end"/>
      </w:r>
    </w:p>
    <w:p w14:paraId="47CE53C7">
      <w:pPr>
        <w:pStyle w:val="25"/>
        <w:tabs>
          <w:tab w:val="right" w:leader="dot" w:pos="9354"/>
          <w:tab w:val="clear" w:pos="9344"/>
        </w:tabs>
        <w:rPr>
          <w:rFonts w:hint="eastAsia" w:hAnsi="宋体" w:cs="宋体"/>
        </w:rPr>
      </w:pPr>
      <w:r>
        <w:fldChar w:fldCharType="begin"/>
      </w:r>
      <w:r>
        <w:instrText xml:space="preserve"> HYPERLINK \l "_Toc7318" </w:instrText>
      </w:r>
      <w:r>
        <w:fldChar w:fldCharType="separate"/>
      </w:r>
      <w:r>
        <w:rPr>
          <w:rFonts w:hint="eastAsia" w:hAnsi="宋体" w:cs="宋体"/>
          <w:kern w:val="0"/>
        </w:rPr>
        <w:t xml:space="preserve">7.8  </w:t>
      </w:r>
      <w:r>
        <w:rPr>
          <w:rFonts w:hint="eastAsia" w:hAnsi="宋体" w:cs="宋体"/>
        </w:rPr>
        <w:t>环境适应性</w:t>
      </w:r>
      <w:r>
        <w:rPr>
          <w:rFonts w:hint="eastAsia" w:hAnsi="宋体" w:cs="宋体"/>
        </w:rPr>
        <w:tab/>
      </w:r>
      <w:r>
        <w:rPr>
          <w:rFonts w:hint="eastAsia" w:hAnsi="宋体" w:cs="宋体"/>
        </w:rPr>
        <w:fldChar w:fldCharType="begin"/>
      </w:r>
      <w:r>
        <w:rPr>
          <w:rFonts w:hint="eastAsia" w:hAnsi="宋体" w:cs="宋体"/>
        </w:rPr>
        <w:instrText xml:space="preserve"> PAGEREF _Toc7318 \h </w:instrText>
      </w:r>
      <w:r>
        <w:rPr>
          <w:rFonts w:hint="eastAsia" w:hAnsi="宋体" w:cs="宋体"/>
        </w:rPr>
        <w:fldChar w:fldCharType="separate"/>
      </w:r>
      <w:r>
        <w:rPr>
          <w:rFonts w:hint="eastAsia" w:hAnsi="宋体" w:cs="宋体"/>
        </w:rPr>
        <w:t>7</w:t>
      </w:r>
      <w:r>
        <w:rPr>
          <w:rFonts w:hint="eastAsia" w:hAnsi="宋体" w:cs="宋体"/>
        </w:rPr>
        <w:fldChar w:fldCharType="end"/>
      </w:r>
      <w:r>
        <w:rPr>
          <w:rFonts w:hint="eastAsia" w:hAnsi="宋体" w:cs="宋体"/>
        </w:rPr>
        <w:fldChar w:fldCharType="end"/>
      </w:r>
    </w:p>
    <w:p w14:paraId="3E2774BF">
      <w:pPr>
        <w:pStyle w:val="25"/>
        <w:tabs>
          <w:tab w:val="right" w:leader="dot" w:pos="9354"/>
          <w:tab w:val="clear" w:pos="9344"/>
        </w:tabs>
        <w:rPr>
          <w:rFonts w:hint="eastAsia" w:hAnsi="宋体" w:cs="宋体"/>
        </w:rPr>
      </w:pPr>
      <w:r>
        <w:fldChar w:fldCharType="begin"/>
      </w:r>
      <w:r>
        <w:instrText xml:space="preserve"> HYPERLINK \l "_Toc30779" </w:instrText>
      </w:r>
      <w:r>
        <w:fldChar w:fldCharType="separate"/>
      </w:r>
      <w:r>
        <w:rPr>
          <w:rFonts w:hint="eastAsia" w:hAnsi="宋体" w:cs="宋体"/>
          <w:kern w:val="0"/>
        </w:rPr>
        <w:t xml:space="preserve">7.9  </w:t>
      </w:r>
      <w:r>
        <w:rPr>
          <w:rFonts w:hint="eastAsia" w:hAnsi="宋体" w:cs="宋体"/>
        </w:rPr>
        <w:t>电磁兼容性</w:t>
      </w:r>
      <w:r>
        <w:rPr>
          <w:rFonts w:hint="eastAsia" w:hAnsi="宋体" w:cs="宋体"/>
        </w:rPr>
        <w:tab/>
      </w:r>
      <w:r>
        <w:rPr>
          <w:rFonts w:hint="eastAsia" w:hAnsi="宋体" w:cs="宋体"/>
        </w:rPr>
        <w:fldChar w:fldCharType="begin"/>
      </w:r>
      <w:r>
        <w:rPr>
          <w:rFonts w:hint="eastAsia" w:hAnsi="宋体" w:cs="宋体"/>
        </w:rPr>
        <w:instrText xml:space="preserve"> PAGEREF _Toc30779 \h </w:instrText>
      </w:r>
      <w:r>
        <w:rPr>
          <w:rFonts w:hint="eastAsia" w:hAnsi="宋体" w:cs="宋体"/>
        </w:rPr>
        <w:fldChar w:fldCharType="separate"/>
      </w:r>
      <w:r>
        <w:rPr>
          <w:rFonts w:hint="eastAsia" w:hAnsi="宋体" w:cs="宋体"/>
        </w:rPr>
        <w:t>7</w:t>
      </w:r>
      <w:r>
        <w:rPr>
          <w:rFonts w:hint="eastAsia" w:hAnsi="宋体" w:cs="宋体"/>
        </w:rPr>
        <w:fldChar w:fldCharType="end"/>
      </w:r>
      <w:r>
        <w:rPr>
          <w:rFonts w:hint="eastAsia" w:hAnsi="宋体" w:cs="宋体"/>
        </w:rPr>
        <w:fldChar w:fldCharType="end"/>
      </w:r>
    </w:p>
    <w:p w14:paraId="305C8C85">
      <w:pPr>
        <w:pStyle w:val="25"/>
        <w:tabs>
          <w:tab w:val="right" w:leader="dot" w:pos="9354"/>
          <w:tab w:val="clear" w:pos="9344"/>
        </w:tabs>
        <w:rPr>
          <w:rFonts w:hint="eastAsia" w:hAnsi="宋体" w:cs="宋体"/>
        </w:rPr>
      </w:pPr>
      <w:r>
        <w:fldChar w:fldCharType="begin"/>
      </w:r>
      <w:r>
        <w:instrText xml:space="preserve"> HYPERLINK \l "_Toc18733" </w:instrText>
      </w:r>
      <w:r>
        <w:fldChar w:fldCharType="separate"/>
      </w:r>
      <w:r>
        <w:rPr>
          <w:rFonts w:hint="eastAsia" w:hAnsi="宋体" w:cs="宋体"/>
          <w:kern w:val="0"/>
        </w:rPr>
        <w:t xml:space="preserve">7.10  </w:t>
      </w:r>
      <w:r>
        <w:rPr>
          <w:rFonts w:hint="eastAsia" w:hAnsi="宋体" w:cs="宋体"/>
        </w:rPr>
        <w:t>安全性能</w:t>
      </w:r>
      <w:r>
        <w:rPr>
          <w:rFonts w:hint="eastAsia" w:hAnsi="宋体" w:cs="宋体"/>
        </w:rPr>
        <w:tab/>
      </w:r>
      <w:r>
        <w:rPr>
          <w:rFonts w:hint="eastAsia" w:hAnsi="宋体" w:cs="宋体"/>
        </w:rPr>
        <w:fldChar w:fldCharType="begin"/>
      </w:r>
      <w:r>
        <w:rPr>
          <w:rFonts w:hint="eastAsia" w:hAnsi="宋体" w:cs="宋体"/>
        </w:rPr>
        <w:instrText xml:space="preserve"> PAGEREF _Toc18733 \h </w:instrText>
      </w:r>
      <w:r>
        <w:rPr>
          <w:rFonts w:hint="eastAsia" w:hAnsi="宋体" w:cs="宋体"/>
        </w:rPr>
        <w:fldChar w:fldCharType="separate"/>
      </w:r>
      <w:r>
        <w:rPr>
          <w:rFonts w:hint="eastAsia" w:hAnsi="宋体" w:cs="宋体"/>
        </w:rPr>
        <w:t>7</w:t>
      </w:r>
      <w:r>
        <w:rPr>
          <w:rFonts w:hint="eastAsia" w:hAnsi="宋体" w:cs="宋体"/>
        </w:rPr>
        <w:fldChar w:fldCharType="end"/>
      </w:r>
      <w:r>
        <w:rPr>
          <w:rFonts w:hint="eastAsia" w:hAnsi="宋体" w:cs="宋体"/>
        </w:rPr>
        <w:fldChar w:fldCharType="end"/>
      </w:r>
    </w:p>
    <w:p w14:paraId="05CC7D82">
      <w:pPr>
        <w:pStyle w:val="25"/>
        <w:tabs>
          <w:tab w:val="right" w:leader="dot" w:pos="9354"/>
          <w:tab w:val="clear" w:pos="9344"/>
        </w:tabs>
        <w:rPr>
          <w:rFonts w:hint="eastAsia" w:hAnsi="宋体" w:cs="宋体"/>
        </w:rPr>
      </w:pPr>
      <w:r>
        <w:fldChar w:fldCharType="begin"/>
      </w:r>
      <w:r>
        <w:instrText xml:space="preserve"> HYPERLINK \l "_Toc24997" </w:instrText>
      </w:r>
      <w:r>
        <w:fldChar w:fldCharType="separate"/>
      </w:r>
      <w:r>
        <w:rPr>
          <w:rFonts w:hint="eastAsia" w:hAnsi="宋体" w:cs="宋体"/>
          <w:kern w:val="0"/>
        </w:rPr>
        <w:t xml:space="preserve">7.11  </w:t>
      </w:r>
      <w:r>
        <w:rPr>
          <w:rFonts w:hint="eastAsia" w:hAnsi="宋体" w:cs="宋体"/>
        </w:rPr>
        <w:t>稳定性</w:t>
      </w:r>
      <w:r>
        <w:rPr>
          <w:rFonts w:hint="eastAsia" w:hAnsi="宋体" w:cs="宋体"/>
        </w:rPr>
        <w:tab/>
      </w:r>
      <w:r>
        <w:rPr>
          <w:rFonts w:hint="eastAsia" w:hAnsi="宋体" w:cs="宋体"/>
        </w:rPr>
        <w:fldChar w:fldCharType="begin"/>
      </w:r>
      <w:r>
        <w:rPr>
          <w:rFonts w:hint="eastAsia" w:hAnsi="宋体" w:cs="宋体"/>
        </w:rPr>
        <w:instrText xml:space="preserve"> PAGEREF _Toc24997 \h </w:instrText>
      </w:r>
      <w:r>
        <w:rPr>
          <w:rFonts w:hint="eastAsia" w:hAnsi="宋体" w:cs="宋体"/>
        </w:rPr>
        <w:fldChar w:fldCharType="separate"/>
      </w:r>
      <w:r>
        <w:rPr>
          <w:rFonts w:hint="eastAsia" w:hAnsi="宋体" w:cs="宋体"/>
        </w:rPr>
        <w:t>7</w:t>
      </w:r>
      <w:r>
        <w:rPr>
          <w:rFonts w:hint="eastAsia" w:hAnsi="宋体" w:cs="宋体"/>
        </w:rPr>
        <w:fldChar w:fldCharType="end"/>
      </w:r>
      <w:r>
        <w:rPr>
          <w:rFonts w:hint="eastAsia" w:hAnsi="宋体" w:cs="宋体"/>
        </w:rPr>
        <w:fldChar w:fldCharType="end"/>
      </w:r>
    </w:p>
    <w:p w14:paraId="2FDAAF94">
      <w:pPr>
        <w:pStyle w:val="20"/>
        <w:tabs>
          <w:tab w:val="right" w:leader="dot" w:pos="9354"/>
        </w:tabs>
        <w:spacing w:before="79" w:beforeLines="25" w:after="79" w:afterLines="25" w:line="240" w:lineRule="auto"/>
        <w:rPr>
          <w:rFonts w:hint="eastAsia" w:hAnsi="宋体" w:cs="宋体"/>
        </w:rPr>
      </w:pPr>
      <w:r>
        <w:fldChar w:fldCharType="begin"/>
      </w:r>
      <w:r>
        <w:instrText xml:space="preserve"> HYPERLINK \l "_Toc4484" </w:instrText>
      </w:r>
      <w:r>
        <w:fldChar w:fldCharType="separate"/>
      </w:r>
      <w:r>
        <w:rPr>
          <w:rFonts w:hint="eastAsia" w:hAnsi="宋体" w:cs="宋体"/>
        </w:rPr>
        <w:t>8  检验规则</w:t>
      </w:r>
      <w:r>
        <w:rPr>
          <w:rFonts w:hint="eastAsia" w:hAnsi="宋体" w:cs="宋体"/>
        </w:rPr>
        <w:tab/>
      </w:r>
      <w:r>
        <w:rPr>
          <w:rFonts w:hint="eastAsia" w:hAnsi="宋体" w:cs="宋体"/>
        </w:rPr>
        <w:fldChar w:fldCharType="begin"/>
      </w:r>
      <w:r>
        <w:rPr>
          <w:rFonts w:hint="eastAsia" w:hAnsi="宋体" w:cs="宋体"/>
        </w:rPr>
        <w:instrText xml:space="preserve"> PAGEREF _Toc4484 \h </w:instrText>
      </w:r>
      <w:r>
        <w:rPr>
          <w:rFonts w:hint="eastAsia" w:hAnsi="宋体" w:cs="宋体"/>
        </w:rPr>
        <w:fldChar w:fldCharType="separate"/>
      </w:r>
      <w:r>
        <w:rPr>
          <w:rFonts w:hint="eastAsia" w:hAnsi="宋体" w:cs="宋体"/>
        </w:rPr>
        <w:t>7</w:t>
      </w:r>
      <w:r>
        <w:rPr>
          <w:rFonts w:hint="eastAsia" w:hAnsi="宋体" w:cs="宋体"/>
        </w:rPr>
        <w:fldChar w:fldCharType="end"/>
      </w:r>
      <w:r>
        <w:rPr>
          <w:rFonts w:hint="eastAsia" w:hAnsi="宋体" w:cs="宋体"/>
        </w:rPr>
        <w:fldChar w:fldCharType="end"/>
      </w:r>
    </w:p>
    <w:p w14:paraId="046469AB">
      <w:pPr>
        <w:pStyle w:val="25"/>
        <w:tabs>
          <w:tab w:val="right" w:leader="dot" w:pos="9354"/>
          <w:tab w:val="clear" w:pos="9344"/>
        </w:tabs>
        <w:rPr>
          <w:rFonts w:hint="eastAsia" w:hAnsi="宋体" w:cs="宋体"/>
        </w:rPr>
      </w:pPr>
      <w:r>
        <w:fldChar w:fldCharType="begin"/>
      </w:r>
      <w:r>
        <w:instrText xml:space="preserve"> HYPERLINK \l "_Toc1149" </w:instrText>
      </w:r>
      <w:r>
        <w:fldChar w:fldCharType="separate"/>
      </w:r>
      <w:r>
        <w:rPr>
          <w:rFonts w:hint="eastAsia" w:hAnsi="宋体" w:cs="宋体"/>
          <w:kern w:val="0"/>
        </w:rPr>
        <w:t xml:space="preserve">8.1  </w:t>
      </w:r>
      <w:r>
        <w:rPr>
          <w:rFonts w:hint="eastAsia" w:hAnsi="宋体" w:cs="宋体"/>
        </w:rPr>
        <w:t>检验分类</w:t>
      </w:r>
      <w:r>
        <w:rPr>
          <w:rFonts w:hint="eastAsia" w:hAnsi="宋体" w:cs="宋体"/>
        </w:rPr>
        <w:tab/>
      </w:r>
      <w:r>
        <w:rPr>
          <w:rFonts w:hint="eastAsia" w:hAnsi="宋体" w:cs="宋体"/>
        </w:rPr>
        <w:fldChar w:fldCharType="begin"/>
      </w:r>
      <w:r>
        <w:rPr>
          <w:rFonts w:hint="eastAsia" w:hAnsi="宋体" w:cs="宋体"/>
        </w:rPr>
        <w:instrText xml:space="preserve"> PAGEREF _Toc1149 \h </w:instrText>
      </w:r>
      <w:r>
        <w:rPr>
          <w:rFonts w:hint="eastAsia" w:hAnsi="宋体" w:cs="宋体"/>
        </w:rPr>
        <w:fldChar w:fldCharType="separate"/>
      </w:r>
      <w:r>
        <w:rPr>
          <w:rFonts w:hint="eastAsia" w:hAnsi="宋体" w:cs="宋体"/>
        </w:rPr>
        <w:t>7</w:t>
      </w:r>
      <w:r>
        <w:rPr>
          <w:rFonts w:hint="eastAsia" w:hAnsi="宋体" w:cs="宋体"/>
        </w:rPr>
        <w:fldChar w:fldCharType="end"/>
      </w:r>
      <w:r>
        <w:rPr>
          <w:rFonts w:hint="eastAsia" w:hAnsi="宋体" w:cs="宋体"/>
        </w:rPr>
        <w:fldChar w:fldCharType="end"/>
      </w:r>
    </w:p>
    <w:p w14:paraId="5D3EA5A1">
      <w:pPr>
        <w:pStyle w:val="25"/>
        <w:tabs>
          <w:tab w:val="right" w:leader="dot" w:pos="9354"/>
          <w:tab w:val="clear" w:pos="9344"/>
        </w:tabs>
        <w:rPr>
          <w:rFonts w:hint="eastAsia" w:hAnsi="宋体" w:cs="宋体"/>
        </w:rPr>
      </w:pPr>
      <w:r>
        <w:fldChar w:fldCharType="begin"/>
      </w:r>
      <w:r>
        <w:instrText xml:space="preserve"> HYPERLINK \l "_Toc6275" </w:instrText>
      </w:r>
      <w:r>
        <w:fldChar w:fldCharType="separate"/>
      </w:r>
      <w:r>
        <w:rPr>
          <w:rFonts w:hint="eastAsia" w:hAnsi="宋体" w:cs="宋体"/>
          <w:kern w:val="0"/>
        </w:rPr>
        <w:t xml:space="preserve">8.2  </w:t>
      </w:r>
      <w:r>
        <w:rPr>
          <w:rFonts w:hint="eastAsia" w:hAnsi="宋体" w:cs="宋体"/>
        </w:rPr>
        <w:t>出厂检验</w:t>
      </w:r>
      <w:r>
        <w:rPr>
          <w:rFonts w:hint="eastAsia" w:hAnsi="宋体" w:cs="宋体"/>
        </w:rPr>
        <w:tab/>
      </w:r>
      <w:r>
        <w:rPr>
          <w:rFonts w:hint="eastAsia" w:hAnsi="宋体" w:cs="宋体"/>
        </w:rPr>
        <w:fldChar w:fldCharType="begin"/>
      </w:r>
      <w:r>
        <w:rPr>
          <w:rFonts w:hint="eastAsia" w:hAnsi="宋体" w:cs="宋体"/>
        </w:rPr>
        <w:instrText xml:space="preserve"> PAGEREF _Toc6275 \h </w:instrText>
      </w:r>
      <w:r>
        <w:rPr>
          <w:rFonts w:hint="eastAsia" w:hAnsi="宋体" w:cs="宋体"/>
        </w:rPr>
        <w:fldChar w:fldCharType="separate"/>
      </w:r>
      <w:r>
        <w:rPr>
          <w:rFonts w:hint="eastAsia" w:hAnsi="宋体" w:cs="宋体"/>
        </w:rPr>
        <w:t>7</w:t>
      </w:r>
      <w:r>
        <w:rPr>
          <w:rFonts w:hint="eastAsia" w:hAnsi="宋体" w:cs="宋体"/>
        </w:rPr>
        <w:fldChar w:fldCharType="end"/>
      </w:r>
      <w:r>
        <w:rPr>
          <w:rFonts w:hint="eastAsia" w:hAnsi="宋体" w:cs="宋体"/>
        </w:rPr>
        <w:fldChar w:fldCharType="end"/>
      </w:r>
    </w:p>
    <w:p w14:paraId="0C5EE662">
      <w:pPr>
        <w:pStyle w:val="25"/>
        <w:tabs>
          <w:tab w:val="right" w:leader="dot" w:pos="9354"/>
          <w:tab w:val="clear" w:pos="9344"/>
        </w:tabs>
        <w:rPr>
          <w:rFonts w:hint="eastAsia" w:hAnsi="宋体" w:cs="宋体"/>
        </w:rPr>
      </w:pPr>
      <w:r>
        <w:fldChar w:fldCharType="begin"/>
      </w:r>
      <w:r>
        <w:instrText xml:space="preserve"> HYPERLINK \l "_Toc30610" </w:instrText>
      </w:r>
      <w:r>
        <w:fldChar w:fldCharType="separate"/>
      </w:r>
      <w:r>
        <w:rPr>
          <w:rFonts w:hint="eastAsia" w:hAnsi="宋体" w:cs="宋体"/>
          <w:kern w:val="0"/>
        </w:rPr>
        <w:t xml:space="preserve">8.3  </w:t>
      </w:r>
      <w:r>
        <w:rPr>
          <w:rFonts w:hint="eastAsia" w:hAnsi="宋体" w:cs="宋体"/>
        </w:rPr>
        <w:t>型式检验</w:t>
      </w:r>
      <w:r>
        <w:rPr>
          <w:rFonts w:hint="eastAsia" w:hAnsi="宋体" w:cs="宋体"/>
        </w:rPr>
        <w:tab/>
      </w:r>
      <w:r>
        <w:rPr>
          <w:rFonts w:hint="eastAsia" w:hAnsi="宋体" w:cs="宋体"/>
        </w:rPr>
        <w:fldChar w:fldCharType="begin"/>
      </w:r>
      <w:r>
        <w:rPr>
          <w:rFonts w:hint="eastAsia" w:hAnsi="宋体" w:cs="宋体"/>
        </w:rPr>
        <w:instrText xml:space="preserve"> PAGEREF _Toc30610 \h </w:instrText>
      </w:r>
      <w:r>
        <w:rPr>
          <w:rFonts w:hint="eastAsia" w:hAnsi="宋体" w:cs="宋体"/>
        </w:rPr>
        <w:fldChar w:fldCharType="separate"/>
      </w:r>
      <w:r>
        <w:rPr>
          <w:rFonts w:hint="eastAsia" w:hAnsi="宋体" w:cs="宋体"/>
        </w:rPr>
        <w:t>8</w:t>
      </w:r>
      <w:r>
        <w:rPr>
          <w:rFonts w:hint="eastAsia" w:hAnsi="宋体" w:cs="宋体"/>
        </w:rPr>
        <w:fldChar w:fldCharType="end"/>
      </w:r>
      <w:r>
        <w:rPr>
          <w:rFonts w:hint="eastAsia" w:hAnsi="宋体" w:cs="宋体"/>
        </w:rPr>
        <w:fldChar w:fldCharType="end"/>
      </w:r>
    </w:p>
    <w:p w14:paraId="5A62D326">
      <w:pPr>
        <w:pStyle w:val="20"/>
        <w:tabs>
          <w:tab w:val="right" w:leader="dot" w:pos="9354"/>
        </w:tabs>
        <w:spacing w:before="79" w:beforeLines="25" w:after="79" w:afterLines="25" w:line="240" w:lineRule="auto"/>
        <w:rPr>
          <w:rFonts w:hint="eastAsia" w:hAnsi="宋体" w:cs="宋体"/>
        </w:rPr>
      </w:pPr>
      <w:r>
        <w:fldChar w:fldCharType="begin"/>
      </w:r>
      <w:r>
        <w:instrText xml:space="preserve"> HYPERLINK \l "_Toc9010" </w:instrText>
      </w:r>
      <w:r>
        <w:fldChar w:fldCharType="separate"/>
      </w:r>
      <w:r>
        <w:rPr>
          <w:rFonts w:hint="eastAsia" w:hAnsi="宋体" w:cs="宋体"/>
        </w:rPr>
        <w:t>9  标志、包装、运输、贮存</w:t>
      </w:r>
      <w:r>
        <w:rPr>
          <w:rFonts w:hint="eastAsia" w:hAnsi="宋体" w:cs="宋体"/>
        </w:rPr>
        <w:tab/>
      </w:r>
      <w:r>
        <w:rPr>
          <w:rFonts w:hint="eastAsia" w:hAnsi="宋体" w:cs="宋体"/>
        </w:rPr>
        <w:fldChar w:fldCharType="begin"/>
      </w:r>
      <w:r>
        <w:rPr>
          <w:rFonts w:hint="eastAsia" w:hAnsi="宋体" w:cs="宋体"/>
        </w:rPr>
        <w:instrText xml:space="preserve"> PAGEREF _Toc9010 \h </w:instrText>
      </w:r>
      <w:r>
        <w:rPr>
          <w:rFonts w:hint="eastAsia" w:hAnsi="宋体" w:cs="宋体"/>
        </w:rPr>
        <w:fldChar w:fldCharType="separate"/>
      </w:r>
      <w:r>
        <w:rPr>
          <w:rFonts w:hint="eastAsia" w:hAnsi="宋体" w:cs="宋体"/>
        </w:rPr>
        <w:t>8</w:t>
      </w:r>
      <w:r>
        <w:rPr>
          <w:rFonts w:hint="eastAsia" w:hAnsi="宋体" w:cs="宋体"/>
        </w:rPr>
        <w:fldChar w:fldCharType="end"/>
      </w:r>
      <w:r>
        <w:rPr>
          <w:rFonts w:hint="eastAsia" w:hAnsi="宋体" w:cs="宋体"/>
        </w:rPr>
        <w:fldChar w:fldCharType="end"/>
      </w:r>
    </w:p>
    <w:p w14:paraId="19723F2E">
      <w:pPr>
        <w:pStyle w:val="25"/>
        <w:tabs>
          <w:tab w:val="right" w:leader="dot" w:pos="9354"/>
          <w:tab w:val="clear" w:pos="9344"/>
        </w:tabs>
        <w:rPr>
          <w:rFonts w:hint="eastAsia" w:hAnsi="宋体" w:cs="宋体"/>
        </w:rPr>
      </w:pPr>
      <w:r>
        <w:fldChar w:fldCharType="begin"/>
      </w:r>
      <w:r>
        <w:instrText xml:space="preserve"> HYPERLINK \l "_Toc14169" </w:instrText>
      </w:r>
      <w:r>
        <w:fldChar w:fldCharType="separate"/>
      </w:r>
      <w:r>
        <w:rPr>
          <w:rFonts w:hint="eastAsia" w:hAnsi="宋体" w:cs="宋体"/>
          <w:kern w:val="0"/>
        </w:rPr>
        <w:t xml:space="preserve">9.1  </w:t>
      </w:r>
      <w:r>
        <w:rPr>
          <w:rFonts w:hint="eastAsia" w:hAnsi="宋体" w:cs="宋体"/>
        </w:rPr>
        <w:t>标志</w:t>
      </w:r>
      <w:r>
        <w:rPr>
          <w:rFonts w:hint="eastAsia" w:hAnsi="宋体" w:cs="宋体"/>
        </w:rPr>
        <w:tab/>
      </w:r>
      <w:r>
        <w:rPr>
          <w:rFonts w:hint="eastAsia" w:hAnsi="宋体" w:cs="宋体"/>
        </w:rPr>
        <w:fldChar w:fldCharType="begin"/>
      </w:r>
      <w:r>
        <w:rPr>
          <w:rFonts w:hint="eastAsia" w:hAnsi="宋体" w:cs="宋体"/>
        </w:rPr>
        <w:instrText xml:space="preserve"> PAGEREF _Toc14169 \h </w:instrText>
      </w:r>
      <w:r>
        <w:rPr>
          <w:rFonts w:hint="eastAsia" w:hAnsi="宋体" w:cs="宋体"/>
        </w:rPr>
        <w:fldChar w:fldCharType="separate"/>
      </w:r>
      <w:r>
        <w:rPr>
          <w:rFonts w:hint="eastAsia" w:hAnsi="宋体" w:cs="宋体"/>
        </w:rPr>
        <w:t>8</w:t>
      </w:r>
      <w:r>
        <w:rPr>
          <w:rFonts w:hint="eastAsia" w:hAnsi="宋体" w:cs="宋体"/>
        </w:rPr>
        <w:fldChar w:fldCharType="end"/>
      </w:r>
      <w:r>
        <w:rPr>
          <w:rFonts w:hint="eastAsia" w:hAnsi="宋体" w:cs="宋体"/>
        </w:rPr>
        <w:fldChar w:fldCharType="end"/>
      </w:r>
    </w:p>
    <w:p w14:paraId="28F61548">
      <w:pPr>
        <w:pStyle w:val="25"/>
        <w:tabs>
          <w:tab w:val="right" w:leader="dot" w:pos="9354"/>
          <w:tab w:val="clear" w:pos="9344"/>
        </w:tabs>
        <w:rPr>
          <w:rFonts w:hint="eastAsia" w:hAnsi="宋体" w:cs="宋体"/>
        </w:rPr>
      </w:pPr>
      <w:r>
        <w:fldChar w:fldCharType="begin"/>
      </w:r>
      <w:r>
        <w:instrText xml:space="preserve"> HYPERLINK \l "_Toc8573" </w:instrText>
      </w:r>
      <w:r>
        <w:fldChar w:fldCharType="separate"/>
      </w:r>
      <w:r>
        <w:rPr>
          <w:rFonts w:hint="eastAsia" w:hAnsi="宋体" w:cs="宋体"/>
          <w:kern w:val="0"/>
        </w:rPr>
        <w:t xml:space="preserve">9.2  </w:t>
      </w:r>
      <w:r>
        <w:rPr>
          <w:rFonts w:hint="eastAsia" w:hAnsi="宋体" w:cs="宋体"/>
        </w:rPr>
        <w:t>包装</w:t>
      </w:r>
      <w:r>
        <w:rPr>
          <w:rFonts w:hint="eastAsia" w:hAnsi="宋体" w:cs="宋体"/>
        </w:rPr>
        <w:tab/>
      </w:r>
      <w:r>
        <w:rPr>
          <w:rFonts w:hint="eastAsia" w:hAnsi="宋体" w:cs="宋体"/>
        </w:rPr>
        <w:fldChar w:fldCharType="begin"/>
      </w:r>
      <w:r>
        <w:rPr>
          <w:rFonts w:hint="eastAsia" w:hAnsi="宋体" w:cs="宋体"/>
        </w:rPr>
        <w:instrText xml:space="preserve"> PAGEREF _Toc8573 \h </w:instrText>
      </w:r>
      <w:r>
        <w:rPr>
          <w:rFonts w:hint="eastAsia" w:hAnsi="宋体" w:cs="宋体"/>
        </w:rPr>
        <w:fldChar w:fldCharType="separate"/>
      </w:r>
      <w:r>
        <w:rPr>
          <w:rFonts w:hint="eastAsia" w:hAnsi="宋体" w:cs="宋体"/>
        </w:rPr>
        <w:t>9</w:t>
      </w:r>
      <w:r>
        <w:rPr>
          <w:rFonts w:hint="eastAsia" w:hAnsi="宋体" w:cs="宋体"/>
        </w:rPr>
        <w:fldChar w:fldCharType="end"/>
      </w:r>
      <w:r>
        <w:rPr>
          <w:rFonts w:hint="eastAsia" w:hAnsi="宋体" w:cs="宋体"/>
        </w:rPr>
        <w:fldChar w:fldCharType="end"/>
      </w:r>
    </w:p>
    <w:p w14:paraId="76258A01">
      <w:pPr>
        <w:pStyle w:val="25"/>
        <w:tabs>
          <w:tab w:val="right" w:leader="dot" w:pos="9354"/>
          <w:tab w:val="clear" w:pos="9344"/>
        </w:tabs>
        <w:rPr>
          <w:rFonts w:hint="eastAsia" w:hAnsi="宋体" w:cs="宋体"/>
        </w:rPr>
      </w:pPr>
      <w:r>
        <w:fldChar w:fldCharType="begin"/>
      </w:r>
      <w:r>
        <w:instrText xml:space="preserve"> HYPERLINK \l "_Toc27698" </w:instrText>
      </w:r>
      <w:r>
        <w:fldChar w:fldCharType="separate"/>
      </w:r>
      <w:r>
        <w:rPr>
          <w:rFonts w:hint="eastAsia" w:hAnsi="宋体" w:cs="宋体"/>
          <w:kern w:val="0"/>
        </w:rPr>
        <w:t xml:space="preserve">9.3  </w:t>
      </w:r>
      <w:r>
        <w:rPr>
          <w:rFonts w:hint="eastAsia" w:hAnsi="宋体" w:cs="宋体"/>
        </w:rPr>
        <w:t>运输</w:t>
      </w:r>
      <w:r>
        <w:rPr>
          <w:rFonts w:hint="eastAsia" w:hAnsi="宋体" w:cs="宋体"/>
        </w:rPr>
        <w:tab/>
      </w:r>
      <w:r>
        <w:rPr>
          <w:rFonts w:hint="eastAsia" w:hAnsi="宋体" w:cs="宋体"/>
        </w:rPr>
        <w:fldChar w:fldCharType="begin"/>
      </w:r>
      <w:r>
        <w:rPr>
          <w:rFonts w:hint="eastAsia" w:hAnsi="宋体" w:cs="宋体"/>
        </w:rPr>
        <w:instrText xml:space="preserve"> PAGEREF _Toc27698 \h </w:instrText>
      </w:r>
      <w:r>
        <w:rPr>
          <w:rFonts w:hint="eastAsia" w:hAnsi="宋体" w:cs="宋体"/>
        </w:rPr>
        <w:fldChar w:fldCharType="separate"/>
      </w:r>
      <w:r>
        <w:rPr>
          <w:rFonts w:hint="eastAsia" w:hAnsi="宋体" w:cs="宋体"/>
        </w:rPr>
        <w:t>9</w:t>
      </w:r>
      <w:r>
        <w:rPr>
          <w:rFonts w:hint="eastAsia" w:hAnsi="宋体" w:cs="宋体"/>
        </w:rPr>
        <w:fldChar w:fldCharType="end"/>
      </w:r>
      <w:r>
        <w:rPr>
          <w:rFonts w:hint="eastAsia" w:hAnsi="宋体" w:cs="宋体"/>
        </w:rPr>
        <w:fldChar w:fldCharType="end"/>
      </w:r>
    </w:p>
    <w:p w14:paraId="04714266">
      <w:pPr>
        <w:pStyle w:val="25"/>
        <w:tabs>
          <w:tab w:val="right" w:leader="dot" w:pos="9354"/>
          <w:tab w:val="clear" w:pos="9344"/>
        </w:tabs>
        <w:rPr>
          <w:rFonts w:hint="eastAsia" w:hAnsi="宋体" w:cs="宋体"/>
        </w:rPr>
      </w:pPr>
      <w:r>
        <w:fldChar w:fldCharType="begin"/>
      </w:r>
      <w:r>
        <w:instrText xml:space="preserve"> HYPERLINK \l "_Toc14818" </w:instrText>
      </w:r>
      <w:r>
        <w:fldChar w:fldCharType="separate"/>
      </w:r>
      <w:r>
        <w:rPr>
          <w:rFonts w:hint="eastAsia" w:hAnsi="宋体" w:cs="宋体"/>
          <w:kern w:val="0"/>
        </w:rPr>
        <w:t xml:space="preserve">9.4  </w:t>
      </w:r>
      <w:r>
        <w:rPr>
          <w:rFonts w:hint="eastAsia" w:hAnsi="宋体" w:cs="宋体"/>
        </w:rPr>
        <w:t>贮存</w:t>
      </w:r>
      <w:r>
        <w:rPr>
          <w:rFonts w:hint="eastAsia" w:hAnsi="宋体" w:cs="宋体"/>
        </w:rPr>
        <w:tab/>
      </w:r>
      <w:r>
        <w:rPr>
          <w:rFonts w:hint="eastAsia" w:hAnsi="宋体" w:cs="宋体"/>
        </w:rPr>
        <w:fldChar w:fldCharType="begin"/>
      </w:r>
      <w:r>
        <w:rPr>
          <w:rFonts w:hint="eastAsia" w:hAnsi="宋体" w:cs="宋体"/>
        </w:rPr>
        <w:instrText xml:space="preserve"> PAGEREF _Toc14818 \h </w:instrText>
      </w:r>
      <w:r>
        <w:rPr>
          <w:rFonts w:hint="eastAsia" w:hAnsi="宋体" w:cs="宋体"/>
        </w:rPr>
        <w:fldChar w:fldCharType="separate"/>
      </w:r>
      <w:r>
        <w:rPr>
          <w:rFonts w:hint="eastAsia" w:hAnsi="宋体" w:cs="宋体"/>
        </w:rPr>
        <w:t>9</w:t>
      </w:r>
      <w:r>
        <w:rPr>
          <w:rFonts w:hint="eastAsia" w:hAnsi="宋体" w:cs="宋体"/>
        </w:rPr>
        <w:fldChar w:fldCharType="end"/>
      </w:r>
      <w:r>
        <w:rPr>
          <w:rFonts w:hint="eastAsia" w:hAnsi="宋体" w:cs="宋体"/>
        </w:rPr>
        <w:fldChar w:fldCharType="end"/>
      </w:r>
    </w:p>
    <w:p w14:paraId="0A179060">
      <w:pPr>
        <w:pStyle w:val="20"/>
        <w:tabs>
          <w:tab w:val="right" w:leader="dot" w:pos="9354"/>
        </w:tabs>
        <w:sectPr>
          <w:headerReference r:id="rId9" w:type="default"/>
          <w:footerReference r:id="rId11" w:type="default"/>
          <w:headerReference r:id="rId10" w:type="even"/>
          <w:footerReference r:id="rId12" w:type="even"/>
          <w:pgSz w:w="11906" w:h="16838"/>
          <w:pgMar w:top="1928" w:right="1134" w:bottom="1134" w:left="1134" w:header="1418" w:footer="1134" w:gutter="284"/>
          <w:pgBorders>
            <w:top w:val="none" w:sz="0" w:space="0"/>
            <w:left w:val="none" w:sz="0" w:space="0"/>
            <w:bottom w:val="none" w:sz="0" w:space="0"/>
            <w:right w:val="none" w:sz="0" w:space="0"/>
          </w:pgBorders>
          <w:pgNumType w:fmt="upperRoman" w:start="1"/>
          <w:cols w:space="720" w:num="1"/>
          <w:formProt w:val="0"/>
          <w:docGrid w:type="lines" w:linePitch="312" w:charSpace="0"/>
        </w:sectPr>
      </w:pPr>
      <w:r>
        <w:rPr>
          <w:rFonts w:hint="eastAsia" w:hAnsi="宋体" w:cs="宋体"/>
        </w:rPr>
        <w:fldChar w:fldCharType="end"/>
      </w:r>
    </w:p>
    <w:bookmarkEnd w:id="9"/>
    <w:p w14:paraId="5EF99244">
      <w:pPr>
        <w:pStyle w:val="95"/>
        <w:spacing w:before="560" w:after="468"/>
      </w:pPr>
      <w:bookmarkStart w:id="12" w:name="_Toc32026"/>
      <w:bookmarkStart w:id="13" w:name="BookMark2"/>
      <w:r>
        <w:rPr>
          <w:spacing w:val="320"/>
        </w:rPr>
        <w:t>前</w:t>
      </w:r>
      <w:r>
        <w:t>言</w:t>
      </w:r>
      <w:bookmarkEnd w:id="10"/>
      <w:bookmarkEnd w:id="11"/>
      <w:bookmarkEnd w:id="12"/>
    </w:p>
    <w:p w14:paraId="79A80968">
      <w:pPr>
        <w:pStyle w:val="62"/>
        <w:ind w:firstLine="420"/>
        <w:rPr>
          <w:rFonts w:hint="eastAsia" w:ascii="宋体" w:hAnsi="宋体" w:cs="宋体"/>
        </w:rPr>
      </w:pPr>
      <w:r>
        <w:rPr>
          <w:rFonts w:hint="eastAsia" w:ascii="宋体" w:hAnsi="宋体" w:cs="宋体"/>
        </w:rPr>
        <w:t>本文件按照GB/T 1.1—2020《标准化工作导则  第1部分：标准化文件的结构和起草规则》的规定起草。</w:t>
      </w:r>
    </w:p>
    <w:p w14:paraId="37465C6D">
      <w:pPr>
        <w:pStyle w:val="62"/>
        <w:ind w:firstLine="420"/>
        <w:rPr>
          <w:rFonts w:hint="eastAsia" w:ascii="宋体" w:hAnsi="宋体" w:cs="宋体"/>
        </w:rPr>
      </w:pPr>
      <w:r>
        <w:rPr>
          <w:rFonts w:hint="eastAsia" w:ascii="宋体" w:hAnsi="宋体" w:cs="宋体"/>
        </w:rPr>
        <w:t>请注意本文件的某些内容可能涉及专利。本文件的发布机构不承担识别专利的责任。</w:t>
      </w:r>
    </w:p>
    <w:p w14:paraId="31D6DF7C">
      <w:pPr>
        <w:pStyle w:val="62"/>
        <w:ind w:firstLine="420"/>
        <w:rPr>
          <w:rFonts w:hint="eastAsia" w:ascii="宋体" w:hAnsi="宋体" w:cs="宋体"/>
        </w:rPr>
      </w:pPr>
      <w:r>
        <w:rPr>
          <w:rFonts w:hint="eastAsia" w:ascii="宋体" w:hAnsi="宋体" w:cs="宋体"/>
        </w:rPr>
        <w:t>本文件由</w:t>
      </w:r>
      <w:r>
        <w:rPr>
          <w:rFonts w:hint="eastAsia" w:ascii="宋体" w:hAnsi="宋体" w:cs="宋体"/>
          <w:kern w:val="2"/>
          <w:szCs w:val="21"/>
        </w:rPr>
        <w:t>广东大同世界磁电科技有限公司</w:t>
      </w:r>
      <w:r>
        <w:rPr>
          <w:rFonts w:hint="eastAsia" w:ascii="宋体" w:hAnsi="宋体" w:cs="宋体"/>
        </w:rPr>
        <w:t>提出。</w:t>
      </w:r>
    </w:p>
    <w:p w14:paraId="634332DE">
      <w:pPr>
        <w:pStyle w:val="62"/>
        <w:ind w:firstLine="420"/>
        <w:rPr>
          <w:rFonts w:hint="eastAsia" w:ascii="宋体" w:hAnsi="宋体" w:cs="宋体"/>
          <w:kern w:val="2"/>
          <w:szCs w:val="21"/>
        </w:rPr>
      </w:pPr>
      <w:r>
        <w:rPr>
          <w:rFonts w:hint="eastAsia" w:ascii="宋体" w:hAnsi="宋体" w:cs="宋体"/>
          <w:kern w:val="2"/>
          <w:szCs w:val="21"/>
        </w:rPr>
        <w:t>本文件由深圳市深圳标准促进会归口。</w:t>
      </w:r>
    </w:p>
    <w:p w14:paraId="3470FE8C">
      <w:pPr>
        <w:pStyle w:val="62"/>
        <w:ind w:firstLine="420"/>
        <w:rPr>
          <w:rFonts w:hint="eastAsia" w:ascii="宋体" w:hAnsi="宋体" w:cs="宋体"/>
        </w:rPr>
      </w:pPr>
      <w:r>
        <w:rPr>
          <w:rFonts w:hint="eastAsia" w:ascii="宋体" w:hAnsi="宋体" w:cs="宋体"/>
        </w:rPr>
        <w:t>本文件起草单位：广东大同世界磁电科技有限公司、深圳市标准技术研究院、</w:t>
      </w:r>
      <w:r>
        <w:rPr>
          <w:rFonts w:hint="eastAsia" w:ascii="宋体" w:hAnsi="宋体" w:cs="宋体"/>
          <w:lang w:val="en-US" w:eastAsia="zh-CN"/>
        </w:rPr>
        <w:t>深圳市</w:t>
      </w:r>
      <w:bookmarkStart w:id="204" w:name="_GoBack"/>
      <w:bookmarkEnd w:id="204"/>
      <w:r>
        <w:rPr>
          <w:rFonts w:hint="eastAsia" w:ascii="宋体" w:hAnsi="宋体" w:cs="宋体"/>
        </w:rPr>
        <w:t>深圳标准促进会、金发科技股份有限公司。</w:t>
      </w:r>
    </w:p>
    <w:p w14:paraId="0220828F">
      <w:pPr>
        <w:pStyle w:val="62"/>
        <w:ind w:firstLine="420"/>
        <w:rPr>
          <w:rFonts w:hint="eastAsia" w:ascii="宋体" w:hAnsi="宋体" w:cs="宋体"/>
        </w:rPr>
      </w:pPr>
      <w:r>
        <w:rPr>
          <w:rFonts w:hint="eastAsia" w:ascii="宋体" w:hAnsi="宋体" w:cs="宋体"/>
        </w:rPr>
        <w:t>本文件主要起草人： 。</w:t>
      </w:r>
    </w:p>
    <w:p w14:paraId="10059D50">
      <w:pPr>
        <w:pStyle w:val="62"/>
        <w:ind w:firstLine="420"/>
        <w:rPr>
          <w:rFonts w:hint="eastAsia" w:ascii="宋体" w:hAnsi="宋体" w:cs="宋体"/>
        </w:rPr>
      </w:pPr>
    </w:p>
    <w:p w14:paraId="4F67D5D4">
      <w:pPr>
        <w:pStyle w:val="62"/>
        <w:ind w:firstLine="420"/>
        <w:rPr>
          <w:rFonts w:hint="eastAsia" w:ascii="宋体" w:hAnsi="宋体" w:cs="宋体"/>
          <w:u w:val="single"/>
        </w:rPr>
      </w:pPr>
    </w:p>
    <w:p w14:paraId="1097DABA">
      <w:pPr>
        <w:pStyle w:val="62"/>
        <w:ind w:firstLine="420"/>
        <w:rPr>
          <w:rFonts w:hint="eastAsia" w:ascii="宋体" w:hAnsi="宋体" w:cs="宋体"/>
        </w:rPr>
      </w:pPr>
    </w:p>
    <w:p w14:paraId="20EDAAEA">
      <w:pPr>
        <w:pStyle w:val="62"/>
        <w:ind w:firstLine="420"/>
        <w:rPr>
          <w:rFonts w:hint="eastAsia" w:ascii="宋体" w:hAnsi="宋体" w:cs="宋体"/>
        </w:rPr>
      </w:pPr>
    </w:p>
    <w:p w14:paraId="0A2EA569">
      <w:pPr>
        <w:pStyle w:val="62"/>
        <w:ind w:firstLine="420"/>
        <w:rPr>
          <w:rFonts w:hint="eastAsia" w:ascii="宋体" w:hAnsi="宋体" w:cs="宋体"/>
        </w:rPr>
      </w:pPr>
    </w:p>
    <w:p w14:paraId="7E09951C">
      <w:pPr>
        <w:pStyle w:val="62"/>
        <w:ind w:firstLine="420"/>
        <w:rPr>
          <w:rFonts w:hint="eastAsia" w:ascii="宋体" w:hAnsi="宋体" w:cs="宋体"/>
        </w:rPr>
      </w:pPr>
    </w:p>
    <w:p w14:paraId="7B3E4200">
      <w:pPr>
        <w:pStyle w:val="62"/>
        <w:ind w:firstLine="420"/>
        <w:rPr>
          <w:rFonts w:hint="eastAsia" w:ascii="宋体" w:hAnsi="宋体" w:cs="宋体"/>
        </w:rPr>
      </w:pPr>
    </w:p>
    <w:p w14:paraId="22FA5093">
      <w:pPr>
        <w:pStyle w:val="62"/>
        <w:ind w:firstLine="420"/>
        <w:rPr>
          <w:rFonts w:hint="eastAsia" w:ascii="宋体" w:hAnsi="宋体" w:cs="宋体"/>
        </w:rPr>
      </w:pPr>
    </w:p>
    <w:p w14:paraId="0E17A0B2">
      <w:pPr>
        <w:pStyle w:val="62"/>
        <w:ind w:firstLine="420"/>
        <w:rPr>
          <w:rFonts w:hint="eastAsia" w:ascii="宋体" w:hAnsi="宋体" w:cs="宋体"/>
        </w:rPr>
      </w:pPr>
    </w:p>
    <w:p w14:paraId="3FECC734">
      <w:pPr>
        <w:pStyle w:val="62"/>
        <w:ind w:firstLine="420"/>
        <w:rPr>
          <w:rFonts w:hint="eastAsia" w:ascii="宋体" w:hAnsi="宋体" w:cs="宋体"/>
        </w:rPr>
      </w:pPr>
    </w:p>
    <w:p w14:paraId="2D1A4686">
      <w:pPr>
        <w:pStyle w:val="62"/>
        <w:ind w:firstLine="420"/>
        <w:rPr>
          <w:rFonts w:hint="eastAsia" w:ascii="宋体" w:hAnsi="宋体" w:cs="宋体"/>
        </w:rPr>
      </w:pPr>
    </w:p>
    <w:p w14:paraId="7235C560">
      <w:pPr>
        <w:pStyle w:val="62"/>
        <w:ind w:firstLine="420"/>
        <w:rPr>
          <w:rFonts w:hint="eastAsia" w:ascii="宋体" w:hAnsi="宋体" w:cs="宋体"/>
        </w:rPr>
      </w:pPr>
    </w:p>
    <w:p w14:paraId="51AE83B4">
      <w:pPr>
        <w:pStyle w:val="62"/>
        <w:ind w:firstLine="420"/>
        <w:rPr>
          <w:rFonts w:hint="eastAsia" w:ascii="宋体" w:hAnsi="宋体" w:cs="宋体"/>
        </w:rPr>
      </w:pPr>
    </w:p>
    <w:p w14:paraId="2E58FF94">
      <w:pPr>
        <w:pStyle w:val="62"/>
        <w:ind w:firstLine="420"/>
        <w:rPr>
          <w:rFonts w:hint="eastAsia" w:ascii="宋体" w:hAnsi="宋体" w:cs="宋体"/>
        </w:rPr>
      </w:pPr>
    </w:p>
    <w:p w14:paraId="5605D595">
      <w:pPr>
        <w:pStyle w:val="62"/>
        <w:ind w:firstLine="420"/>
        <w:rPr>
          <w:rFonts w:hint="eastAsia" w:ascii="宋体" w:hAnsi="宋体" w:cs="宋体"/>
        </w:rPr>
      </w:pPr>
    </w:p>
    <w:p w14:paraId="79B03075">
      <w:pPr>
        <w:pStyle w:val="62"/>
        <w:ind w:firstLine="420"/>
        <w:rPr>
          <w:rFonts w:hint="eastAsia" w:ascii="宋体" w:hAnsi="宋体" w:cs="宋体"/>
        </w:rPr>
      </w:pPr>
    </w:p>
    <w:p w14:paraId="2151F8E3">
      <w:pPr>
        <w:pStyle w:val="62"/>
        <w:ind w:firstLine="420"/>
        <w:rPr>
          <w:rFonts w:hint="eastAsia" w:ascii="宋体" w:hAnsi="宋体" w:cs="宋体"/>
        </w:rPr>
      </w:pPr>
    </w:p>
    <w:p w14:paraId="5FB0DF61">
      <w:pPr>
        <w:pStyle w:val="62"/>
        <w:ind w:firstLine="420"/>
        <w:rPr>
          <w:rFonts w:hint="eastAsia" w:ascii="宋体" w:hAnsi="宋体" w:cs="宋体"/>
        </w:rPr>
      </w:pPr>
    </w:p>
    <w:p w14:paraId="0B80AE41">
      <w:pPr>
        <w:pStyle w:val="62"/>
        <w:ind w:firstLine="420"/>
        <w:rPr>
          <w:rFonts w:hint="eastAsia" w:ascii="宋体" w:hAnsi="宋体" w:cs="宋体"/>
        </w:rPr>
      </w:pPr>
    </w:p>
    <w:p w14:paraId="7D743018">
      <w:pPr>
        <w:pStyle w:val="62"/>
        <w:ind w:firstLine="420"/>
        <w:rPr>
          <w:rFonts w:hint="eastAsia" w:ascii="宋体" w:hAnsi="宋体" w:cs="宋体"/>
        </w:rPr>
      </w:pPr>
    </w:p>
    <w:p w14:paraId="27545C49">
      <w:pPr>
        <w:pStyle w:val="62"/>
        <w:ind w:firstLine="420"/>
        <w:rPr>
          <w:rFonts w:hint="eastAsia" w:ascii="宋体" w:hAnsi="宋体" w:cs="宋体"/>
        </w:rPr>
      </w:pPr>
    </w:p>
    <w:p w14:paraId="31EC9632">
      <w:pPr>
        <w:pStyle w:val="62"/>
        <w:ind w:firstLine="420"/>
        <w:rPr>
          <w:rFonts w:hint="eastAsia" w:ascii="宋体" w:hAnsi="宋体" w:cs="宋体"/>
        </w:rPr>
      </w:pPr>
    </w:p>
    <w:p w14:paraId="0A4A59E0">
      <w:pPr>
        <w:pStyle w:val="62"/>
        <w:ind w:firstLine="420"/>
        <w:rPr>
          <w:rFonts w:hint="eastAsia" w:ascii="宋体" w:hAnsi="宋体" w:cs="宋体"/>
        </w:rPr>
      </w:pPr>
    </w:p>
    <w:p w14:paraId="2813BD4C">
      <w:pPr>
        <w:pStyle w:val="62"/>
        <w:ind w:firstLine="420"/>
        <w:rPr>
          <w:rFonts w:hint="eastAsia" w:ascii="宋体" w:hAnsi="宋体" w:cs="宋体"/>
        </w:rPr>
      </w:pPr>
    </w:p>
    <w:p w14:paraId="43A3DBA9">
      <w:pPr>
        <w:pStyle w:val="62"/>
        <w:ind w:firstLine="420"/>
        <w:rPr>
          <w:rFonts w:hint="eastAsia" w:ascii="宋体" w:hAnsi="宋体" w:cs="宋体"/>
        </w:rPr>
      </w:pPr>
    </w:p>
    <w:p w14:paraId="2F71B0E9">
      <w:pPr>
        <w:pStyle w:val="62"/>
        <w:ind w:firstLine="420"/>
        <w:rPr>
          <w:rFonts w:hint="eastAsia" w:ascii="宋体" w:hAnsi="宋体" w:cs="宋体"/>
        </w:rPr>
      </w:pPr>
    </w:p>
    <w:p w14:paraId="32DCC814">
      <w:pPr>
        <w:pStyle w:val="62"/>
        <w:ind w:firstLine="420"/>
        <w:rPr>
          <w:rFonts w:hint="eastAsia" w:ascii="宋体" w:hAnsi="宋体" w:cs="宋体"/>
        </w:rPr>
      </w:pPr>
    </w:p>
    <w:p w14:paraId="41AA16E8">
      <w:pPr>
        <w:pStyle w:val="62"/>
        <w:ind w:firstLine="420"/>
        <w:rPr>
          <w:rFonts w:hint="eastAsia" w:ascii="宋体" w:hAnsi="宋体" w:cs="宋体"/>
        </w:rPr>
      </w:pPr>
    </w:p>
    <w:p w14:paraId="35F09653">
      <w:pPr>
        <w:pStyle w:val="62"/>
        <w:ind w:firstLine="420"/>
        <w:rPr>
          <w:rFonts w:hint="eastAsia" w:ascii="宋体" w:hAnsi="宋体" w:cs="宋体"/>
        </w:rPr>
      </w:pPr>
    </w:p>
    <w:p w14:paraId="2FA1E023">
      <w:pPr>
        <w:pStyle w:val="62"/>
        <w:ind w:firstLine="422"/>
        <w:rPr>
          <w:b/>
          <w:bCs/>
        </w:rPr>
      </w:pPr>
    </w:p>
    <w:bookmarkEnd w:id="13"/>
    <w:p w14:paraId="0707B7A2">
      <w:pPr>
        <w:spacing w:line="20" w:lineRule="exact"/>
        <w:jc w:val="center"/>
        <w:rPr>
          <w:rFonts w:hint="eastAsia" w:ascii="黑体" w:hAnsi="黑体" w:eastAsia="黑体"/>
          <w:sz w:val="32"/>
          <w:szCs w:val="32"/>
        </w:rPr>
      </w:pPr>
      <w:bookmarkStart w:id="14" w:name="BookMark4"/>
    </w:p>
    <w:p w14:paraId="7CFAE281">
      <w:pPr>
        <w:spacing w:line="20" w:lineRule="exact"/>
        <w:jc w:val="center"/>
        <w:rPr>
          <w:rFonts w:hint="eastAsia" w:ascii="黑体" w:hAnsi="黑体" w:eastAsia="黑体"/>
          <w:sz w:val="32"/>
          <w:szCs w:val="32"/>
        </w:rPr>
        <w:sectPr>
          <w:headerReference r:id="rId13" w:type="default"/>
          <w:footerReference r:id="rId15" w:type="default"/>
          <w:headerReference r:id="rId14" w:type="even"/>
          <w:footerReference r:id="rId16" w:type="even"/>
          <w:pgSz w:w="11906" w:h="16838"/>
          <w:pgMar w:top="1928" w:right="1134" w:bottom="1134" w:left="1134" w:header="1418" w:footer="1134" w:gutter="284"/>
          <w:pgBorders>
            <w:top w:val="none" w:sz="0" w:space="0"/>
            <w:left w:val="none" w:sz="0" w:space="0"/>
            <w:bottom w:val="none" w:sz="0" w:space="0"/>
            <w:right w:val="none" w:sz="0" w:space="0"/>
          </w:pgBorders>
          <w:pgNumType w:fmt="upperRoman"/>
          <w:cols w:space="720" w:num="1"/>
          <w:formProt w:val="0"/>
          <w:docGrid w:type="lines" w:linePitch="312" w:charSpace="0"/>
        </w:sectPr>
      </w:pPr>
    </w:p>
    <w:p w14:paraId="5F57C287">
      <w:pPr>
        <w:spacing w:line="20" w:lineRule="exact"/>
        <w:jc w:val="center"/>
        <w:rPr>
          <w:rFonts w:hint="eastAsia" w:ascii="黑体" w:hAnsi="黑体" w:eastAsia="黑体"/>
          <w:sz w:val="32"/>
          <w:szCs w:val="32"/>
        </w:rPr>
      </w:pPr>
    </w:p>
    <w:p w14:paraId="3C59E4EE">
      <w:pPr>
        <w:pStyle w:val="183"/>
        <w:spacing w:before="3" w:beforeLines="1" w:after="686" w:afterLines="220"/>
        <w:rPr>
          <w:rFonts w:hint="eastAsia"/>
        </w:rPr>
      </w:pPr>
      <w:bookmarkStart w:id="15" w:name="NEW_STAND_NAME"/>
      <w:r>
        <w:rPr>
          <w:rFonts w:hint="eastAsia"/>
        </w:rPr>
        <w:t>地磁能发电设备</w:t>
      </w:r>
    </w:p>
    <w:bookmarkEnd w:id="15"/>
    <w:p w14:paraId="3766ADBF">
      <w:pPr>
        <w:pStyle w:val="109"/>
        <w:spacing w:before="312" w:after="312"/>
      </w:pPr>
      <w:bookmarkStart w:id="16" w:name="_Toc26986530"/>
      <w:bookmarkStart w:id="17" w:name="_Toc202954074"/>
      <w:bookmarkStart w:id="18" w:name="_Toc202954093"/>
      <w:bookmarkStart w:id="19" w:name="_Toc23724"/>
      <w:bookmarkStart w:id="20" w:name="_Toc17233325"/>
      <w:bookmarkStart w:id="21" w:name="_Toc26718930"/>
      <w:bookmarkStart w:id="22" w:name="_Toc97191423"/>
      <w:bookmarkStart w:id="23" w:name="_Toc24884211"/>
      <w:bookmarkStart w:id="24" w:name="_Toc26986771"/>
      <w:bookmarkStart w:id="25" w:name="_Toc26648465"/>
      <w:bookmarkStart w:id="26" w:name="_Toc17233333"/>
      <w:bookmarkStart w:id="27" w:name="_Toc24884218"/>
      <w:bookmarkStart w:id="28" w:name="_Toc202953263"/>
      <w:r>
        <w:rPr>
          <w:rFonts w:hint="eastAsia"/>
        </w:rPr>
        <w:t>范围</w:t>
      </w:r>
      <w:bookmarkEnd w:id="16"/>
      <w:bookmarkEnd w:id="17"/>
      <w:bookmarkEnd w:id="18"/>
      <w:bookmarkEnd w:id="19"/>
      <w:bookmarkEnd w:id="20"/>
      <w:bookmarkEnd w:id="21"/>
      <w:bookmarkEnd w:id="22"/>
      <w:bookmarkEnd w:id="23"/>
      <w:bookmarkEnd w:id="24"/>
      <w:bookmarkEnd w:id="25"/>
      <w:bookmarkEnd w:id="26"/>
      <w:bookmarkEnd w:id="27"/>
      <w:bookmarkEnd w:id="28"/>
    </w:p>
    <w:p w14:paraId="4A8FD446">
      <w:pPr>
        <w:pStyle w:val="62"/>
        <w:ind w:firstLine="420"/>
      </w:pPr>
      <w:bookmarkStart w:id="29" w:name="_Toc26648466"/>
      <w:bookmarkStart w:id="30" w:name="_Toc24884212"/>
      <w:bookmarkStart w:id="31" w:name="_Toc17233334"/>
      <w:bookmarkStart w:id="32" w:name="_Toc17233326"/>
      <w:bookmarkStart w:id="33" w:name="_Toc24884219"/>
      <w:r>
        <w:rPr>
          <w:rFonts w:hint="eastAsia"/>
        </w:rPr>
        <w:t>本文件规定了地磁能发电设备的产品类别、原材料要求、技术要求、试验方法、检验规则、标志、包装、运输、贮存</w:t>
      </w:r>
      <w:r>
        <w:rPr>
          <w:rFonts w:hint="eastAsia"/>
          <w:lang w:val="en-US" w:eastAsia="zh-CN"/>
        </w:rPr>
        <w:t>等内容</w:t>
      </w:r>
      <w:r>
        <w:rPr>
          <w:rFonts w:hint="eastAsia"/>
        </w:rPr>
        <w:t>。</w:t>
      </w:r>
    </w:p>
    <w:p w14:paraId="0442E5A2">
      <w:pPr>
        <w:pStyle w:val="62"/>
        <w:ind w:firstLine="420"/>
      </w:pPr>
      <w:r>
        <w:rPr>
          <w:rFonts w:hint="eastAsia"/>
        </w:rPr>
        <w:t>本文件适用于地磁能发电设备。</w:t>
      </w:r>
    </w:p>
    <w:p w14:paraId="1B5F0A0E">
      <w:pPr>
        <w:pStyle w:val="109"/>
        <w:spacing w:before="312" w:after="312"/>
      </w:pPr>
      <w:bookmarkStart w:id="34" w:name="_Toc97191424"/>
      <w:bookmarkStart w:id="35" w:name="_Toc202954094"/>
      <w:bookmarkStart w:id="36" w:name="_Toc26986531"/>
      <w:bookmarkStart w:id="37" w:name="_Toc26718931"/>
      <w:bookmarkStart w:id="38" w:name="_Toc202953264"/>
      <w:bookmarkStart w:id="39" w:name="_Toc26986772"/>
      <w:bookmarkStart w:id="40" w:name="_Toc202954075"/>
      <w:bookmarkStart w:id="41" w:name="_Toc3798"/>
      <w:r>
        <w:rPr>
          <w:rFonts w:hint="eastAsia"/>
        </w:rPr>
        <w:t>规范性引用文件</w:t>
      </w:r>
      <w:bookmarkEnd w:id="29"/>
      <w:bookmarkEnd w:id="30"/>
      <w:bookmarkEnd w:id="31"/>
      <w:bookmarkEnd w:id="32"/>
      <w:bookmarkEnd w:id="33"/>
      <w:bookmarkEnd w:id="34"/>
      <w:bookmarkEnd w:id="35"/>
      <w:bookmarkEnd w:id="36"/>
      <w:bookmarkEnd w:id="37"/>
      <w:bookmarkEnd w:id="38"/>
      <w:bookmarkEnd w:id="39"/>
      <w:bookmarkEnd w:id="40"/>
      <w:bookmarkEnd w:id="41"/>
    </w:p>
    <w:p w14:paraId="03A617D2">
      <w:pPr>
        <w:pStyle w:val="62"/>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12BBD573">
      <w:pPr>
        <w:widowControl/>
        <w:spacing w:line="240" w:lineRule="auto"/>
        <w:ind w:firstLine="420" w:firstLineChars="200"/>
        <w:jc w:val="left"/>
        <w:rPr>
          <w:rFonts w:ascii="宋体" w:hAnsi="Times New Roman"/>
          <w:kern w:val="0"/>
          <w:szCs w:val="20"/>
        </w:rPr>
      </w:pPr>
      <w:r>
        <w:rPr>
          <w:rFonts w:hint="eastAsia" w:ascii="宋体" w:hAnsi="Times New Roman" w:eastAsia="仿宋_GB2312"/>
          <w:kern w:val="0"/>
          <w:szCs w:val="20"/>
        </w:rPr>
        <w:t>GB/T</w:t>
      </w:r>
      <w:r>
        <w:rPr>
          <w:rFonts w:hint="eastAsia" w:ascii="宋体" w:hAnsi="Times New Roman"/>
          <w:kern w:val="0"/>
          <w:szCs w:val="20"/>
        </w:rPr>
        <w:t xml:space="preserve"> 191  包装储</w:t>
      </w:r>
      <w:r>
        <w:rPr>
          <w:rFonts w:hint="eastAsia" w:ascii="宋体" w:hAnsi="Times New Roman"/>
          <w:kern w:val="0"/>
          <w:szCs w:val="20"/>
          <w:lang w:val="en-US" w:eastAsia="zh-CN"/>
        </w:rPr>
        <w:t>运</w:t>
      </w:r>
      <w:r>
        <w:rPr>
          <w:rFonts w:hint="eastAsia" w:ascii="宋体" w:hAnsi="Times New Roman"/>
          <w:kern w:val="0"/>
          <w:szCs w:val="20"/>
        </w:rPr>
        <w:t>图示标志</w:t>
      </w:r>
    </w:p>
    <w:p w14:paraId="51C4D910">
      <w:pPr>
        <w:widowControl/>
        <w:spacing w:line="240" w:lineRule="auto"/>
        <w:ind w:firstLine="420" w:firstLineChars="200"/>
        <w:jc w:val="left"/>
        <w:rPr>
          <w:rFonts w:ascii="宋体" w:hAnsi="Times New Roman"/>
          <w:kern w:val="0"/>
          <w:szCs w:val="20"/>
        </w:rPr>
      </w:pPr>
      <w:r>
        <w:rPr>
          <w:rFonts w:hint="eastAsia" w:ascii="宋体" w:hAnsi="宋体"/>
          <w:szCs w:val="22"/>
        </w:rPr>
        <w:t>GB/T 1184—1996  形状和位置公差</w:t>
      </w:r>
      <w:r>
        <w:rPr>
          <w:rFonts w:hint="eastAsia" w:ascii="宋体" w:hAnsi="宋体"/>
          <w:szCs w:val="22"/>
          <w:lang w:val="en-US" w:eastAsia="zh-CN"/>
        </w:rPr>
        <w:t xml:space="preserve">  </w:t>
      </w:r>
      <w:r>
        <w:rPr>
          <w:rFonts w:hint="eastAsia" w:ascii="宋体" w:hAnsi="宋体"/>
          <w:szCs w:val="22"/>
        </w:rPr>
        <w:t>未注公差值</w:t>
      </w:r>
    </w:p>
    <w:p w14:paraId="1BB34D58">
      <w:pPr>
        <w:widowControl/>
        <w:spacing w:line="240" w:lineRule="auto"/>
        <w:ind w:firstLine="420" w:firstLineChars="200"/>
        <w:jc w:val="left"/>
        <w:rPr>
          <w:rFonts w:ascii="宋体" w:hAnsi="Times New Roman"/>
          <w:kern w:val="0"/>
          <w:szCs w:val="20"/>
        </w:rPr>
      </w:pPr>
      <w:r>
        <w:rPr>
          <w:rFonts w:hint="eastAsia" w:ascii="宋体" w:hAnsi="Times New Roman"/>
          <w:kern w:val="0"/>
          <w:szCs w:val="20"/>
        </w:rPr>
        <w:t>GB/T 1804—2000  一般公差  未注公差的线性和角度尺寸的公差</w:t>
      </w:r>
    </w:p>
    <w:p w14:paraId="0B76D4F9">
      <w:pPr>
        <w:widowControl/>
        <w:spacing w:line="240" w:lineRule="auto"/>
        <w:ind w:firstLine="420" w:firstLineChars="200"/>
        <w:jc w:val="left"/>
        <w:rPr>
          <w:rFonts w:ascii="宋体" w:hAnsi="Times New Roman"/>
          <w:kern w:val="0"/>
          <w:szCs w:val="20"/>
        </w:rPr>
      </w:pPr>
      <w:r>
        <w:rPr>
          <w:rFonts w:hint="eastAsia" w:ascii="宋体" w:hAnsi="Times New Roman"/>
          <w:kern w:val="0"/>
          <w:szCs w:val="20"/>
        </w:rPr>
        <w:t xml:space="preserve">GB/T 2423.1  电工电子产品环境试验  第2部分：试验方法 </w:t>
      </w:r>
      <w:r>
        <w:rPr>
          <w:rFonts w:hint="eastAsia" w:ascii="宋体" w:hAnsi="Times New Roman"/>
          <w:kern w:val="0"/>
          <w:szCs w:val="20"/>
          <w:lang w:val="en-US" w:eastAsia="zh-CN"/>
        </w:rPr>
        <w:t xml:space="preserve"> </w:t>
      </w:r>
      <w:r>
        <w:rPr>
          <w:rFonts w:hint="eastAsia" w:ascii="宋体" w:hAnsi="Times New Roman"/>
          <w:kern w:val="0"/>
          <w:szCs w:val="20"/>
        </w:rPr>
        <w:t>试验A：低温</w:t>
      </w:r>
    </w:p>
    <w:p w14:paraId="348AE137">
      <w:pPr>
        <w:widowControl/>
        <w:spacing w:line="240" w:lineRule="auto"/>
        <w:ind w:firstLine="420" w:firstLineChars="200"/>
        <w:jc w:val="left"/>
        <w:rPr>
          <w:rFonts w:ascii="宋体" w:hAnsi="Times New Roman"/>
          <w:kern w:val="0"/>
          <w:szCs w:val="20"/>
        </w:rPr>
      </w:pPr>
      <w:r>
        <w:rPr>
          <w:rFonts w:hint="eastAsia" w:ascii="宋体" w:hAnsi="Times New Roman"/>
          <w:kern w:val="0"/>
          <w:szCs w:val="20"/>
        </w:rPr>
        <w:t xml:space="preserve">GB/T 2423.2  电工电子产品环境试验  第2部分：试验方法 </w:t>
      </w:r>
      <w:r>
        <w:rPr>
          <w:rFonts w:hint="eastAsia" w:ascii="宋体" w:hAnsi="Times New Roman"/>
          <w:kern w:val="0"/>
          <w:szCs w:val="20"/>
          <w:lang w:val="en-US" w:eastAsia="zh-CN"/>
        </w:rPr>
        <w:t xml:space="preserve"> </w:t>
      </w:r>
      <w:r>
        <w:rPr>
          <w:rFonts w:hint="eastAsia" w:ascii="宋体" w:hAnsi="Times New Roman"/>
          <w:kern w:val="0"/>
          <w:szCs w:val="20"/>
        </w:rPr>
        <w:t>试验B：高温</w:t>
      </w:r>
    </w:p>
    <w:p w14:paraId="1B142EE7">
      <w:pPr>
        <w:widowControl/>
        <w:spacing w:line="240" w:lineRule="auto"/>
        <w:ind w:firstLine="420" w:firstLineChars="200"/>
        <w:jc w:val="left"/>
        <w:rPr>
          <w:rFonts w:ascii="宋体" w:hAnsi="Times New Roman"/>
          <w:kern w:val="0"/>
          <w:szCs w:val="20"/>
        </w:rPr>
      </w:pPr>
      <w:r>
        <w:rPr>
          <w:rFonts w:hint="eastAsia" w:ascii="宋体" w:hAnsi="Times New Roman"/>
          <w:kern w:val="0"/>
          <w:szCs w:val="20"/>
        </w:rPr>
        <w:t>GB/T 2423.3  环境试验  第2部分：试验方法  试验Cab：恒定湿热试验</w:t>
      </w:r>
    </w:p>
    <w:p w14:paraId="1514059F">
      <w:pPr>
        <w:widowControl/>
        <w:spacing w:line="240" w:lineRule="auto"/>
        <w:ind w:firstLine="420" w:firstLineChars="200"/>
        <w:jc w:val="left"/>
        <w:rPr>
          <w:rFonts w:ascii="宋体" w:hAnsi="Times New Roman"/>
          <w:kern w:val="0"/>
          <w:szCs w:val="20"/>
        </w:rPr>
      </w:pPr>
      <w:r>
        <w:rPr>
          <w:rFonts w:hint="eastAsia" w:ascii="宋体" w:hAnsi="Times New Roman"/>
          <w:kern w:val="0"/>
          <w:szCs w:val="20"/>
        </w:rPr>
        <w:t xml:space="preserve">GB/T 2423.4  电工电子产品环境试验  第2部分：试验方法 </w:t>
      </w:r>
      <w:r>
        <w:rPr>
          <w:rFonts w:hint="eastAsia" w:ascii="宋体" w:hAnsi="Times New Roman"/>
          <w:kern w:val="0"/>
          <w:szCs w:val="20"/>
          <w:lang w:val="en-US" w:eastAsia="zh-CN"/>
        </w:rPr>
        <w:t xml:space="preserve"> </w:t>
      </w:r>
      <w:r>
        <w:rPr>
          <w:rFonts w:hint="eastAsia" w:ascii="宋体" w:hAnsi="Times New Roman"/>
          <w:kern w:val="0"/>
          <w:szCs w:val="20"/>
        </w:rPr>
        <w:t xml:space="preserve">试验Db </w:t>
      </w:r>
      <w:r>
        <w:rPr>
          <w:rFonts w:hint="eastAsia" w:ascii="宋体" w:hAnsi="Times New Roman"/>
          <w:kern w:val="0"/>
          <w:szCs w:val="20"/>
          <w:lang w:val="en-US" w:eastAsia="zh-CN"/>
        </w:rPr>
        <w:t xml:space="preserve"> </w:t>
      </w:r>
      <w:r>
        <w:rPr>
          <w:rFonts w:hint="eastAsia" w:ascii="宋体" w:hAnsi="Times New Roman"/>
          <w:kern w:val="0"/>
          <w:szCs w:val="20"/>
        </w:rPr>
        <w:t>交变湿热（12h＋12h循环）</w:t>
      </w:r>
    </w:p>
    <w:p w14:paraId="74B66707">
      <w:pPr>
        <w:widowControl/>
        <w:spacing w:line="240" w:lineRule="auto"/>
        <w:ind w:firstLine="420" w:firstLineChars="200"/>
        <w:jc w:val="left"/>
        <w:rPr>
          <w:rFonts w:ascii="宋体" w:hAnsi="Times New Roman"/>
          <w:kern w:val="0"/>
          <w:szCs w:val="20"/>
        </w:rPr>
      </w:pPr>
      <w:r>
        <w:rPr>
          <w:rFonts w:hint="eastAsia" w:ascii="宋体" w:hAnsi="Times New Roman"/>
          <w:kern w:val="0"/>
          <w:szCs w:val="20"/>
        </w:rPr>
        <w:t>GB/T 2423.10  环境试验  第2部分：试验方法  试验Fc:振动(正弦)</w:t>
      </w:r>
    </w:p>
    <w:p w14:paraId="3B844412">
      <w:pPr>
        <w:widowControl/>
        <w:spacing w:line="240" w:lineRule="auto"/>
        <w:ind w:firstLine="420" w:firstLineChars="200"/>
        <w:jc w:val="left"/>
        <w:rPr>
          <w:rFonts w:ascii="宋体" w:hAnsi="Times New Roman"/>
          <w:kern w:val="0"/>
          <w:szCs w:val="20"/>
        </w:rPr>
      </w:pPr>
      <w:r>
        <w:rPr>
          <w:rFonts w:hint="eastAsia" w:ascii="宋体" w:hAnsi="Times New Roman"/>
          <w:kern w:val="0"/>
          <w:szCs w:val="20"/>
        </w:rPr>
        <w:t>GB/T 2423.22  环境试验  第2部分：试验方法  试验N：温度变化</w:t>
      </w:r>
    </w:p>
    <w:p w14:paraId="38C1DF06">
      <w:pPr>
        <w:widowControl/>
        <w:spacing w:line="240" w:lineRule="auto"/>
        <w:ind w:firstLine="420" w:firstLineChars="200"/>
        <w:jc w:val="left"/>
        <w:rPr>
          <w:rFonts w:ascii="宋体" w:hAnsi="Times New Roman"/>
          <w:kern w:val="0"/>
          <w:szCs w:val="20"/>
        </w:rPr>
      </w:pPr>
      <w:r>
        <w:rPr>
          <w:rFonts w:hint="eastAsia" w:ascii="宋体" w:hAnsi="Times New Roman"/>
          <w:kern w:val="0"/>
          <w:szCs w:val="20"/>
        </w:rPr>
        <w:t>GB/T 2423.56  环境试验  第2部分：试验方法  试验Fh:宽带随机振动和导则</w:t>
      </w:r>
    </w:p>
    <w:p w14:paraId="5A057FF6">
      <w:pPr>
        <w:widowControl/>
        <w:spacing w:line="240" w:lineRule="auto"/>
        <w:ind w:firstLine="420" w:firstLineChars="200"/>
        <w:jc w:val="left"/>
        <w:rPr>
          <w:rFonts w:ascii="宋体" w:hAnsi="Times New Roman"/>
          <w:kern w:val="0"/>
          <w:szCs w:val="20"/>
        </w:rPr>
      </w:pPr>
      <w:r>
        <w:rPr>
          <w:rFonts w:hint="eastAsia" w:ascii="宋体" w:hAnsi="Times New Roman"/>
          <w:kern w:val="0"/>
          <w:szCs w:val="20"/>
        </w:rPr>
        <w:t>GB 2893.5  图形符号  安全色和安全标志  第5部分：安全标志使用原则与要求</w:t>
      </w:r>
    </w:p>
    <w:p w14:paraId="597BD70E">
      <w:pPr>
        <w:widowControl/>
        <w:spacing w:line="240" w:lineRule="auto"/>
        <w:ind w:firstLine="420" w:firstLineChars="200"/>
        <w:jc w:val="left"/>
        <w:rPr>
          <w:rFonts w:ascii="宋体" w:hAnsi="Times New Roman"/>
          <w:kern w:val="0"/>
          <w:szCs w:val="20"/>
        </w:rPr>
      </w:pPr>
      <w:r>
        <w:rPr>
          <w:rFonts w:hint="eastAsia" w:ascii="宋体" w:hAnsi="Times New Roman" w:eastAsia="仿宋_GB2312"/>
          <w:kern w:val="0"/>
          <w:szCs w:val="20"/>
        </w:rPr>
        <w:t xml:space="preserve">GB 2894  </w:t>
      </w:r>
      <w:r>
        <w:rPr>
          <w:rFonts w:hint="eastAsia" w:ascii="宋体" w:hAnsi="Times New Roman"/>
          <w:kern w:val="0"/>
          <w:szCs w:val="20"/>
        </w:rPr>
        <w:fldChar w:fldCharType="begin"/>
      </w:r>
      <w:r>
        <w:rPr>
          <w:rFonts w:hint="eastAsia" w:ascii="宋体" w:hAnsi="Times New Roman"/>
          <w:kern w:val="0"/>
          <w:szCs w:val="20"/>
        </w:rPr>
        <w:instrText xml:space="preserve"> HYPERLINK "http://standard.sist.org.cn/StdSearch/stdDetail.aspx?AppID=GB 2894-2025&amp;v=GB 2894$" \t "http://standard.sist.org.cn/StdSearch/_blank" </w:instrText>
      </w:r>
      <w:r>
        <w:rPr>
          <w:rFonts w:hint="eastAsia" w:ascii="宋体" w:hAnsi="Times New Roman"/>
          <w:kern w:val="0"/>
          <w:szCs w:val="20"/>
        </w:rPr>
        <w:fldChar w:fldCharType="separate"/>
      </w:r>
      <w:r>
        <w:rPr>
          <w:rFonts w:hint="eastAsia" w:ascii="宋体" w:hAnsi="Times New Roman"/>
          <w:kern w:val="0"/>
          <w:szCs w:val="20"/>
        </w:rPr>
        <w:t>安全色和安全标志</w:t>
      </w:r>
      <w:r>
        <w:rPr>
          <w:rFonts w:hint="eastAsia" w:ascii="宋体" w:hAnsi="Times New Roman"/>
          <w:kern w:val="0"/>
          <w:szCs w:val="20"/>
        </w:rPr>
        <w:fldChar w:fldCharType="end"/>
      </w:r>
    </w:p>
    <w:p w14:paraId="551E7DDE">
      <w:pPr>
        <w:widowControl/>
        <w:spacing w:line="240" w:lineRule="auto"/>
        <w:ind w:firstLine="420" w:firstLineChars="200"/>
        <w:jc w:val="left"/>
        <w:rPr>
          <w:rFonts w:ascii="宋体" w:hAnsi="Times New Roman"/>
          <w:kern w:val="0"/>
          <w:szCs w:val="20"/>
        </w:rPr>
      </w:pPr>
      <w:r>
        <w:rPr>
          <w:rFonts w:hint="eastAsia" w:ascii="宋体" w:hAnsi="Times New Roman"/>
          <w:kern w:val="0"/>
          <w:szCs w:val="20"/>
        </w:rPr>
        <w:t>GB/T 4208  外壳防护等级（IP代码）</w:t>
      </w:r>
      <w:bookmarkStart w:id="42" w:name="_Toc933"/>
    </w:p>
    <w:p w14:paraId="3C429969">
      <w:pPr>
        <w:widowControl/>
        <w:spacing w:line="240" w:lineRule="auto"/>
        <w:ind w:firstLine="420" w:firstLineChars="200"/>
        <w:jc w:val="left"/>
        <w:rPr>
          <w:rFonts w:ascii="宋体" w:hAnsi="Times New Roman"/>
          <w:kern w:val="0"/>
          <w:szCs w:val="20"/>
        </w:rPr>
      </w:pPr>
      <w:r>
        <w:rPr>
          <w:rFonts w:hint="eastAsia" w:ascii="宋体" w:hAnsi="Times New Roman"/>
          <w:kern w:val="0"/>
          <w:szCs w:val="20"/>
        </w:rPr>
        <w:t>GB/T 4772.1  旋转电机尺寸和输出功率等级  第1部分：机座号56～400和凸缘号55～1080</w:t>
      </w:r>
    </w:p>
    <w:p w14:paraId="7CD74F1E">
      <w:pPr>
        <w:widowControl/>
        <w:spacing w:line="240" w:lineRule="auto"/>
        <w:ind w:firstLine="420" w:firstLineChars="200"/>
        <w:jc w:val="left"/>
        <w:rPr>
          <w:rFonts w:ascii="宋体" w:hAnsi="Times New Roman"/>
          <w:kern w:val="0"/>
          <w:szCs w:val="20"/>
          <w:shd w:val="clear" w:color="auto" w:fill="FFFFFF"/>
        </w:rPr>
      </w:pPr>
      <w:r>
        <w:rPr>
          <w:rFonts w:hint="eastAsia" w:ascii="宋体" w:hAnsi="Times New Roman"/>
          <w:kern w:val="0"/>
          <w:szCs w:val="20"/>
          <w:shd w:val="clear" w:color="auto" w:fill="FFFFFF"/>
        </w:rPr>
        <w:t>GB 4943.1</w:t>
      </w:r>
      <w:r>
        <w:rPr>
          <w:rFonts w:hint="eastAsia" w:ascii="宋体" w:hAnsi="Times New Roman"/>
          <w:kern w:val="0"/>
          <w:szCs w:val="20"/>
          <w:shd w:val="clear" w:color="auto" w:fill="FFFFFF"/>
          <w:lang w:eastAsia="zh-CN"/>
        </w:rPr>
        <w:t>—</w:t>
      </w:r>
      <w:r>
        <w:rPr>
          <w:rFonts w:hint="eastAsia" w:ascii="宋体" w:hAnsi="Times New Roman"/>
          <w:kern w:val="0"/>
          <w:szCs w:val="20"/>
          <w:shd w:val="clear" w:color="auto" w:fill="FFFFFF"/>
          <w:lang w:val="en-US" w:eastAsia="zh-CN"/>
        </w:rPr>
        <w:t>2022</w:t>
      </w:r>
      <w:r>
        <w:rPr>
          <w:rFonts w:hint="eastAsia" w:ascii="宋体" w:hAnsi="Times New Roman"/>
          <w:kern w:val="0"/>
          <w:szCs w:val="20"/>
          <w:shd w:val="clear" w:color="auto" w:fill="FFFFFF"/>
        </w:rPr>
        <w:t xml:space="preserve">  音视频、信息技术和通信技术设备  第1部分：安全要求</w:t>
      </w:r>
      <w:bookmarkEnd w:id="42"/>
    </w:p>
    <w:p w14:paraId="7C649EAC">
      <w:pPr>
        <w:widowControl/>
        <w:spacing w:line="240" w:lineRule="auto"/>
        <w:ind w:firstLine="420" w:firstLineChars="200"/>
        <w:jc w:val="left"/>
        <w:rPr>
          <w:rFonts w:ascii="宋体" w:hAnsi="Times New Roman"/>
          <w:kern w:val="0"/>
          <w:szCs w:val="20"/>
        </w:rPr>
      </w:pPr>
      <w:r>
        <w:rPr>
          <w:rFonts w:hint="eastAsia" w:ascii="宋体" w:hAnsi="Times New Roman"/>
          <w:kern w:val="0"/>
          <w:szCs w:val="20"/>
        </w:rPr>
        <w:t>GB/T 9254.1—2021  信息技术设备、多媒体设备和接收机  电磁兼容  第1部分：发射要求</w:t>
      </w:r>
    </w:p>
    <w:p w14:paraId="448E716B">
      <w:pPr>
        <w:widowControl/>
        <w:spacing w:line="240" w:lineRule="auto"/>
        <w:ind w:firstLine="420" w:firstLineChars="200"/>
        <w:jc w:val="left"/>
      </w:pPr>
      <w:r>
        <w:rPr>
          <w:rFonts w:hint="eastAsia" w:ascii="宋体" w:hAnsi="Times New Roman"/>
          <w:kern w:val="0"/>
          <w:szCs w:val="20"/>
        </w:rPr>
        <w:t>GB/T 9254.2—2021  信息技术设备、多媒体设备和接收机  电磁兼容  第2部分：抗扰度要求</w:t>
      </w:r>
    </w:p>
    <w:p w14:paraId="5F7EC9DC">
      <w:pPr>
        <w:widowControl/>
        <w:spacing w:line="240" w:lineRule="auto"/>
        <w:ind w:firstLine="420" w:firstLineChars="200"/>
        <w:jc w:val="left"/>
        <w:rPr>
          <w:rFonts w:ascii="宋体" w:hAnsi="Times New Roman"/>
          <w:kern w:val="0"/>
          <w:szCs w:val="20"/>
        </w:rPr>
      </w:pPr>
      <w:r>
        <w:rPr>
          <w:rFonts w:ascii="宋体" w:hAnsi="Times New Roman"/>
          <w:kern w:val="0"/>
          <w:szCs w:val="20"/>
        </w:rPr>
        <w:t>GB/T 13384</w:t>
      </w:r>
      <w:r>
        <w:rPr>
          <w:rFonts w:hint="eastAsia" w:ascii="宋体" w:hAnsi="Times New Roman"/>
          <w:kern w:val="0"/>
          <w:szCs w:val="20"/>
        </w:rPr>
        <w:t xml:space="preserve">  机电产品包装通用技术条件</w:t>
      </w:r>
    </w:p>
    <w:p w14:paraId="1A730EE8">
      <w:pPr>
        <w:widowControl/>
        <w:spacing w:line="240" w:lineRule="auto"/>
        <w:ind w:firstLine="420" w:firstLineChars="200"/>
        <w:jc w:val="left"/>
        <w:rPr>
          <w:rFonts w:ascii="宋体" w:hAnsi="Times New Roman"/>
          <w:kern w:val="0"/>
          <w:szCs w:val="20"/>
        </w:rPr>
      </w:pPr>
      <w:r>
        <w:rPr>
          <w:rFonts w:hint="eastAsia" w:ascii="宋体" w:hAnsi="Times New Roman"/>
          <w:kern w:val="0"/>
          <w:szCs w:val="20"/>
        </w:rPr>
        <w:t>GB/T 19963.1  风电场接入电力系统技术规定  第1部分：陆上风电</w:t>
      </w:r>
    </w:p>
    <w:p w14:paraId="0E2DBAE0">
      <w:pPr>
        <w:widowControl/>
        <w:spacing w:line="240" w:lineRule="auto"/>
        <w:ind w:firstLine="420" w:firstLineChars="200"/>
        <w:jc w:val="left"/>
        <w:rPr>
          <w:rFonts w:ascii="宋体" w:hAnsi="Times New Roman"/>
          <w:kern w:val="0"/>
          <w:szCs w:val="20"/>
        </w:rPr>
      </w:pPr>
      <w:r>
        <w:rPr>
          <w:rFonts w:hint="eastAsia" w:ascii="宋体" w:hAnsi="Times New Roman"/>
          <w:kern w:val="0"/>
          <w:szCs w:val="20"/>
        </w:rPr>
        <w:t>GB/T 26572  电子电气产品中限用物质的限量要求</w:t>
      </w:r>
    </w:p>
    <w:p w14:paraId="15C5AF5E">
      <w:pPr>
        <w:spacing w:line="240" w:lineRule="auto"/>
        <w:ind w:firstLine="420" w:firstLineChars="200"/>
        <w:jc w:val="left"/>
        <w:rPr>
          <w:rFonts w:hint="eastAsia" w:ascii="宋体" w:hAnsi="Times New Roman"/>
          <w:kern w:val="0"/>
          <w:szCs w:val="20"/>
        </w:rPr>
      </w:pPr>
      <w:r>
        <w:rPr>
          <w:rFonts w:hint="eastAsia" w:ascii="宋体" w:hAnsi="Times New Roman"/>
          <w:kern w:val="0"/>
          <w:szCs w:val="20"/>
        </w:rPr>
        <w:t>GB/T 20320</w:t>
      </w:r>
      <w:r>
        <w:rPr>
          <w:rFonts w:hint="eastAsia" w:ascii="宋体" w:hAnsi="Times New Roman"/>
          <w:kern w:val="0"/>
          <w:szCs w:val="20"/>
          <w:lang w:val="en-US" w:eastAsia="zh-CN"/>
        </w:rPr>
        <w:t xml:space="preserve">  </w:t>
      </w:r>
      <w:r>
        <w:rPr>
          <w:rFonts w:hint="eastAsia" w:ascii="宋体" w:hAnsi="Times New Roman"/>
          <w:kern w:val="0"/>
          <w:szCs w:val="20"/>
        </w:rPr>
        <w:t xml:space="preserve">风能发电系统 </w:t>
      </w:r>
      <w:r>
        <w:rPr>
          <w:rFonts w:hint="eastAsia" w:ascii="宋体" w:hAnsi="Times New Roman"/>
          <w:kern w:val="0"/>
          <w:szCs w:val="20"/>
          <w:lang w:val="en-US" w:eastAsia="zh-CN"/>
        </w:rPr>
        <w:t xml:space="preserve"> </w:t>
      </w:r>
      <w:r>
        <w:rPr>
          <w:rFonts w:hint="eastAsia" w:ascii="宋体" w:hAnsi="Times New Roman"/>
          <w:kern w:val="0"/>
          <w:szCs w:val="20"/>
        </w:rPr>
        <w:t>风力发电机组电气特性测量和评估方法</w:t>
      </w:r>
    </w:p>
    <w:p w14:paraId="5393D33A">
      <w:pPr>
        <w:pStyle w:val="109"/>
        <w:spacing w:before="312" w:after="312"/>
      </w:pPr>
      <w:bookmarkStart w:id="43" w:name="_Toc97191425"/>
      <w:bookmarkStart w:id="44" w:name="_Toc202954095"/>
      <w:bookmarkStart w:id="45" w:name="_Toc202954076"/>
      <w:bookmarkStart w:id="46" w:name="_Toc202953265"/>
      <w:bookmarkStart w:id="47" w:name="_Toc26859"/>
      <w:r>
        <w:rPr>
          <w:rFonts w:hint="eastAsia"/>
          <w:szCs w:val="21"/>
        </w:rPr>
        <w:t>术语和定义</w:t>
      </w:r>
      <w:bookmarkEnd w:id="43"/>
      <w:bookmarkEnd w:id="44"/>
      <w:bookmarkEnd w:id="45"/>
      <w:bookmarkEnd w:id="46"/>
      <w:bookmarkEnd w:id="47"/>
    </w:p>
    <w:p w14:paraId="0AB94A2E">
      <w:pPr>
        <w:pStyle w:val="62"/>
        <w:ind w:firstLine="420"/>
      </w:pPr>
      <w:bookmarkStart w:id="48" w:name="_Toc26986532"/>
      <w:bookmarkEnd w:id="48"/>
      <w:r>
        <w:t>下列术语和定义适用于本文件。</w:t>
      </w:r>
    </w:p>
    <w:p w14:paraId="1BECBDFF">
      <w:pPr>
        <w:pStyle w:val="110"/>
        <w:spacing w:before="0" w:beforeLines="0" w:after="0" w:afterLines="0"/>
        <w:rPr>
          <w:color w:val="FF0000"/>
        </w:rPr>
      </w:pPr>
      <w:bookmarkStart w:id="49" w:name="_Toc202954077"/>
      <w:bookmarkEnd w:id="49"/>
      <w:bookmarkStart w:id="50" w:name="_Toc202962691"/>
      <w:bookmarkEnd w:id="50"/>
      <w:bookmarkStart w:id="51" w:name="_Toc8035"/>
      <w:bookmarkEnd w:id="51"/>
      <w:bookmarkStart w:id="52" w:name="_Toc202954096"/>
      <w:bookmarkEnd w:id="52"/>
      <w:bookmarkStart w:id="53" w:name="_Toc11342"/>
      <w:bookmarkEnd w:id="53"/>
      <w:bookmarkStart w:id="54" w:name="_Toc1205"/>
      <w:bookmarkEnd w:id="54"/>
      <w:bookmarkStart w:id="55" w:name="_Toc19711"/>
      <w:bookmarkEnd w:id="55"/>
      <w:bookmarkStart w:id="56" w:name="_Toc28874"/>
      <w:bookmarkEnd w:id="56"/>
    </w:p>
    <w:p w14:paraId="6AA76FB2">
      <w:pPr>
        <w:pStyle w:val="62"/>
        <w:ind w:firstLine="420"/>
        <w:rPr>
          <w:rFonts w:hint="eastAsia" w:ascii="黑体" w:hAnsi="黑体" w:eastAsia="黑体" w:cs="黑体"/>
          <w:bCs/>
        </w:rPr>
      </w:pPr>
      <w:r>
        <w:rPr>
          <w:rFonts w:hint="eastAsia" w:ascii="黑体" w:hAnsi="黑体" w:eastAsia="黑体" w:cs="黑体"/>
          <w:bCs/>
        </w:rPr>
        <w:t>地磁能发电设备  geomagnetic power generation equipment</w:t>
      </w:r>
    </w:p>
    <w:p w14:paraId="46CCEA3A">
      <w:pPr>
        <w:pStyle w:val="62"/>
        <w:ind w:firstLine="420"/>
      </w:pPr>
      <w:r>
        <w:rPr>
          <w:rFonts w:hint="eastAsia"/>
        </w:rPr>
        <w:t>利用地球磁场、类地球磁场、强化或聚集后的地球磁场变化或运动从而实现切割磁感线产生电能的装置。</w:t>
      </w:r>
    </w:p>
    <w:p w14:paraId="5D30C3E6">
      <w:pPr>
        <w:pStyle w:val="110"/>
        <w:spacing w:before="0" w:beforeLines="0" w:after="0" w:afterLines="0"/>
      </w:pPr>
      <w:bookmarkStart w:id="57" w:name="_Toc10884"/>
      <w:bookmarkEnd w:id="57"/>
      <w:bookmarkStart w:id="58" w:name="_Toc202954097"/>
      <w:bookmarkEnd w:id="58"/>
      <w:bookmarkStart w:id="59" w:name="_Toc20562"/>
      <w:bookmarkEnd w:id="59"/>
      <w:bookmarkStart w:id="60" w:name="_Toc32018"/>
      <w:bookmarkEnd w:id="60"/>
      <w:bookmarkStart w:id="61" w:name="_Toc202962692"/>
      <w:bookmarkEnd w:id="61"/>
      <w:bookmarkStart w:id="62" w:name="_Toc202954078"/>
      <w:bookmarkEnd w:id="62"/>
      <w:bookmarkStart w:id="63" w:name="_Toc15114"/>
      <w:bookmarkEnd w:id="63"/>
      <w:bookmarkStart w:id="64" w:name="_Toc6111"/>
      <w:bookmarkEnd w:id="64"/>
    </w:p>
    <w:p w14:paraId="17C890D8">
      <w:pPr>
        <w:pStyle w:val="62"/>
        <w:ind w:firstLine="420"/>
        <w:rPr>
          <w:rFonts w:hint="eastAsia" w:ascii="黑体" w:hAnsi="黑体" w:eastAsia="黑体" w:cs="黑体"/>
          <w:bCs/>
          <w:szCs w:val="22"/>
        </w:rPr>
      </w:pPr>
      <w:r>
        <w:rPr>
          <w:rFonts w:hint="eastAsia" w:ascii="黑体" w:hAnsi="黑体" w:eastAsia="黑体" w:cs="黑体"/>
          <w:bCs/>
          <w:szCs w:val="22"/>
        </w:rPr>
        <w:t>主控单元  main control unit；MCU</w:t>
      </w:r>
    </w:p>
    <w:p w14:paraId="247918AB">
      <w:pPr>
        <w:pStyle w:val="62"/>
        <w:ind w:firstLine="420"/>
      </w:pPr>
      <w:r>
        <w:rPr>
          <w:rFonts w:hint="eastAsia"/>
        </w:rPr>
        <w:t>负责能量捕获、转化、优化、存储、运行状态控制和安全保护等的核心控制器。</w:t>
      </w:r>
    </w:p>
    <w:p w14:paraId="7D2C4B43">
      <w:pPr>
        <w:pStyle w:val="110"/>
        <w:spacing w:before="0" w:beforeLines="0" w:after="0" w:afterLines="0"/>
      </w:pPr>
      <w:bookmarkStart w:id="65" w:name="_Toc18292"/>
      <w:bookmarkEnd w:id="65"/>
      <w:bookmarkStart w:id="66" w:name="_Toc20444"/>
      <w:bookmarkEnd w:id="66"/>
      <w:bookmarkStart w:id="67" w:name="_Toc16471"/>
      <w:bookmarkEnd w:id="67"/>
    </w:p>
    <w:p w14:paraId="743F39A4">
      <w:pPr>
        <w:pStyle w:val="64"/>
        <w:spacing w:line="240" w:lineRule="auto"/>
        <w:ind w:firstLine="420" w:firstLineChars="200"/>
        <w:rPr>
          <w:rFonts w:hint="eastAsia" w:ascii="黑体" w:hAnsi="黑体" w:eastAsia="黑体" w:cs="黑体"/>
        </w:rPr>
      </w:pPr>
      <w:r>
        <w:rPr>
          <w:rFonts w:hint="eastAsia" w:ascii="黑体" w:hAnsi="黑体" w:eastAsia="黑体" w:cs="黑体"/>
        </w:rPr>
        <w:t>纯磁电磁增长率  pure magnetic electromagnetic growth rate</w:t>
      </w:r>
    </w:p>
    <w:p w14:paraId="14BD4AEE">
      <w:pPr>
        <w:pStyle w:val="64"/>
        <w:spacing w:line="240" w:lineRule="auto"/>
        <w:ind w:firstLine="420" w:firstLineChars="200"/>
        <w:rPr>
          <w:rFonts w:hint="eastAsia" w:cs="宋体"/>
        </w:rPr>
      </w:pPr>
      <w:r>
        <w:rPr>
          <w:rFonts w:hint="eastAsia" w:cs="宋体"/>
        </w:rPr>
        <w:t>转子或转盘在由纯磁输出模块产生的扭矩推动下的输出功率与由电磁模块消耗的输入功率之差与输入功率的比值。</w:t>
      </w:r>
    </w:p>
    <w:p w14:paraId="34D9B51B">
      <w:pPr>
        <w:pStyle w:val="64"/>
        <w:spacing w:line="240" w:lineRule="auto"/>
        <w:ind w:firstLine="360" w:firstLineChars="200"/>
        <w:rPr>
          <w:rFonts w:hint="eastAsia"/>
          <w:sz w:val="18"/>
          <w:szCs w:val="18"/>
        </w:rPr>
      </w:pPr>
      <w:r>
        <w:rPr>
          <w:rFonts w:hint="eastAsia" w:ascii="黑体" w:hAnsi="黑体" w:eastAsia="黑体" w:cs="黑体"/>
          <w:sz w:val="18"/>
          <w:szCs w:val="18"/>
        </w:rPr>
        <w:t>注：</w:t>
      </w:r>
      <w:bookmarkStart w:id="68" w:name="_Toc202954079"/>
      <w:bookmarkEnd w:id="68"/>
      <w:bookmarkStart w:id="69" w:name="_Toc202954098"/>
      <w:bookmarkEnd w:id="69"/>
      <w:bookmarkStart w:id="70" w:name="_Toc12830"/>
      <w:bookmarkEnd w:id="70"/>
      <w:bookmarkStart w:id="71" w:name="_Toc202962693"/>
      <w:bookmarkEnd w:id="71"/>
      <w:r>
        <w:rPr>
          <w:rFonts w:hint="eastAsia" w:cs="宋体"/>
          <w:sz w:val="18"/>
          <w:szCs w:val="18"/>
        </w:rPr>
        <w:t>电磁模块包括主板、副板及实现磁极瞬间转换所需的所有输入模块</w:t>
      </w:r>
      <w:r>
        <w:rPr>
          <w:rFonts w:hint="eastAsia"/>
          <w:sz w:val="18"/>
          <w:szCs w:val="18"/>
        </w:rPr>
        <w:t>。</w:t>
      </w:r>
    </w:p>
    <w:p w14:paraId="01204CC6">
      <w:pPr>
        <w:pStyle w:val="109"/>
        <w:tabs>
          <w:tab w:val="left" w:pos="1755"/>
        </w:tabs>
        <w:spacing w:before="312" w:after="312"/>
      </w:pPr>
      <w:bookmarkStart w:id="72" w:name="_Toc6108"/>
      <w:r>
        <w:rPr>
          <w:rFonts w:hint="eastAsia" w:hAnsi="黑体" w:cs="黑体"/>
          <w:szCs w:val="22"/>
        </w:rPr>
        <w:t>产品类别</w:t>
      </w:r>
      <w:bookmarkEnd w:id="72"/>
    </w:p>
    <w:p w14:paraId="2BC261DE">
      <w:pPr>
        <w:pStyle w:val="62"/>
        <w:ind w:firstLine="420"/>
      </w:pPr>
      <w:r>
        <w:rPr>
          <w:rFonts w:hint="eastAsia"/>
        </w:rPr>
        <w:t>产品类别分为：便携式电磁发电设备、车载式电磁发电设备、机器人式电磁发电设备、商业式电磁发电设备、工业式电磁发电设备。</w:t>
      </w:r>
    </w:p>
    <w:p w14:paraId="1637B013">
      <w:pPr>
        <w:pStyle w:val="109"/>
        <w:spacing w:before="312" w:after="312"/>
        <w:rPr>
          <w:rFonts w:hint="eastAsia" w:ascii="宋体" w:hAnsi="宋体" w:eastAsia="宋体"/>
          <w:szCs w:val="22"/>
        </w:rPr>
      </w:pPr>
      <w:bookmarkStart w:id="73" w:name="_Toc19053"/>
      <w:r>
        <w:rPr>
          <w:rFonts w:hint="eastAsia"/>
        </w:rPr>
        <w:t>原材料要求</w:t>
      </w:r>
      <w:bookmarkEnd w:id="73"/>
    </w:p>
    <w:p w14:paraId="6EEAA24B">
      <w:pPr>
        <w:pStyle w:val="72"/>
        <w:spacing w:before="0" w:beforeLines="0" w:after="0" w:afterLines="0"/>
        <w:rPr>
          <w:rFonts w:hint="eastAsia" w:ascii="黑体" w:hAnsi="Times New Roman" w:eastAsia="黑体" w:cs="Times New Roman"/>
        </w:rPr>
      </w:pPr>
      <w:r>
        <w:rPr>
          <w:rFonts w:hint="eastAsia" w:ascii="宋体" w:hAnsi="宋体" w:eastAsia="宋体" w:cs="宋体"/>
        </w:rPr>
        <w:t>产品中使用的聚碳酸酯-ABS合金、</w:t>
      </w:r>
      <w:r>
        <w:rPr>
          <w:rFonts w:ascii="宋体" w:hAnsi="宋体" w:eastAsia="宋体" w:cs="宋体"/>
        </w:rPr>
        <w:t>聚甲醛</w:t>
      </w:r>
      <w:r>
        <w:rPr>
          <w:rFonts w:hint="eastAsia" w:ascii="宋体" w:hAnsi="宋体" w:eastAsia="宋体" w:cs="宋体"/>
        </w:rPr>
        <w:t>、铝合金(如6061)等原材料中有害物质限量应符合GB/T 26572的要求：</w:t>
      </w:r>
    </w:p>
    <w:p w14:paraId="529D897C">
      <w:pPr>
        <w:pStyle w:val="72"/>
        <w:spacing w:before="0" w:beforeLines="0" w:after="0" w:afterLines="0"/>
        <w:rPr>
          <w:rFonts w:hint="eastAsia" w:ascii="宋体" w:hAnsi="宋体" w:eastAsia="宋体" w:cs="宋体"/>
        </w:rPr>
      </w:pPr>
      <w:r>
        <w:rPr>
          <w:rFonts w:hint="eastAsia" w:ascii="宋体" w:hAnsi="宋体" w:eastAsia="宋体" w:cs="宋体"/>
        </w:rPr>
        <w:t>外壳、元器件和组件安全要求应符合GB 4943.1的要求。</w:t>
      </w:r>
    </w:p>
    <w:p w14:paraId="4AAC683D">
      <w:pPr>
        <w:pStyle w:val="171"/>
      </w:pPr>
      <w:r>
        <w:rPr>
          <w:rFonts w:hint="cs"/>
        </w:rPr>
        <w:t>‌</w:t>
      </w:r>
      <w:r>
        <w:rPr>
          <w:rFonts w:hint="eastAsia" w:hAnsi="宋体" w:cs="宋体"/>
        </w:rPr>
        <w:t>外壳及关键部件的塑料材料符合</w:t>
      </w:r>
      <w:r>
        <w:t>UL 94</w:t>
      </w:r>
      <w:r>
        <w:rPr>
          <w:rFonts w:hint="eastAsia"/>
        </w:rPr>
        <w:t>阻燃等级</w:t>
      </w:r>
      <w:r>
        <w:rPr>
          <w:rFonts w:hint="eastAsia"/>
          <w:lang w:eastAsia="zh-CN"/>
        </w:rPr>
        <w:t>，</w:t>
      </w:r>
      <w:r>
        <w:rPr>
          <w:rFonts w:hint="eastAsia"/>
          <w:lang w:val="en-US" w:eastAsia="zh-CN"/>
        </w:rPr>
        <w:t>具体包括</w:t>
      </w:r>
      <w:r>
        <w:rPr>
          <w:rFonts w:hint="eastAsia"/>
        </w:rPr>
        <w:t>：</w:t>
      </w:r>
    </w:p>
    <w:p w14:paraId="5327D8E1">
      <w:pPr>
        <w:pStyle w:val="238"/>
        <w:spacing w:after="0" w:line="240" w:lineRule="auto"/>
        <w:ind w:left="850" w:hanging="425"/>
      </w:pPr>
      <w:r>
        <w:rPr>
          <w:rFonts w:hint="eastAsia" w:hAnsi="宋体" w:cs="宋体"/>
        </w:rPr>
        <w:t>距离电弧或电阻源不足</w:t>
      </w:r>
      <w:r>
        <w:t>13</w:t>
      </w:r>
      <w:r>
        <w:rPr>
          <w:rFonts w:hint="eastAsia"/>
          <w:w w:val="50"/>
          <w:lang w:val="en-US" w:eastAsia="zh-CN"/>
        </w:rPr>
        <w:t xml:space="preserve"> </w:t>
      </w:r>
      <w:r>
        <w:t>mm</w:t>
      </w:r>
      <w:r>
        <w:rPr>
          <w:rFonts w:hint="eastAsia"/>
        </w:rPr>
        <w:t>或</w:t>
      </w:r>
      <w:r>
        <w:t>5</w:t>
      </w:r>
      <w:r>
        <w:rPr>
          <w:rFonts w:hint="eastAsia"/>
          <w:w w:val="50"/>
          <w:lang w:val="en-US" w:eastAsia="zh-CN"/>
        </w:rPr>
        <w:t xml:space="preserve"> </w:t>
      </w:r>
      <w:r>
        <w:t>mm</w:t>
      </w:r>
      <w:r>
        <w:rPr>
          <w:rFonts w:hint="eastAsia"/>
        </w:rPr>
        <w:t>的</w:t>
      </w:r>
      <w:r>
        <w:rPr>
          <w:rFonts w:hint="cs"/>
        </w:rPr>
        <w:t>‌</w:t>
      </w:r>
      <w:r>
        <w:rPr>
          <w:rFonts w:hint="eastAsia"/>
        </w:rPr>
        <w:t>材料，其阻燃等级应为V-0级；</w:t>
      </w:r>
    </w:p>
    <w:p w14:paraId="3AB81F15">
      <w:pPr>
        <w:pStyle w:val="238"/>
        <w:spacing w:after="0" w:line="240" w:lineRule="auto"/>
        <w:ind w:left="850" w:hanging="425"/>
      </w:pPr>
      <w:r>
        <w:rPr>
          <w:rFonts w:hint="cs"/>
        </w:rPr>
        <w:t>‌</w:t>
      </w:r>
      <w:r>
        <w:rPr>
          <w:rFonts w:hint="eastAsia" w:hAnsi="宋体" w:cs="宋体"/>
        </w:rPr>
        <w:t>其他关键部位外壳及附件</w:t>
      </w:r>
      <w:r>
        <w:rPr>
          <w:rFonts w:hint="eastAsia"/>
        </w:rPr>
        <w:t>的阻燃等级宜为</w:t>
      </w:r>
      <w:r>
        <w:t>V-1</w:t>
      </w:r>
      <w:r>
        <w:rPr>
          <w:rFonts w:hint="eastAsia"/>
        </w:rPr>
        <w:t>级</w:t>
      </w:r>
      <w:r>
        <w:t>‌</w:t>
      </w:r>
      <w:r>
        <w:rPr>
          <w:rFonts w:hint="eastAsia"/>
        </w:rPr>
        <w:t>；</w:t>
      </w:r>
    </w:p>
    <w:p w14:paraId="3630E4AD">
      <w:pPr>
        <w:pStyle w:val="238"/>
        <w:spacing w:after="0" w:line="240" w:lineRule="auto"/>
        <w:ind w:left="850" w:hanging="425"/>
      </w:pPr>
      <w:r>
        <w:rPr>
          <w:rFonts w:hint="eastAsia"/>
        </w:rPr>
        <w:t>针焰试验应采用Φ0.9</w:t>
      </w:r>
      <w:r>
        <w:rPr>
          <w:rFonts w:hint="eastAsia"/>
          <w:w w:val="50"/>
          <w:lang w:val="en-US" w:eastAsia="zh-CN"/>
        </w:rPr>
        <w:t xml:space="preserve"> </w:t>
      </w:r>
      <w:r>
        <w:rPr>
          <w:rFonts w:hint="eastAsia"/>
        </w:rPr>
        <w:t>mm针状燃烧器，施加丁烷火焰10</w:t>
      </w:r>
      <w:r>
        <w:rPr>
          <w:rFonts w:hint="eastAsia"/>
          <w:w w:val="50"/>
          <w:lang w:val="en-US" w:eastAsia="zh-CN"/>
        </w:rPr>
        <w:t xml:space="preserve"> </w:t>
      </w:r>
      <w:r>
        <w:rPr>
          <w:rFonts w:hint="eastAsia"/>
        </w:rPr>
        <w:t>s或30</w:t>
      </w:r>
      <w:r>
        <w:rPr>
          <w:rFonts w:hint="eastAsia"/>
          <w:w w:val="50"/>
          <w:lang w:val="en-US" w:eastAsia="zh-CN"/>
        </w:rPr>
        <w:t xml:space="preserve"> </w:t>
      </w:r>
      <w:r>
        <w:rPr>
          <w:rFonts w:hint="eastAsia"/>
        </w:rPr>
        <w:t>s；燃烧时间不应超过30</w:t>
      </w:r>
      <w:r>
        <w:rPr>
          <w:rFonts w:hint="eastAsia"/>
          <w:w w:val="50"/>
          <w:lang w:val="en-US" w:eastAsia="zh-CN"/>
        </w:rPr>
        <w:t xml:space="preserve"> </w:t>
      </w:r>
      <w:r>
        <w:rPr>
          <w:rFonts w:hint="eastAsia"/>
        </w:rPr>
        <w:t>s，且底层木板不应被引燃。</w:t>
      </w:r>
    </w:p>
    <w:p w14:paraId="5918A74A">
      <w:pPr>
        <w:pStyle w:val="109"/>
        <w:spacing w:before="312" w:after="312"/>
      </w:pPr>
      <w:bookmarkStart w:id="74" w:name="_Toc202954084"/>
      <w:bookmarkStart w:id="75" w:name="_Toc15119"/>
      <w:bookmarkStart w:id="76" w:name="_Toc202954103"/>
      <w:r>
        <w:rPr>
          <w:rFonts w:hint="eastAsia"/>
        </w:rPr>
        <w:t>技术要求</w:t>
      </w:r>
      <w:bookmarkEnd w:id="74"/>
      <w:bookmarkEnd w:id="75"/>
      <w:bookmarkEnd w:id="76"/>
    </w:p>
    <w:p w14:paraId="01986445">
      <w:pPr>
        <w:pStyle w:val="110"/>
        <w:spacing w:before="156" w:after="156"/>
      </w:pPr>
      <w:bookmarkStart w:id="77" w:name="_Toc9323"/>
      <w:bookmarkStart w:id="78" w:name="_Toc13594"/>
      <w:bookmarkStart w:id="79" w:name="_Toc26805"/>
      <w:bookmarkStart w:id="80" w:name="_Toc16794"/>
      <w:bookmarkStart w:id="81" w:name="_Toc12430"/>
      <w:bookmarkStart w:id="82" w:name="_Toc21696"/>
      <w:r>
        <w:rPr>
          <w:rFonts w:hint="eastAsia"/>
        </w:rPr>
        <w:t>工作条件</w:t>
      </w:r>
      <w:bookmarkEnd w:id="77"/>
      <w:bookmarkEnd w:id="78"/>
      <w:bookmarkEnd w:id="79"/>
      <w:bookmarkEnd w:id="80"/>
    </w:p>
    <w:p w14:paraId="5A755E2E">
      <w:pPr>
        <w:pStyle w:val="72"/>
        <w:spacing w:before="0" w:beforeLines="0" w:after="0" w:afterLines="0"/>
      </w:pPr>
      <w:r>
        <w:rPr>
          <w:rFonts w:hint="eastAsia" w:ascii="宋体" w:hAnsi="宋体" w:eastAsia="宋体"/>
          <w:szCs w:val="22"/>
        </w:rPr>
        <w:t>环境温度：—20</w:t>
      </w:r>
      <w:r>
        <w:rPr>
          <w:rFonts w:hint="eastAsia"/>
          <w:w w:val="50"/>
          <w:lang w:val="en-US" w:eastAsia="zh-CN"/>
        </w:rPr>
        <w:t xml:space="preserve"> </w:t>
      </w:r>
      <w:r>
        <w:rPr>
          <w:rFonts w:hint="eastAsia" w:ascii="宋体" w:hAnsi="宋体" w:eastAsia="宋体"/>
          <w:szCs w:val="22"/>
        </w:rPr>
        <w:t>℃～＋55</w:t>
      </w:r>
      <w:r>
        <w:rPr>
          <w:rFonts w:hint="eastAsia"/>
          <w:w w:val="50"/>
          <w:lang w:val="en-US" w:eastAsia="zh-CN"/>
        </w:rPr>
        <w:t xml:space="preserve"> </w:t>
      </w:r>
      <w:r>
        <w:rPr>
          <w:rFonts w:hint="eastAsia" w:ascii="宋体" w:hAnsi="宋体" w:eastAsia="宋体"/>
          <w:szCs w:val="22"/>
        </w:rPr>
        <w:t>℃。</w:t>
      </w:r>
    </w:p>
    <w:p w14:paraId="354D1E62">
      <w:pPr>
        <w:pStyle w:val="72"/>
        <w:spacing w:before="0" w:beforeLines="0" w:after="0" w:afterLines="0"/>
      </w:pPr>
      <w:r>
        <w:rPr>
          <w:rFonts w:hint="eastAsia" w:ascii="宋体" w:hAnsi="宋体" w:eastAsia="宋体"/>
          <w:szCs w:val="22"/>
        </w:rPr>
        <w:t>相对湿度：≤95%。</w:t>
      </w:r>
    </w:p>
    <w:p w14:paraId="025539A2">
      <w:pPr>
        <w:pStyle w:val="72"/>
        <w:spacing w:before="0" w:beforeLines="0" w:after="0" w:afterLines="0"/>
      </w:pPr>
      <w:r>
        <w:rPr>
          <w:rFonts w:hint="eastAsia" w:ascii="宋体" w:hAnsi="宋体" w:eastAsia="宋体"/>
          <w:szCs w:val="22"/>
        </w:rPr>
        <w:t>使用场所应具备良好通风条件,安装或摆放地点应硬化平整，避免积水。</w:t>
      </w:r>
    </w:p>
    <w:bookmarkEnd w:id="81"/>
    <w:bookmarkEnd w:id="82"/>
    <w:p w14:paraId="01CF8948">
      <w:pPr>
        <w:pStyle w:val="110"/>
        <w:spacing w:before="156" w:after="156"/>
      </w:pPr>
      <w:bookmarkStart w:id="83" w:name="_Toc29777"/>
      <w:bookmarkStart w:id="84" w:name="_Toc26783"/>
      <w:bookmarkStart w:id="85" w:name="_Toc26347"/>
      <w:bookmarkStart w:id="86" w:name="_Toc21744"/>
      <w:bookmarkStart w:id="87" w:name="_Toc16117"/>
      <w:r>
        <w:rPr>
          <w:rFonts w:hint="eastAsia"/>
        </w:rPr>
        <w:t>外观</w:t>
      </w:r>
      <w:bookmarkEnd w:id="83"/>
      <w:bookmarkEnd w:id="84"/>
      <w:bookmarkEnd w:id="85"/>
      <w:bookmarkEnd w:id="86"/>
      <w:bookmarkEnd w:id="87"/>
    </w:p>
    <w:p w14:paraId="291F83C5">
      <w:pPr>
        <w:pStyle w:val="72"/>
        <w:spacing w:before="0" w:beforeLines="0" w:after="0" w:afterLines="0"/>
      </w:pPr>
      <w:r>
        <w:rPr>
          <w:rFonts w:hint="eastAsia" w:ascii="宋体" w:hAnsi="宋体" w:eastAsia="宋体"/>
          <w:szCs w:val="22"/>
        </w:rPr>
        <w:t>产品外表面应清洁、平整，涂层均匀、颜色一致，不应有流痕、气泡、脱落、锈蚀等缺陷。</w:t>
      </w:r>
    </w:p>
    <w:p w14:paraId="25B2A7AD">
      <w:pPr>
        <w:pStyle w:val="72"/>
        <w:spacing w:before="0" w:beforeLines="0" w:after="0" w:afterLines="0"/>
      </w:pPr>
      <w:r>
        <w:rPr>
          <w:rFonts w:hint="eastAsia" w:ascii="宋体" w:hAnsi="宋体" w:eastAsia="宋体"/>
          <w:szCs w:val="22"/>
        </w:rPr>
        <w:t>各零部件安装位置应正确，连接紧固，无松动、歪斜现象。</w:t>
      </w:r>
    </w:p>
    <w:p w14:paraId="3DFBE00C">
      <w:pPr>
        <w:pStyle w:val="72"/>
        <w:spacing w:before="0" w:beforeLines="0" w:after="0" w:afterLines="0"/>
      </w:pPr>
      <w:r>
        <w:rPr>
          <w:rFonts w:hint="eastAsia" w:ascii="宋体" w:hAnsi="宋体" w:eastAsia="宋体"/>
          <w:szCs w:val="22"/>
        </w:rPr>
        <w:t>外露的紧固件、转动件及连线端子应完好无损，不应有毛刺和锐角。</w:t>
      </w:r>
    </w:p>
    <w:p w14:paraId="0E56D0B6">
      <w:pPr>
        <w:pStyle w:val="72"/>
        <w:spacing w:before="0" w:beforeLines="0" w:after="0" w:afterLines="0"/>
      </w:pPr>
      <w:r>
        <w:rPr>
          <w:rFonts w:hint="eastAsia" w:ascii="宋体" w:hAnsi="宋体" w:eastAsia="宋体"/>
          <w:szCs w:val="22"/>
        </w:rPr>
        <w:t>各种标识、铭牌和安全警示标志应齐全、牢固、清晰、耐久、位置合理，便于观察。</w:t>
      </w:r>
    </w:p>
    <w:p w14:paraId="3C33DCC3">
      <w:pPr>
        <w:pStyle w:val="110"/>
        <w:spacing w:before="156" w:after="156"/>
        <w:rPr>
          <w:strike/>
        </w:rPr>
      </w:pPr>
      <w:bookmarkStart w:id="88" w:name="_Toc31036"/>
      <w:bookmarkStart w:id="89" w:name="_Toc11044"/>
      <w:bookmarkStart w:id="90" w:name="_Toc15125"/>
      <w:bookmarkStart w:id="91" w:name="_Toc20889"/>
      <w:bookmarkStart w:id="92" w:name="_Toc150"/>
      <w:r>
        <w:rPr>
          <w:rFonts w:hint="eastAsia"/>
        </w:rPr>
        <w:t>尺寸及公差</w:t>
      </w:r>
      <w:bookmarkEnd w:id="88"/>
      <w:bookmarkEnd w:id="89"/>
      <w:bookmarkEnd w:id="90"/>
    </w:p>
    <w:p w14:paraId="5377D204">
      <w:pPr>
        <w:pStyle w:val="72"/>
        <w:spacing w:before="0" w:beforeLines="0" w:after="0" w:afterLines="0"/>
        <w:rPr>
          <w:rFonts w:hint="eastAsia" w:ascii="宋体" w:hAnsi="宋体" w:eastAsia="宋体"/>
          <w:szCs w:val="22"/>
        </w:rPr>
      </w:pPr>
      <w:r>
        <w:rPr>
          <w:rFonts w:hint="eastAsia" w:ascii="宋体" w:hAnsi="宋体" w:eastAsia="宋体"/>
          <w:szCs w:val="22"/>
        </w:rPr>
        <w:t>尺寸应符合最新版图纸和产品说明书中相关要求。</w:t>
      </w:r>
    </w:p>
    <w:p w14:paraId="6C176E82">
      <w:pPr>
        <w:pStyle w:val="72"/>
        <w:spacing w:before="0" w:beforeLines="0" w:after="0" w:afterLines="0"/>
      </w:pPr>
      <w:r>
        <w:rPr>
          <w:rFonts w:hint="eastAsia" w:ascii="宋体" w:hAnsi="宋体" w:eastAsia="宋体"/>
          <w:szCs w:val="22"/>
        </w:rPr>
        <w:t>图纸未注公差应遵循GB/T 1804—2000中M（线性尺寸）要求和GB/T 1184—1996中K（形位公差）要求。</w:t>
      </w:r>
    </w:p>
    <w:p w14:paraId="2A4B9AB0">
      <w:pPr>
        <w:pStyle w:val="110"/>
        <w:spacing w:before="156" w:after="156"/>
      </w:pPr>
      <w:bookmarkStart w:id="93" w:name="_Toc29763"/>
      <w:bookmarkStart w:id="94" w:name="_Toc26753"/>
      <w:bookmarkStart w:id="95" w:name="_Toc1219"/>
      <w:r>
        <w:rPr>
          <w:rFonts w:hint="eastAsia"/>
        </w:rPr>
        <w:t>结构</w:t>
      </w:r>
      <w:bookmarkEnd w:id="91"/>
      <w:bookmarkEnd w:id="92"/>
      <w:bookmarkEnd w:id="93"/>
      <w:bookmarkEnd w:id="94"/>
      <w:bookmarkEnd w:id="95"/>
    </w:p>
    <w:p w14:paraId="76CAB8D2">
      <w:pPr>
        <w:pStyle w:val="72"/>
        <w:spacing w:before="0" w:beforeLines="0" w:after="0" w:afterLines="0"/>
      </w:pPr>
      <w:r>
        <w:rPr>
          <w:rFonts w:hint="eastAsia" w:ascii="宋体" w:hAnsi="宋体" w:eastAsia="宋体"/>
          <w:szCs w:val="22"/>
        </w:rPr>
        <w:t>主体框架应稳固，能承受整机运行时的振动和冲击。</w:t>
      </w:r>
    </w:p>
    <w:p w14:paraId="73027E7F">
      <w:pPr>
        <w:pStyle w:val="72"/>
        <w:spacing w:before="0" w:beforeLines="0" w:after="0" w:afterLines="0"/>
        <w:rPr>
          <w:rFonts w:hint="eastAsia" w:ascii="宋体" w:hAnsi="宋体" w:eastAsia="宋体"/>
        </w:rPr>
      </w:pPr>
      <w:r>
        <w:rPr>
          <w:rFonts w:hint="eastAsia" w:ascii="宋体" w:hAnsi="宋体" w:eastAsia="宋体"/>
          <w:szCs w:val="22"/>
        </w:rPr>
        <w:t>逆变稳压电源模块、整流器模块、显示模块、传感器、发电机、导电滑环、线圈、电缆和连接器及蓄能电池应布置合理，连接紧固可靠。</w:t>
      </w:r>
    </w:p>
    <w:p w14:paraId="0A516E0B">
      <w:pPr>
        <w:pStyle w:val="72"/>
        <w:spacing w:before="0" w:beforeLines="0" w:after="0" w:afterLines="0"/>
        <w:rPr>
          <w:rFonts w:hint="eastAsia" w:ascii="宋体" w:hAnsi="宋体" w:eastAsia="宋体"/>
          <w:szCs w:val="22"/>
        </w:rPr>
      </w:pPr>
      <w:r>
        <w:rPr>
          <w:rFonts w:hint="eastAsia" w:ascii="宋体" w:hAnsi="宋体" w:eastAsia="宋体"/>
          <w:szCs w:val="22"/>
        </w:rPr>
        <w:t>所有电气元件应安装牢固，接线端子无松动。</w:t>
      </w:r>
    </w:p>
    <w:p w14:paraId="3311AD44">
      <w:pPr>
        <w:pStyle w:val="72"/>
        <w:spacing w:before="0" w:beforeLines="0" w:after="0" w:afterLines="0"/>
      </w:pPr>
      <w:r>
        <w:rPr>
          <w:rFonts w:hint="eastAsia" w:ascii="宋体" w:hAnsi="宋体" w:eastAsia="宋体"/>
          <w:szCs w:val="22"/>
        </w:rPr>
        <w:t>设备应预留用于测试纯磁电磁增长率的输入功率和输出功率的外置接口。</w:t>
      </w:r>
    </w:p>
    <w:p w14:paraId="5A39E340">
      <w:pPr>
        <w:pStyle w:val="110"/>
        <w:spacing w:before="156" w:after="156"/>
      </w:pPr>
      <w:bookmarkStart w:id="96" w:name="_Toc4151"/>
      <w:bookmarkStart w:id="97" w:name="_Toc15143"/>
      <w:bookmarkStart w:id="98" w:name="_Toc30472"/>
      <w:bookmarkStart w:id="99" w:name="_Toc28420"/>
      <w:bookmarkStart w:id="100" w:name="_Toc19151"/>
      <w:r>
        <w:rPr>
          <w:rFonts w:hint="eastAsia"/>
        </w:rPr>
        <w:t>性能</w:t>
      </w:r>
      <w:bookmarkEnd w:id="96"/>
      <w:bookmarkEnd w:id="97"/>
      <w:bookmarkEnd w:id="98"/>
      <w:bookmarkEnd w:id="99"/>
      <w:bookmarkEnd w:id="100"/>
    </w:p>
    <w:p w14:paraId="568C604F">
      <w:pPr>
        <w:pStyle w:val="72"/>
        <w:spacing w:before="0" w:beforeLines="0" w:after="0" w:afterLines="0" w:line="360" w:lineRule="auto"/>
      </w:pPr>
      <w:r>
        <w:rPr>
          <w:rFonts w:hint="eastAsia"/>
        </w:rPr>
        <w:t>纯磁电磁增长率</w:t>
      </w:r>
    </w:p>
    <w:p w14:paraId="2F6E5DB7">
      <w:pPr>
        <w:pStyle w:val="72"/>
        <w:numPr>
          <w:ilvl w:val="255"/>
          <w:numId w:val="0"/>
        </w:numPr>
        <w:spacing w:before="0" w:beforeLines="0" w:after="0" w:afterLines="0" w:line="360" w:lineRule="auto"/>
        <w:rPr>
          <w:rFonts w:hint="eastAsia" w:ascii="宋体" w:hAnsi="宋体" w:eastAsia="宋体" w:cs="宋体"/>
        </w:rPr>
      </w:pPr>
      <w:r>
        <w:rPr>
          <w:rFonts w:hint="eastAsia" w:ascii="宋体" w:hAnsi="宋体" w:eastAsia="宋体" w:cs="宋体"/>
        </w:rPr>
        <w:t xml:space="preserve">    产品在额定工况下的纯磁电磁增长率≥0。</w:t>
      </w:r>
    </w:p>
    <w:p w14:paraId="20F0636C">
      <w:pPr>
        <w:pStyle w:val="72"/>
        <w:spacing w:before="0" w:beforeLines="0" w:after="0" w:afterLines="0" w:line="360" w:lineRule="auto"/>
        <w:rPr>
          <w:rFonts w:hint="eastAsia" w:hAnsi="黑体" w:cs="黑体"/>
        </w:rPr>
      </w:pPr>
      <w:r>
        <w:rPr>
          <w:rFonts w:hint="eastAsia" w:hAnsi="黑体" w:cs="黑体"/>
        </w:rPr>
        <w:t>额定功率</w:t>
      </w:r>
    </w:p>
    <w:p w14:paraId="3C3F9FCA">
      <w:pPr>
        <w:pStyle w:val="62"/>
        <w:spacing w:line="360" w:lineRule="auto"/>
        <w:ind w:firstLine="420"/>
        <w:rPr>
          <w:color w:val="FF0000"/>
        </w:rPr>
      </w:pPr>
      <w:r>
        <w:rPr>
          <w:rFonts w:hint="eastAsia"/>
        </w:rPr>
        <w:t>产品在额定条件下稳定输出与型号相符的额定功率。</w:t>
      </w:r>
    </w:p>
    <w:p w14:paraId="281E6650">
      <w:pPr>
        <w:pStyle w:val="110"/>
        <w:spacing w:before="156" w:after="156" w:line="360" w:lineRule="auto"/>
      </w:pPr>
      <w:bookmarkStart w:id="101" w:name="_Toc22034"/>
      <w:bookmarkStart w:id="102" w:name="_Toc14237"/>
      <w:bookmarkStart w:id="103" w:name="_Toc21269"/>
      <w:bookmarkStart w:id="104" w:name="_Toc771"/>
      <w:bookmarkStart w:id="105" w:name="_Toc5277"/>
      <w:r>
        <w:rPr>
          <w:rFonts w:hint="eastAsia"/>
        </w:rPr>
        <w:t>防护等级</w:t>
      </w:r>
      <w:bookmarkEnd w:id="101"/>
      <w:bookmarkEnd w:id="102"/>
      <w:bookmarkEnd w:id="103"/>
      <w:bookmarkEnd w:id="104"/>
      <w:bookmarkEnd w:id="105"/>
    </w:p>
    <w:p w14:paraId="414BC709">
      <w:pPr>
        <w:pStyle w:val="72"/>
        <w:numPr>
          <w:ilvl w:val="3"/>
          <w:numId w:val="0"/>
        </w:numPr>
        <w:spacing w:before="0" w:beforeLines="0" w:after="0" w:afterLines="0"/>
        <w:ind w:firstLine="420" w:firstLineChars="200"/>
        <w:rPr>
          <w:rFonts w:hint="eastAsia" w:ascii="宋体" w:hAnsi="宋体" w:eastAsia="宋体"/>
        </w:rPr>
      </w:pPr>
      <w:r>
        <w:rPr>
          <w:rFonts w:hint="eastAsia" w:ascii="宋体" w:hAnsi="宋体" w:eastAsia="宋体"/>
          <w:szCs w:val="22"/>
        </w:rPr>
        <w:t>产品防护等级应不低于IP20。</w:t>
      </w:r>
    </w:p>
    <w:p w14:paraId="3B955EF5">
      <w:pPr>
        <w:pStyle w:val="110"/>
        <w:spacing w:before="156" w:after="156"/>
      </w:pPr>
      <w:bookmarkStart w:id="106" w:name="_Toc20880"/>
      <w:bookmarkStart w:id="107" w:name="_Toc10136"/>
      <w:bookmarkStart w:id="108" w:name="_Toc9937"/>
      <w:bookmarkStart w:id="109" w:name="_Toc19790"/>
      <w:bookmarkStart w:id="110" w:name="_Toc18554"/>
      <w:r>
        <w:rPr>
          <w:rFonts w:hint="eastAsia"/>
        </w:rPr>
        <w:t>噪</w:t>
      </w:r>
      <w:bookmarkEnd w:id="106"/>
      <w:bookmarkEnd w:id="107"/>
      <w:r>
        <w:rPr>
          <w:rFonts w:hint="eastAsia"/>
        </w:rPr>
        <w:t>声</w:t>
      </w:r>
      <w:bookmarkEnd w:id="108"/>
      <w:bookmarkEnd w:id="109"/>
      <w:bookmarkEnd w:id="110"/>
    </w:p>
    <w:p w14:paraId="448F43E2">
      <w:pPr>
        <w:pStyle w:val="62"/>
        <w:ind w:firstLine="420"/>
        <w:rPr>
          <w:rFonts w:hint="eastAsia" w:ascii="宋体" w:hAnsi="宋体" w:cs="宋体"/>
        </w:rPr>
      </w:pPr>
      <w:r>
        <w:rPr>
          <w:rFonts w:hint="eastAsia" w:ascii="宋体" w:hAnsi="宋体" w:cs="宋体"/>
        </w:rPr>
        <w:t>在额定工况下，距产品正表面1</w:t>
      </w:r>
      <w:r>
        <w:rPr>
          <w:rFonts w:hint="eastAsia"/>
          <w:w w:val="50"/>
          <w:lang w:val="en-US" w:eastAsia="zh-CN"/>
        </w:rPr>
        <w:t xml:space="preserve"> </w:t>
      </w:r>
      <w:r>
        <w:rPr>
          <w:rFonts w:hint="eastAsia" w:ascii="宋体" w:hAnsi="宋体" w:cs="宋体"/>
        </w:rPr>
        <w:t>m处测量的噪声声压级应不高于40</w:t>
      </w:r>
      <w:r>
        <w:rPr>
          <w:rFonts w:hint="eastAsia"/>
          <w:w w:val="50"/>
          <w:lang w:val="en-US" w:eastAsia="zh-CN"/>
        </w:rPr>
        <w:t xml:space="preserve"> </w:t>
      </w:r>
      <w:r>
        <w:rPr>
          <w:rFonts w:hint="eastAsia" w:ascii="宋体" w:hAnsi="宋体" w:cs="宋体"/>
        </w:rPr>
        <w:t>dB（A）。</w:t>
      </w:r>
    </w:p>
    <w:p w14:paraId="2CDB5C53">
      <w:pPr>
        <w:pStyle w:val="110"/>
        <w:spacing w:before="156" w:after="156"/>
      </w:pPr>
      <w:bookmarkStart w:id="111" w:name="_Toc16209"/>
      <w:bookmarkStart w:id="112" w:name="_Toc27930"/>
      <w:bookmarkStart w:id="113" w:name="_Toc19365"/>
      <w:bookmarkStart w:id="114" w:name="_Toc8194"/>
      <w:bookmarkStart w:id="115" w:name="_Toc30507"/>
      <w:r>
        <w:rPr>
          <w:rFonts w:hint="eastAsia"/>
        </w:rPr>
        <w:t>电气性能</w:t>
      </w:r>
      <w:bookmarkEnd w:id="111"/>
      <w:bookmarkEnd w:id="112"/>
      <w:bookmarkEnd w:id="113"/>
      <w:bookmarkEnd w:id="114"/>
      <w:bookmarkEnd w:id="115"/>
    </w:p>
    <w:p w14:paraId="455830B7">
      <w:pPr>
        <w:pStyle w:val="72"/>
        <w:spacing w:before="0" w:beforeLines="0" w:after="0" w:afterLines="0" w:line="360" w:lineRule="auto"/>
      </w:pPr>
      <w:r>
        <w:rPr>
          <w:rFonts w:hint="eastAsia"/>
        </w:rPr>
        <w:t>稳态电压调整率</w:t>
      </w:r>
    </w:p>
    <w:p w14:paraId="698ADE94">
      <w:pPr>
        <w:pStyle w:val="62"/>
        <w:ind w:firstLine="420" w:firstLineChars="0"/>
        <w:rPr>
          <w:rFonts w:hint="eastAsia" w:ascii="宋体" w:hAnsi="宋体" w:cs="宋体"/>
        </w:rPr>
      </w:pPr>
      <w:r>
        <w:rPr>
          <w:rFonts w:hint="eastAsia" w:ascii="宋体" w:hAnsi="宋体" w:cs="宋体"/>
        </w:rPr>
        <w:t>根据公式（1）计算稳态电压调整率δu，并应达到1%、2.5%（3%）、5%三个等级的对应等级要求。</w:t>
      </w:r>
    </w:p>
    <w:p w14:paraId="18C5ADAB">
      <w:pPr>
        <w:pStyle w:val="62"/>
        <w:tabs>
          <w:tab w:val="right" w:leader="dot" w:pos="0"/>
          <w:tab w:val="right" w:leader="middleDot" w:pos="5670"/>
        </w:tabs>
        <w:ind w:firstLine="0" w:firstLineChars="0"/>
        <w:jc w:val="right"/>
        <w:rPr>
          <w:rFonts w:hint="eastAsia" w:ascii="宋体" w:hAnsi="宋体" w:cs="宋体"/>
        </w:rPr>
      </w:pPr>
      <w:r>
        <w:rPr>
          <w:rFonts w:hint="eastAsia" w:ascii="宋体" w:hAnsi="宋体" w:cs="宋体"/>
        </w:rPr>
        <w:t>δu＝</w:t>
      </w:r>
      <m:oMath>
        <m:f>
          <m:fPr>
            <m:ctrlPr>
              <w:rPr>
                <w:rFonts w:hint="eastAsia" w:ascii="Cambria Math" w:hAnsi="Cambria Math" w:cs="宋体"/>
                <w:i/>
              </w:rPr>
            </m:ctrlPr>
          </m:fPr>
          <m:num>
            <m:r>
              <m:rPr/>
              <w:rPr>
                <w:rFonts w:hint="eastAsia" w:ascii="Cambria Math" w:hAnsi="Cambria Math" w:cs="宋体"/>
              </w:rPr>
              <m:t>Umax－Umin</m:t>
            </m:r>
            <m:ctrlPr>
              <w:rPr>
                <w:rFonts w:hint="eastAsia" w:ascii="Cambria Math" w:hAnsi="Cambria Math" w:cs="宋体"/>
                <w:i/>
              </w:rPr>
            </m:ctrlPr>
          </m:num>
          <m:den>
            <m:r>
              <m:rPr>
                <m:sty m:val="p"/>
              </m:rPr>
              <w:rPr>
                <w:rFonts w:hint="eastAsia" w:ascii="Cambria Math" w:hAnsi="Cambria Math" w:cs="宋体"/>
              </w:rPr>
              <m:t>2 UN</m:t>
            </m:r>
            <m:ctrlPr>
              <w:rPr>
                <w:rFonts w:hint="eastAsia" w:ascii="Cambria Math" w:hAnsi="Cambria Math" w:cs="宋体"/>
                <w:i/>
              </w:rPr>
            </m:ctrlPr>
          </m:den>
        </m:f>
      </m:oMath>
      <w:r>
        <w:rPr>
          <w:rFonts w:hint="eastAsia" w:ascii="宋体" w:hAnsi="宋体" w:cs="宋体"/>
        </w:rPr>
        <w:t xml:space="preserve">×100%   </w:t>
      </w:r>
      <w:r>
        <w:rPr>
          <w:rFonts w:hint="eastAsia" w:ascii="宋体" w:hAnsi="宋体" w:cs="宋体"/>
        </w:rPr>
        <w:tab/>
      </w:r>
      <w:r>
        <w:rPr>
          <w:rFonts w:hint="eastAsia" w:ascii="宋体" w:hAnsi="宋体" w:cs="宋体"/>
          <w:lang w:eastAsia="zh-CN"/>
        </w:rPr>
        <w:t>（</w:t>
      </w:r>
      <w:r>
        <w:rPr>
          <w:rFonts w:hint="eastAsia" w:ascii="宋体" w:hAnsi="宋体" w:cs="宋体"/>
        </w:rPr>
        <w:fldChar w:fldCharType="begin"/>
      </w:r>
      <w:r>
        <w:rPr>
          <w:rFonts w:hint="eastAsia" w:ascii="宋体" w:hAnsi="宋体" w:cs="宋体"/>
        </w:rPr>
        <w:instrText xml:space="preserve"> SEQ OMathsNo \# 0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lang w:eastAsia="zh-CN"/>
        </w:rPr>
        <w:t>）</w:t>
      </w:r>
    </w:p>
    <w:p w14:paraId="66E4721A">
      <w:pPr>
        <w:pStyle w:val="62"/>
        <w:ind w:firstLine="420"/>
        <w:rPr>
          <w:rFonts w:hint="eastAsia" w:ascii="宋体" w:hAnsi="宋体" w:cs="宋体"/>
          <w:lang w:val="en-US" w:eastAsia="zh-CN"/>
        </w:rPr>
      </w:pPr>
      <w:r>
        <w:rPr>
          <w:rFonts w:hint="eastAsia" w:ascii="宋体" w:hAnsi="宋体" w:cs="宋体"/>
          <w:lang w:val="en-US" w:eastAsia="zh-CN"/>
        </w:rPr>
        <w:t>式中：</w:t>
      </w:r>
    </w:p>
    <w:p w14:paraId="050507C1">
      <w:pPr>
        <w:pStyle w:val="62"/>
        <w:ind w:firstLine="420"/>
        <w:rPr>
          <w:rFonts w:hint="eastAsia" w:ascii="宋体" w:hAnsi="宋体" w:cs="宋体"/>
        </w:rPr>
      </w:pPr>
      <w:r>
        <w:rPr>
          <w:rFonts w:hint="eastAsia" w:ascii="宋体" w:hAnsi="宋体" w:cs="宋体"/>
        </w:rPr>
        <w:t>δu ——稳态电压调整率；</w:t>
      </w:r>
    </w:p>
    <w:p w14:paraId="63CEE5DE">
      <w:pPr>
        <w:pStyle w:val="62"/>
        <w:ind w:firstLine="420" w:firstLineChars="0"/>
        <w:rPr>
          <w:rFonts w:hint="eastAsia" w:ascii="宋体" w:hAnsi="宋体" w:cs="宋体"/>
        </w:rPr>
      </w:pPr>
      <m:oMath>
        <m:sSub>
          <m:sSubPr>
            <m:ctrlPr>
              <w:rPr>
                <w:rFonts w:ascii="Cambria Math" w:hAnsi="Cambria Math" w:cs="宋体"/>
                <w:i/>
              </w:rPr>
            </m:ctrlPr>
          </m:sSubPr>
          <m:e>
            <m:r>
              <m:rPr/>
              <w:rPr>
                <w:rFonts w:ascii="Cambria Math" w:hAnsi="Cambria Math" w:cs="宋体"/>
              </w:rPr>
              <m:t>U</m:t>
            </m:r>
            <m:ctrlPr>
              <w:rPr>
                <w:rFonts w:ascii="Cambria Math" w:hAnsi="Cambria Math" w:cs="宋体"/>
                <w:i/>
              </w:rPr>
            </m:ctrlPr>
          </m:e>
          <m:sub>
            <m:r>
              <m:rPr/>
              <w:rPr>
                <w:rFonts w:ascii="Cambria Math" w:hAnsi="Cambria Math" w:cs="宋体"/>
              </w:rPr>
              <m:t>max</m:t>
            </m:r>
            <m:ctrlPr>
              <w:rPr>
                <w:rFonts w:ascii="Cambria Math" w:hAnsi="Cambria Math" w:cs="宋体"/>
                <w:i/>
              </w:rPr>
            </m:ctrlPr>
          </m:sub>
        </m:sSub>
      </m:oMath>
      <w:r>
        <w:rPr>
          <w:rFonts w:hint="eastAsia" w:ascii="宋体" w:hAnsi="宋体" w:cs="宋体"/>
        </w:rPr>
        <w:t>——负载在满载与空载之间变化时发电机端电压（有效值）的三相平均值最大值；</w:t>
      </w:r>
    </w:p>
    <w:p w14:paraId="2A6ECAA5">
      <w:pPr>
        <w:pStyle w:val="62"/>
        <w:ind w:firstLine="420" w:firstLineChars="0"/>
        <w:rPr>
          <w:rFonts w:hint="eastAsia" w:ascii="宋体" w:hAnsi="宋体" w:cs="宋体"/>
        </w:rPr>
      </w:pPr>
      <m:oMath>
        <m:sSub>
          <m:sSubPr>
            <m:ctrlPr>
              <w:rPr>
                <w:rFonts w:ascii="Cambria Math" w:hAnsi="Cambria Math" w:cs="宋体"/>
                <w:i/>
              </w:rPr>
            </m:ctrlPr>
          </m:sSubPr>
          <m:e>
            <m:r>
              <m:rPr/>
              <w:rPr>
                <w:rFonts w:ascii="Cambria Math" w:hAnsi="Cambria Math" w:cs="宋体"/>
              </w:rPr>
              <m:t>U</m:t>
            </m:r>
            <m:ctrlPr>
              <w:rPr>
                <w:rFonts w:ascii="Cambria Math" w:hAnsi="Cambria Math" w:cs="宋体"/>
                <w:i/>
              </w:rPr>
            </m:ctrlPr>
          </m:e>
          <m:sub>
            <m:r>
              <m:rPr/>
              <w:rPr>
                <w:rFonts w:ascii="Cambria Math" w:hAnsi="Cambria Math" w:cs="宋体"/>
              </w:rPr>
              <m:t>min</m:t>
            </m:r>
            <m:ctrlPr>
              <w:rPr>
                <w:rFonts w:ascii="Cambria Math" w:hAnsi="Cambria Math" w:cs="宋体"/>
                <w:i/>
              </w:rPr>
            </m:ctrlPr>
          </m:sub>
        </m:sSub>
      </m:oMath>
      <w:r>
        <w:rPr>
          <w:rFonts w:hint="eastAsia" w:ascii="宋体" w:hAnsi="宋体" w:cs="宋体"/>
        </w:rPr>
        <w:t>——负载在满载与空载之间变化时发电机端电压（有效值）的三相平均值的和最小值；</w:t>
      </w:r>
    </w:p>
    <w:p w14:paraId="03683B53">
      <w:pPr>
        <w:pStyle w:val="62"/>
        <w:ind w:firstLine="420" w:firstLineChars="0"/>
        <w:rPr>
          <w:rFonts w:hint="eastAsia" w:ascii="宋体" w:hAnsi="宋体" w:cs="宋体"/>
        </w:rPr>
      </w:pPr>
      <w:r>
        <w:rPr>
          <w:rFonts w:hint="eastAsia" w:ascii="宋体" w:hAnsi="宋体" w:cs="宋体"/>
        </w:rPr>
        <w:t>UN  ——发电机的额定电压。</w:t>
      </w:r>
    </w:p>
    <w:p w14:paraId="224EBF8A">
      <w:pPr>
        <w:pStyle w:val="72"/>
        <w:spacing w:before="0" w:beforeLines="0" w:after="0" w:afterLines="0" w:line="360" w:lineRule="auto"/>
        <w:rPr>
          <w:rFonts w:hint="eastAsia" w:ascii="宋体" w:hAnsi="宋体" w:eastAsia="宋体" w:cs="宋体"/>
        </w:rPr>
      </w:pPr>
      <w:r>
        <w:rPr>
          <w:rFonts w:hint="eastAsia" w:hAnsi="黑体" w:cs="黑体"/>
        </w:rPr>
        <w:t>励磁系统</w:t>
      </w:r>
    </w:p>
    <w:p w14:paraId="04F356F0">
      <w:pPr>
        <w:pStyle w:val="170"/>
      </w:pPr>
      <w:r>
        <w:rPr>
          <w:rFonts w:hint="eastAsia" w:ascii="Times New Roman"/>
        </w:rPr>
        <w:t>以</w:t>
      </w:r>
      <w:r>
        <w:rPr>
          <w:rFonts w:hint="eastAsia" w:hAnsi="宋体" w:cs="宋体"/>
        </w:rPr>
        <w:t>48</w:t>
      </w:r>
      <w:r>
        <w:rPr>
          <w:rFonts w:hint="eastAsia"/>
          <w:w w:val="50"/>
          <w:lang w:val="en-US" w:eastAsia="zh-CN"/>
        </w:rPr>
        <w:t xml:space="preserve"> </w:t>
      </w:r>
      <w:r>
        <w:rPr>
          <w:rFonts w:hint="eastAsia" w:hAnsi="宋体" w:cs="宋体"/>
        </w:rPr>
        <w:t>V</w:t>
      </w:r>
      <w:r>
        <w:rPr>
          <w:rFonts w:hint="eastAsia" w:ascii="Times New Roman"/>
        </w:rPr>
        <w:t>母线电压为基准，</w:t>
      </w:r>
      <w:r>
        <w:rPr>
          <w:rFonts w:hint="eastAsia"/>
        </w:rPr>
        <w:t>根据公式（2）计算空载反电动势常数（Ke），计算结果在0.055</w:t>
      </w:r>
      <w:r>
        <w:rPr>
          <w:rFonts w:hint="eastAsia"/>
          <w:w w:val="50"/>
          <w:lang w:val="en-US" w:eastAsia="zh-CN"/>
        </w:rPr>
        <w:t xml:space="preserve"> </w:t>
      </w:r>
      <w:r>
        <w:rPr>
          <w:rFonts w:hint="eastAsia"/>
        </w:rPr>
        <w:t>V·min/r～0.080</w:t>
      </w:r>
      <w:r>
        <w:rPr>
          <w:rFonts w:hint="eastAsia"/>
          <w:w w:val="50"/>
          <w:lang w:val="en-US" w:eastAsia="zh-CN"/>
        </w:rPr>
        <w:t xml:space="preserve"> </w:t>
      </w:r>
      <w:r>
        <w:rPr>
          <w:rFonts w:hint="eastAsia"/>
        </w:rPr>
        <w:t>V·min/r之间。</w:t>
      </w:r>
    </w:p>
    <w:p w14:paraId="2708786D">
      <w:pPr>
        <w:pStyle w:val="170"/>
        <w:numPr>
          <w:ilvl w:val="4"/>
          <w:numId w:val="0"/>
        </w:numPr>
        <w:tabs>
          <w:tab w:val="right" w:leader="middleDot" w:pos="5670"/>
        </w:tabs>
        <w:jc w:val="right"/>
        <w:rPr>
          <w:rFonts w:hint="eastAsia" w:hAnsi="宋体" w:cs="宋体"/>
        </w:rPr>
      </w:pPr>
      <m:oMath>
        <m:r>
          <m:rPr/>
          <w:rPr>
            <w:rFonts w:ascii="Cambria Math" w:hAnsi="Cambria Math" w:cs="宋体"/>
          </w:rPr>
          <m:t>Ke=</m:t>
        </m:r>
        <m:f>
          <m:fPr>
            <m:ctrlPr>
              <w:rPr>
                <w:rFonts w:ascii="Cambria Math" w:hAnsi="Cambria Math" w:cs="宋体"/>
                <w:i/>
              </w:rPr>
            </m:ctrlPr>
          </m:fPr>
          <m:num>
            <m:sSub>
              <m:sSubPr>
                <m:ctrlPr>
                  <w:rPr>
                    <w:rFonts w:ascii="Cambria Math" w:hAnsi="Cambria Math" w:cs="宋体"/>
                    <w:i/>
                  </w:rPr>
                </m:ctrlPr>
              </m:sSubPr>
              <m:e>
                <m:r>
                  <m:rPr/>
                  <w:rPr>
                    <w:rFonts w:ascii="Cambria Math" w:hAnsi="Cambria Math" w:cs="宋体"/>
                  </w:rPr>
                  <m:t>U</m:t>
                </m:r>
                <m:ctrlPr>
                  <w:rPr>
                    <w:rFonts w:ascii="Cambria Math" w:hAnsi="Cambria Math" w:cs="宋体"/>
                    <w:i/>
                  </w:rPr>
                </m:ctrlPr>
              </m:e>
              <m:sub>
                <m:r>
                  <m:rPr/>
                  <w:rPr>
                    <w:rFonts w:ascii="Cambria Math" w:hAnsi="Cambria Math" w:cs="宋体"/>
                  </w:rPr>
                  <m:t>line</m:t>
                </m:r>
                <m:ctrlPr>
                  <w:rPr>
                    <w:rFonts w:ascii="Cambria Math" w:hAnsi="Cambria Math" w:cs="宋体"/>
                    <w:i/>
                  </w:rPr>
                </m:ctrlPr>
              </m:sub>
            </m:sSub>
            <m:ctrlPr>
              <w:rPr>
                <w:rFonts w:ascii="Cambria Math" w:hAnsi="Cambria Math" w:cs="宋体"/>
                <w:i/>
              </w:rPr>
            </m:ctrlPr>
          </m:num>
          <m:den>
            <m:r>
              <m:rPr/>
              <w:rPr>
                <w:rFonts w:ascii="Cambria Math" w:hAnsi="Cambria Math" w:cs="宋体"/>
              </w:rPr>
              <m:t>n</m:t>
            </m:r>
            <m:ctrlPr>
              <w:rPr>
                <w:rFonts w:ascii="Cambria Math" w:hAnsi="Cambria Math" w:cs="宋体"/>
                <w:i/>
              </w:rPr>
            </m:ctrlPr>
          </m:den>
        </m:f>
      </m:oMath>
      <w:r>
        <w:rPr>
          <w:rFonts w:hint="eastAsia" w:hAnsi="宋体" w:cs="宋体"/>
        </w:rPr>
        <w:tab/>
      </w:r>
      <w:r>
        <w:rPr>
          <w:rFonts w:hint="eastAsia" w:hAnsi="宋体" w:cs="宋体"/>
          <w:lang w:eastAsia="zh-CN"/>
        </w:rPr>
        <w:t>（</w:t>
      </w:r>
      <w:r>
        <w:rPr>
          <w:rFonts w:hint="eastAsia" w:hAnsi="宋体" w:cs="宋体"/>
        </w:rPr>
        <w:fldChar w:fldCharType="begin"/>
      </w:r>
      <w:r>
        <w:rPr>
          <w:rFonts w:hint="eastAsia" w:hAnsi="宋体" w:cs="宋体"/>
        </w:rPr>
        <w:instrText xml:space="preserve"> SEQ OMathsNo \# 0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lang w:eastAsia="zh-CN"/>
        </w:rPr>
        <w:t>）</w:t>
      </w:r>
    </w:p>
    <w:p w14:paraId="249A0785">
      <w:pPr>
        <w:pStyle w:val="62"/>
        <w:ind w:firstLine="420"/>
        <w:rPr>
          <w:rFonts w:hint="eastAsia" w:ascii="宋体" w:hAnsi="宋体" w:cs="宋体"/>
          <w:lang w:val="en-US" w:eastAsia="zh-CN"/>
        </w:rPr>
      </w:pPr>
      <w:r>
        <w:rPr>
          <w:rFonts w:hint="eastAsia" w:ascii="宋体" w:hAnsi="宋体" w:cs="宋体"/>
          <w:lang w:val="en-US" w:eastAsia="zh-CN"/>
        </w:rPr>
        <w:t>式中：</w:t>
      </w:r>
    </w:p>
    <w:p w14:paraId="0762481B">
      <w:pPr>
        <w:pStyle w:val="62"/>
        <w:ind w:firstLine="420" w:firstLineChars="0"/>
        <w:rPr>
          <w:rFonts w:hint="eastAsia" w:hAnsi="宋体" w:cs="宋体"/>
        </w:rPr>
      </w:pPr>
      <m:oMath>
        <m:sSub>
          <m:sSubPr>
            <m:ctrlPr>
              <w:rPr>
                <w:rFonts w:ascii="Cambria Math" w:hAnsi="Cambria Math" w:cs="宋体"/>
                <w:i/>
              </w:rPr>
            </m:ctrlPr>
          </m:sSubPr>
          <m:e>
            <m:r>
              <m:rPr/>
              <w:rPr>
                <w:rFonts w:ascii="Cambria Math" w:hAnsi="Cambria Math" w:cs="宋体"/>
              </w:rPr>
              <m:t>K</m:t>
            </m:r>
            <m:ctrlPr>
              <w:rPr>
                <w:rFonts w:ascii="Cambria Math" w:hAnsi="Cambria Math" w:cs="宋体"/>
                <w:i/>
              </w:rPr>
            </m:ctrlPr>
          </m:e>
          <m:sub>
            <m:r>
              <m:rPr/>
              <w:rPr>
                <w:rFonts w:ascii="Cambria Math" w:hAnsi="Cambria Math" w:cs="宋体"/>
              </w:rPr>
              <m:t>e</m:t>
            </m:r>
            <m:ctrlPr>
              <w:rPr>
                <w:rFonts w:ascii="Cambria Math" w:hAnsi="Cambria Math" w:cs="宋体"/>
                <w:i/>
              </w:rPr>
            </m:ctrlPr>
          </m:sub>
        </m:sSub>
      </m:oMath>
      <w:r>
        <w:rPr>
          <w:rFonts w:hint="eastAsia" w:ascii="宋体" w:hAnsi="宋体" w:cs="宋体"/>
        </w:rPr>
        <w:t xml:space="preserve">  ——</w:t>
      </w:r>
      <w:r>
        <w:rPr>
          <w:rFonts w:hint="eastAsia"/>
        </w:rPr>
        <w:t>空载反电动势常数（</w:t>
      </w:r>
      <w:r>
        <w:rPr>
          <w:rFonts w:hint="eastAsia" w:ascii="宋体" w:hAnsi="宋体" w:cs="宋体"/>
        </w:rPr>
        <w:t>V·min/r</w:t>
      </w:r>
      <w:r>
        <w:rPr>
          <w:rFonts w:hint="eastAsia"/>
        </w:rPr>
        <w:t>）；</w:t>
      </w:r>
    </w:p>
    <w:p w14:paraId="164EB630">
      <w:pPr>
        <w:pStyle w:val="62"/>
        <w:ind w:firstLine="420" w:firstLineChars="0"/>
        <w:rPr>
          <w:rFonts w:hint="eastAsia" w:hAnsi="宋体" w:cs="宋体"/>
        </w:rPr>
      </w:pPr>
      <m:oMath>
        <m:sSub>
          <m:sSubPr>
            <m:ctrlPr>
              <w:rPr>
                <w:rFonts w:ascii="Cambria Math" w:hAnsi="Cambria Math" w:cs="宋体"/>
                <w:i/>
              </w:rPr>
            </m:ctrlPr>
          </m:sSubPr>
          <m:e>
            <m:r>
              <m:rPr/>
              <w:rPr>
                <w:rFonts w:ascii="Cambria Math" w:hAnsi="Cambria Math" w:cs="宋体"/>
              </w:rPr>
              <m:t>U</m:t>
            </m:r>
            <m:ctrlPr>
              <w:rPr>
                <w:rFonts w:ascii="Cambria Math" w:hAnsi="Cambria Math" w:cs="宋体"/>
                <w:i/>
              </w:rPr>
            </m:ctrlPr>
          </m:e>
          <m:sub>
            <m:r>
              <m:rPr/>
              <w:rPr>
                <w:rFonts w:ascii="Cambria Math" w:hAnsi="Cambria Math" w:cs="宋体"/>
              </w:rPr>
              <m:t>line</m:t>
            </m:r>
            <m:ctrlPr>
              <w:rPr>
                <w:rFonts w:ascii="Cambria Math" w:hAnsi="Cambria Math" w:cs="宋体"/>
                <w:i/>
              </w:rPr>
            </m:ctrlPr>
          </m:sub>
        </m:sSub>
      </m:oMath>
      <w:r>
        <w:rPr>
          <w:rFonts w:hint="eastAsia" w:ascii="宋体" w:hAnsi="宋体" w:cs="宋体"/>
        </w:rPr>
        <w:t>——线电压有效值（V）；</w:t>
      </w:r>
    </w:p>
    <w:p w14:paraId="63AFC7DE">
      <w:pPr>
        <w:pStyle w:val="62"/>
        <w:ind w:firstLine="420" w:firstLineChars="0"/>
        <w:rPr>
          <w:rFonts w:hint="eastAsia" w:hAnsi="宋体" w:cs="宋体"/>
        </w:rPr>
      </w:pPr>
      <w:r>
        <w:rPr>
          <w:rFonts w:hint="eastAsia" w:hAnsi="宋体" w:cs="宋体"/>
        </w:rPr>
        <w:t xml:space="preserve">n </w:t>
      </w:r>
      <w:r>
        <w:rPr>
          <w:rFonts w:hint="eastAsia" w:ascii="宋体" w:hAnsi="宋体" w:cs="宋体"/>
        </w:rPr>
        <w:t xml:space="preserve">  ——转速（r/min）。</w:t>
      </w:r>
    </w:p>
    <w:p w14:paraId="799D0B1D">
      <w:pPr>
        <w:pStyle w:val="170"/>
      </w:pPr>
      <w:r>
        <w:rPr>
          <w:rFonts w:hint="eastAsia"/>
        </w:rPr>
        <w:t>根据公式（3）计算相电阻（Rs），计算结果在0.40</w:t>
      </w:r>
      <w:r>
        <w:rPr>
          <w:rFonts w:hint="eastAsia"/>
          <w:w w:val="50"/>
          <w:lang w:val="en-US" w:eastAsia="zh-CN"/>
        </w:rPr>
        <w:t xml:space="preserve"> </w:t>
      </w:r>
      <w:r>
        <w:rPr>
          <w:rFonts w:hint="eastAsia"/>
        </w:rPr>
        <w:t>Ω～1.20</w:t>
      </w:r>
      <w:r>
        <w:rPr>
          <w:rFonts w:hint="eastAsia"/>
          <w:w w:val="50"/>
          <w:lang w:val="en-US" w:eastAsia="zh-CN"/>
        </w:rPr>
        <w:t xml:space="preserve"> </w:t>
      </w:r>
      <w:r>
        <w:rPr>
          <w:rFonts w:hint="eastAsia"/>
        </w:rPr>
        <w:t>Ω之间。</w:t>
      </w:r>
    </w:p>
    <w:p w14:paraId="1C63E1F4">
      <w:pPr>
        <w:pStyle w:val="72"/>
        <w:numPr>
          <w:ilvl w:val="3"/>
          <w:numId w:val="0"/>
        </w:numPr>
        <w:tabs>
          <w:tab w:val="right" w:leader="middleDot" w:pos="5670"/>
        </w:tabs>
        <w:spacing w:before="0" w:beforeLines="0" w:after="0" w:afterLines="0"/>
        <w:ind w:firstLine="420" w:firstLineChars="200"/>
        <w:jc w:val="right"/>
        <w:rPr>
          <w:rFonts w:hint="eastAsia" w:ascii="宋体" w:hAnsi="宋体" w:eastAsia="宋体" w:cs="宋体"/>
        </w:rPr>
      </w:pPr>
      <m:oMath>
        <m:r>
          <m:rPr/>
          <w:rPr>
            <w:rFonts w:ascii="Cambria Math" w:hAnsi="Cambria Math" w:eastAsia="宋体" w:cs="宋体"/>
          </w:rPr>
          <m:t>Rs=</m:t>
        </m:r>
        <m:f>
          <m:fPr>
            <m:ctrlPr>
              <w:rPr>
                <w:rFonts w:ascii="Cambria Math" w:hAnsi="Cambria Math" w:eastAsia="宋体" w:cs="宋体"/>
                <w:i/>
              </w:rPr>
            </m:ctrlPr>
          </m:fPr>
          <m:num>
            <m:sSub>
              <m:sSubPr>
                <m:ctrlPr>
                  <w:rPr>
                    <w:rFonts w:ascii="Cambria Math" w:hAnsi="Cambria Math" w:eastAsia="宋体" w:cs="宋体"/>
                    <w:i/>
                  </w:rPr>
                </m:ctrlPr>
              </m:sSubPr>
              <m:e>
                <m:r>
                  <m:rPr/>
                  <w:rPr>
                    <w:rFonts w:ascii="Cambria Math" w:hAnsi="Cambria Math" w:eastAsia="宋体" w:cs="宋体"/>
                  </w:rPr>
                  <m:t>P</m:t>
                </m:r>
                <m:ctrlPr>
                  <w:rPr>
                    <w:rFonts w:ascii="Cambria Math" w:hAnsi="Cambria Math" w:eastAsia="宋体" w:cs="宋体"/>
                    <w:i/>
                  </w:rPr>
                </m:ctrlPr>
              </m:e>
              <m:sub>
                <m:r>
                  <m:rPr/>
                  <w:rPr>
                    <w:rFonts w:ascii="Cambria Math" w:hAnsi="Cambria Math" w:eastAsia="宋体" w:cs="宋体"/>
                  </w:rPr>
                  <m:t>cu</m:t>
                </m:r>
                <m:ctrlPr>
                  <w:rPr>
                    <w:rFonts w:ascii="Cambria Math" w:hAnsi="Cambria Math" w:eastAsia="宋体" w:cs="宋体"/>
                    <w:i/>
                  </w:rPr>
                </m:ctrlPr>
              </m:sub>
            </m:sSub>
            <m:ctrlPr>
              <w:rPr>
                <w:rFonts w:ascii="Cambria Math" w:hAnsi="Cambria Math" w:eastAsia="宋体" w:cs="宋体"/>
                <w:i/>
              </w:rPr>
            </m:ctrlPr>
          </m:num>
          <m:den>
            <m:sSub>
              <m:sSubPr>
                <m:ctrlPr>
                  <w:rPr>
                    <w:rFonts w:ascii="Cambria Math" w:hAnsi="Cambria Math" w:eastAsia="宋体" w:cs="宋体"/>
                    <w:i/>
                  </w:rPr>
                </m:ctrlPr>
              </m:sSubPr>
              <m:e>
                <m:r>
                  <m:rPr/>
                  <w:rPr>
                    <w:rFonts w:ascii="Cambria Math" w:hAnsi="Cambria Math" w:eastAsia="宋体" w:cs="宋体"/>
                  </w:rPr>
                  <m:t>3</m:t>
                </m:r>
                <m:r>
                  <m:rPr/>
                  <w:rPr>
                    <w:rFonts w:hint="eastAsia" w:ascii="Cambria Math" w:hAnsi="Cambria Math" w:eastAsia="宋体" w:cs="宋体"/>
                  </w:rPr>
                  <m:t>×</m:t>
                </m:r>
                <m:r>
                  <m:rPr/>
                  <w:rPr>
                    <w:rFonts w:ascii="Cambria Math" w:hAnsi="Cambria Math" w:eastAsia="宋体" w:cs="宋体"/>
                  </w:rPr>
                  <m:t>I</m:t>
                </m:r>
                <m:ctrlPr>
                  <w:rPr>
                    <w:rFonts w:ascii="Cambria Math" w:hAnsi="Cambria Math" w:eastAsia="宋体" w:cs="宋体"/>
                    <w:i/>
                  </w:rPr>
                </m:ctrlPr>
              </m:e>
              <m:sub>
                <m:sSup>
                  <m:sSupPr>
                    <m:ctrlPr>
                      <w:rPr>
                        <w:rFonts w:ascii="Cambria Math" w:hAnsi="Cambria Math" w:eastAsia="宋体" w:cs="宋体"/>
                        <w:i/>
                      </w:rPr>
                    </m:ctrlPr>
                  </m:sSupPr>
                  <m:e>
                    <m:r>
                      <m:rPr/>
                      <w:rPr>
                        <w:rFonts w:ascii="Cambria Math" w:hAnsi="Cambria Math" w:eastAsia="宋体" w:cs="宋体"/>
                      </w:rPr>
                      <m:t>phase</m:t>
                    </m:r>
                    <m:ctrlPr>
                      <w:rPr>
                        <w:rFonts w:ascii="Cambria Math" w:hAnsi="Cambria Math" w:eastAsia="宋体" w:cs="宋体"/>
                        <w:i/>
                      </w:rPr>
                    </m:ctrlPr>
                  </m:e>
                  <m:sup>
                    <m:r>
                      <m:rPr/>
                      <w:rPr>
                        <w:rFonts w:ascii="Cambria Math" w:hAnsi="Cambria Math" w:eastAsia="宋体" w:cs="宋体"/>
                      </w:rPr>
                      <m:t>2</m:t>
                    </m:r>
                    <m:ctrlPr>
                      <w:rPr>
                        <w:rFonts w:ascii="Cambria Math" w:hAnsi="Cambria Math" w:eastAsia="宋体" w:cs="宋体"/>
                        <w:i/>
                      </w:rPr>
                    </m:ctrlPr>
                  </m:sup>
                </m:sSup>
                <m:ctrlPr>
                  <w:rPr>
                    <w:rFonts w:ascii="Cambria Math" w:hAnsi="Cambria Math" w:eastAsia="宋体" w:cs="宋体"/>
                    <w:i/>
                  </w:rPr>
                </m:ctrlPr>
              </m:sub>
            </m:sSub>
            <m:ctrlPr>
              <w:rPr>
                <w:rFonts w:ascii="Cambria Math" w:hAnsi="Cambria Math" w:eastAsia="宋体" w:cs="宋体"/>
                <w:i/>
              </w:rPr>
            </m:ctrlPr>
          </m:den>
        </m:f>
      </m:oMath>
      <w:r>
        <w:rPr>
          <w:rFonts w:hint="eastAsia" w:ascii="宋体" w:hAnsi="宋体" w:eastAsia="宋体" w:cs="宋体"/>
        </w:rPr>
        <w:tab/>
      </w:r>
      <w:r>
        <w:rPr>
          <w:rFonts w:hint="eastAsia" w:ascii="宋体" w:hAnsi="宋体" w:eastAsia="宋体" w:cs="宋体"/>
        </w:rPr>
        <w:t>(</w:t>
      </w:r>
      <w:r>
        <w:rPr>
          <w:rFonts w:hint="eastAsia" w:ascii="宋体" w:hAnsi="宋体" w:eastAsia="宋体" w:cs="宋体"/>
        </w:rPr>
        <w:fldChar w:fldCharType="begin"/>
      </w:r>
      <w:r>
        <w:rPr>
          <w:rFonts w:hint="eastAsia" w:ascii="宋体" w:hAnsi="宋体" w:eastAsia="宋体" w:cs="宋体"/>
        </w:rPr>
        <w:instrText xml:space="preserve"> SEQ OMathsNo \# 0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t>)</w:t>
      </w:r>
    </w:p>
    <w:p w14:paraId="410F9817">
      <w:pPr>
        <w:pStyle w:val="62"/>
        <w:ind w:firstLine="420"/>
        <w:rPr>
          <w:rFonts w:hint="eastAsia" w:ascii="宋体" w:hAnsi="宋体" w:cs="宋体"/>
          <w:lang w:val="en-US" w:eastAsia="zh-CN"/>
        </w:rPr>
      </w:pPr>
      <w:r>
        <w:rPr>
          <w:rFonts w:hint="eastAsia" w:ascii="宋体" w:hAnsi="宋体" w:cs="宋体"/>
          <w:lang w:val="en-US" w:eastAsia="zh-CN"/>
        </w:rPr>
        <w:t>式中：</w:t>
      </w:r>
    </w:p>
    <w:p w14:paraId="296A58FC">
      <w:pPr>
        <w:pStyle w:val="72"/>
        <w:numPr>
          <w:ilvl w:val="3"/>
          <w:numId w:val="0"/>
        </w:numPr>
        <w:spacing w:before="0" w:beforeLines="0" w:after="0" w:afterLines="0"/>
        <w:ind w:firstLine="420" w:firstLineChars="200"/>
        <w:rPr>
          <w:rFonts w:ascii="Times New Roman" w:eastAsia="宋体"/>
          <w:u w:val="none"/>
        </w:rPr>
      </w:pPr>
      <m:oMath>
        <m:sSub>
          <m:sSubPr>
            <m:ctrlPr>
              <w:rPr>
                <w:rFonts w:ascii="Cambria Math" w:hAnsi="Cambria Math" w:cs="宋体"/>
                <w:i/>
              </w:rPr>
            </m:ctrlPr>
          </m:sSubPr>
          <m:e>
            <m:r>
              <m:rPr/>
              <w:rPr>
                <w:rFonts w:ascii="Cambria Math" w:hAnsi="Cambria Math" w:cs="宋体"/>
              </w:rPr>
              <m:t>R</m:t>
            </m:r>
            <m:ctrlPr>
              <w:rPr>
                <w:rFonts w:ascii="Cambria Math" w:hAnsi="Cambria Math" w:cs="宋体"/>
                <w:i/>
              </w:rPr>
            </m:ctrlPr>
          </m:e>
          <m:sub>
            <m:r>
              <m:rPr/>
              <w:rPr>
                <w:rFonts w:ascii="Cambria Math" w:hAnsi="Cambria Math" w:cs="宋体"/>
              </w:rPr>
              <m:t>S</m:t>
            </m:r>
            <m:ctrlPr>
              <w:rPr>
                <w:rFonts w:ascii="Cambria Math" w:hAnsi="Cambria Math" w:cs="宋体"/>
                <w:i/>
              </w:rPr>
            </m:ctrlPr>
          </m:sub>
        </m:sSub>
      </m:oMath>
      <w:r>
        <w:rPr>
          <w:rFonts w:hint="eastAsia" w:ascii="宋体" w:hAnsi="宋体" w:cs="宋体"/>
          <w:w w:val="75"/>
        </w:rPr>
        <w:t xml:space="preserve"> </w:t>
      </w:r>
      <w:r>
        <w:rPr>
          <w:rFonts w:hint="eastAsia" w:ascii="宋体" w:hAnsi="宋体" w:cs="宋体"/>
        </w:rPr>
        <w:t xml:space="preserve"> </w:t>
      </w:r>
      <w:r>
        <w:rPr>
          <w:rFonts w:hint="eastAsia" w:ascii="宋体" w:hAnsi="宋体" w:eastAsia="宋体" w:cs="宋体"/>
          <w:lang w:eastAsia="zh-CN"/>
        </w:rPr>
        <w:t>——</w:t>
      </w:r>
      <w:r>
        <w:rPr>
          <w:rFonts w:hint="eastAsia" w:ascii="Times New Roman" w:eastAsia="宋体"/>
          <w:u w:val="none"/>
          <w:lang w:eastAsia="zh-CN"/>
        </w:rPr>
        <w:t>相电阻</w:t>
      </w:r>
      <w:r>
        <w:rPr>
          <w:rFonts w:hint="eastAsia" w:ascii="宋体" w:hAnsi="宋体" w:eastAsia="宋体" w:cs="宋体"/>
          <w:u w:val="none"/>
          <w:lang w:val="en-US" w:eastAsia="zh-CN"/>
        </w:rPr>
        <w:t>-</w:t>
      </w:r>
      <w:r>
        <w:rPr>
          <w:rFonts w:hint="eastAsia" w:ascii="Times New Roman" w:eastAsia="宋体"/>
          <w:u w:val="none"/>
        </w:rPr>
        <w:t>定子每相绕组在直流条件下的等效电阻；</w:t>
      </w:r>
    </w:p>
    <w:p w14:paraId="66F19420">
      <w:pPr>
        <w:pStyle w:val="62"/>
        <w:ind w:firstLine="420"/>
        <w:rPr>
          <w:rFonts w:hint="eastAsia" w:ascii="宋体" w:hAnsi="宋体" w:eastAsia="宋体" w:cs="宋体"/>
          <w:lang w:eastAsia="zh-CN"/>
        </w:rPr>
      </w:pPr>
      <m:oMath>
        <m:sSub>
          <m:sSubPr>
            <m:ctrlPr>
              <w:rPr>
                <w:rFonts w:ascii="Cambria Math" w:hAnsi="Cambria Math" w:cs="宋体"/>
                <w:i/>
                <w:u w:val="none"/>
              </w:rPr>
            </m:ctrlPr>
          </m:sSubPr>
          <m:e>
            <m:r>
              <m:rPr/>
              <w:rPr>
                <w:rFonts w:ascii="Cambria Math" w:hAnsi="Cambria Math" w:cs="宋体"/>
                <w:u w:val="none"/>
              </w:rPr>
              <m:t>P</m:t>
            </m:r>
            <m:ctrlPr>
              <w:rPr>
                <w:rFonts w:ascii="Cambria Math" w:hAnsi="Cambria Math" w:cs="宋体"/>
                <w:i/>
                <w:u w:val="none"/>
              </w:rPr>
            </m:ctrlPr>
          </m:e>
          <m:sub>
            <m:r>
              <m:rPr/>
              <w:rPr>
                <w:rFonts w:ascii="Cambria Math" w:hAnsi="Cambria Math" w:cs="宋体"/>
                <w:u w:val="none"/>
              </w:rPr>
              <m:t>cu</m:t>
            </m:r>
            <m:ctrlPr>
              <w:rPr>
                <w:rFonts w:ascii="Cambria Math" w:hAnsi="Cambria Math" w:cs="宋体"/>
                <w:i/>
                <w:u w:val="none"/>
              </w:rPr>
            </m:ctrlPr>
          </m:sub>
        </m:sSub>
      </m:oMath>
      <w:r>
        <w:rPr>
          <w:rFonts w:hint="eastAsia" w:hAnsi="Cambria Math" w:cs="宋体"/>
          <w:u w:val="none"/>
        </w:rPr>
        <w:t xml:space="preserve"> </w:t>
      </w:r>
      <w:r>
        <w:rPr>
          <w:rFonts w:hint="eastAsia" w:ascii="宋体" w:hAnsi="宋体" w:cs="宋体"/>
          <w:u w:val="none"/>
        </w:rPr>
        <w:t>——铜耗</w:t>
      </w:r>
      <w:r>
        <w:rPr>
          <w:rFonts w:hint="eastAsia" w:ascii="宋体" w:hAnsi="宋体" w:cs="宋体"/>
          <w:u w:val="none"/>
          <w:lang w:val="en-US" w:eastAsia="zh-CN"/>
        </w:rPr>
        <w:t>-</w:t>
      </w:r>
      <w:r>
        <w:rPr>
          <w:rFonts w:hint="eastAsia" w:ascii="宋体" w:hAnsi="宋体" w:cs="宋体"/>
          <w:u w:val="none"/>
          <w:lang w:eastAsia="zh-CN"/>
        </w:rPr>
        <w:t>发电机以额定功率输出时，由于发热允许绕组上的最大损耗</w:t>
      </w:r>
      <w:r>
        <w:rPr>
          <w:rFonts w:hint="eastAsia" w:ascii="宋体" w:hAnsi="宋体" w:cs="宋体"/>
          <w:lang w:eastAsia="zh-CN"/>
        </w:rPr>
        <w:t>。</w:t>
      </w:r>
    </w:p>
    <w:p w14:paraId="0B6626E8">
      <w:pPr>
        <w:pStyle w:val="72"/>
        <w:spacing w:before="0" w:beforeLines="0" w:after="0" w:afterLines="0" w:line="360" w:lineRule="auto"/>
        <w:rPr>
          <w:rFonts w:hint="eastAsia" w:hAnsi="黑体" w:cs="黑体"/>
        </w:rPr>
      </w:pPr>
      <w:r>
        <w:rPr>
          <w:rFonts w:hint="eastAsia" w:hAnsi="黑体" w:cs="黑体"/>
        </w:rPr>
        <w:t>绝缘电阻</w:t>
      </w:r>
    </w:p>
    <w:p w14:paraId="4250E45B">
      <w:pPr>
        <w:pStyle w:val="62"/>
        <w:ind w:firstLine="420"/>
        <w:rPr>
          <w:rFonts w:hint="eastAsia" w:ascii="宋体" w:hAnsi="宋体" w:cs="宋体"/>
        </w:rPr>
      </w:pPr>
      <w:r>
        <w:rPr>
          <w:rFonts w:hint="eastAsia" w:ascii="宋体" w:hAnsi="宋体" w:cs="宋体"/>
        </w:rPr>
        <w:t>绝缘电阻在热态或温升试验后，应不小于通过公式R＝U/（1000＋P/100）计算所得的数值。</w:t>
      </w:r>
    </w:p>
    <w:p w14:paraId="468603BD">
      <w:pPr>
        <w:pStyle w:val="62"/>
        <w:ind w:firstLine="360"/>
        <w:rPr>
          <w:rFonts w:hint="eastAsia" w:ascii="宋体" w:hAnsi="宋体" w:cs="宋体"/>
        </w:rPr>
      </w:pPr>
      <w:r>
        <w:rPr>
          <w:rFonts w:hint="eastAsia" w:ascii="黑体" w:hAnsi="黑体" w:eastAsia="黑体" w:cs="黑体"/>
          <w:sz w:val="18"/>
          <w:szCs w:val="18"/>
        </w:rPr>
        <w:t>注：</w:t>
      </w:r>
      <w:r>
        <w:rPr>
          <w:rFonts w:hint="eastAsia" w:ascii="宋体" w:hAnsi="宋体" w:cs="宋体"/>
          <w:sz w:val="18"/>
          <w:szCs w:val="18"/>
        </w:rPr>
        <w:t>R单位为Ω，U为发电机绕组的标称电压（V），P为发电机的额定功率（W）。</w:t>
      </w:r>
    </w:p>
    <w:p w14:paraId="2FCBC8B9">
      <w:pPr>
        <w:pStyle w:val="72"/>
        <w:spacing w:before="0" w:beforeLines="0" w:after="0" w:afterLines="0" w:line="360" w:lineRule="auto"/>
      </w:pPr>
      <w:r>
        <w:rPr>
          <w:rFonts w:hint="eastAsia"/>
        </w:rPr>
        <w:t>绝缘耐压强度</w:t>
      </w:r>
    </w:p>
    <w:p w14:paraId="1F4829F3">
      <w:pPr>
        <w:pStyle w:val="62"/>
        <w:ind w:firstLine="0" w:firstLineChars="0"/>
      </w:pPr>
      <w:r>
        <w:t xml:space="preserve">    </w:t>
      </w:r>
      <w:r>
        <w:rPr>
          <w:rFonts w:hint="eastAsia" w:ascii="宋体" w:hAnsi="宋体" w:cs="宋体"/>
        </w:rPr>
        <w:t>电器回路应能承受50</w:t>
      </w:r>
      <w:r>
        <w:rPr>
          <w:rFonts w:hint="eastAsia"/>
          <w:w w:val="50"/>
          <w:lang w:val="en-US" w:eastAsia="zh-CN"/>
        </w:rPr>
        <w:t xml:space="preserve"> </w:t>
      </w:r>
      <w:r>
        <w:rPr>
          <w:rFonts w:hint="eastAsia" w:ascii="宋体" w:hAnsi="宋体" w:cs="宋体"/>
        </w:rPr>
        <w:t>Hz、1500</w:t>
      </w:r>
      <w:r>
        <w:rPr>
          <w:rFonts w:hint="eastAsia"/>
          <w:w w:val="50"/>
          <w:lang w:val="en-US" w:eastAsia="zh-CN"/>
        </w:rPr>
        <w:t xml:space="preserve"> </w:t>
      </w:r>
      <w:r>
        <w:rPr>
          <w:rFonts w:hint="eastAsia" w:ascii="宋体" w:hAnsi="宋体" w:cs="宋体"/>
        </w:rPr>
        <w:t>V的工频耐压试验，历时1</w:t>
      </w:r>
      <w:r>
        <w:rPr>
          <w:rFonts w:hint="eastAsia"/>
          <w:w w:val="50"/>
          <w:lang w:val="en-US" w:eastAsia="zh-CN"/>
        </w:rPr>
        <w:t xml:space="preserve"> </w:t>
      </w:r>
      <w:r>
        <w:rPr>
          <w:rFonts w:hint="eastAsia" w:ascii="宋体" w:hAnsi="宋体" w:cs="宋体"/>
        </w:rPr>
        <w:t>min，不应发生击穿或闪络现象。</w:t>
      </w:r>
    </w:p>
    <w:p w14:paraId="4DE90077">
      <w:pPr>
        <w:pStyle w:val="72"/>
        <w:spacing w:before="0" w:beforeLines="0" w:after="0" w:afterLines="0" w:line="360" w:lineRule="auto"/>
        <w:rPr>
          <w:rFonts w:hint="eastAsia" w:hAnsi="黑体" w:cs="黑体"/>
        </w:rPr>
      </w:pPr>
      <w:r>
        <w:rPr>
          <w:rFonts w:hint="eastAsia"/>
        </w:rPr>
        <w:t>转矩响应时间</w:t>
      </w:r>
    </w:p>
    <w:p w14:paraId="3F3A521D">
      <w:pPr>
        <w:pStyle w:val="62"/>
        <w:ind w:firstLine="420"/>
        <w:rPr>
          <w:rFonts w:hint="eastAsia" w:ascii="宋体" w:hAnsi="宋体" w:cs="宋体"/>
        </w:rPr>
      </w:pPr>
      <w:r>
        <w:rPr>
          <w:rFonts w:hint="eastAsia" w:ascii="宋体" w:hAnsi="宋体" w:cs="宋体"/>
        </w:rPr>
        <w:t>从给定转矩指令到实际转矩达到指令值90%所需的时间，满足响应时间不应大于10</w:t>
      </w:r>
      <w:r>
        <w:rPr>
          <w:rFonts w:hint="eastAsia"/>
          <w:w w:val="50"/>
          <w:lang w:val="en-US" w:eastAsia="zh-CN"/>
        </w:rPr>
        <w:t xml:space="preserve"> </w:t>
      </w:r>
      <w:r>
        <w:rPr>
          <w:rFonts w:hint="eastAsia" w:ascii="宋体" w:hAnsi="宋体" w:cs="宋体"/>
        </w:rPr>
        <w:t>ms。</w:t>
      </w:r>
    </w:p>
    <w:p w14:paraId="7D7C5D85">
      <w:pPr>
        <w:pStyle w:val="72"/>
        <w:spacing w:before="0" w:beforeLines="0" w:after="0" w:afterLines="0" w:line="360" w:lineRule="auto"/>
      </w:pPr>
      <w:r>
        <w:rPr>
          <w:rFonts w:hint="eastAsia"/>
        </w:rPr>
        <w:t>同步精度</w:t>
      </w:r>
    </w:p>
    <w:p w14:paraId="1D31E8A0">
      <w:pPr>
        <w:pStyle w:val="62"/>
        <w:ind w:firstLine="420"/>
        <w:rPr>
          <w:rFonts w:hint="eastAsia" w:ascii="宋体" w:hAnsi="宋体" w:cs="宋体"/>
        </w:rPr>
      </w:pPr>
      <w:r>
        <w:rPr>
          <w:rFonts w:hint="eastAsia" w:ascii="宋体" w:hAnsi="宋体" w:cs="宋体"/>
        </w:rPr>
        <w:t>并网时电压幅值、频率和相位的偏差要求。电压偏差应小于±5%，相位偏差应小于±10°。</w:t>
      </w:r>
    </w:p>
    <w:p w14:paraId="2EEA1349">
      <w:pPr>
        <w:pStyle w:val="72"/>
        <w:spacing w:before="0" w:beforeLines="0" w:after="0" w:afterLines="0" w:line="360" w:lineRule="auto"/>
      </w:pPr>
      <w:r>
        <w:rPr>
          <w:rFonts w:hint="eastAsia"/>
        </w:rPr>
        <w:t>接地连续性</w:t>
      </w:r>
    </w:p>
    <w:p w14:paraId="6D86011E">
      <w:pPr>
        <w:pStyle w:val="62"/>
        <w:ind w:firstLine="420"/>
        <w:rPr>
          <w:rFonts w:ascii="黑体" w:eastAsia="黑体"/>
        </w:rPr>
      </w:pPr>
      <w:r>
        <w:rPr>
          <w:rFonts w:hint="eastAsia"/>
        </w:rPr>
        <w:t>所有可触及</w:t>
      </w:r>
      <w:r>
        <w:rPr>
          <w:rFonts w:hint="eastAsia" w:ascii="宋体" w:hAnsi="宋体" w:cs="宋体"/>
        </w:rPr>
        <w:t>的电气金属外壳应与接地端子可靠连接，其接地电阻不应大于0.1</w:t>
      </w:r>
      <w:r>
        <w:rPr>
          <w:rFonts w:hint="eastAsia"/>
          <w:w w:val="50"/>
          <w:lang w:val="en-US" w:eastAsia="zh-CN"/>
        </w:rPr>
        <w:t xml:space="preserve"> </w:t>
      </w:r>
      <w:r>
        <w:rPr>
          <w:rFonts w:hint="eastAsia" w:ascii="宋体" w:hAnsi="宋体" w:cs="宋体"/>
        </w:rPr>
        <w:t>Ω。</w:t>
      </w:r>
    </w:p>
    <w:p w14:paraId="41D15B0A">
      <w:pPr>
        <w:pStyle w:val="110"/>
        <w:spacing w:before="156" w:after="156"/>
      </w:pPr>
      <w:bookmarkStart w:id="116" w:name="_Toc1894"/>
      <w:bookmarkStart w:id="117" w:name="_Toc19342"/>
      <w:bookmarkStart w:id="118" w:name="_Toc16519"/>
      <w:bookmarkStart w:id="119" w:name="_Toc11431"/>
      <w:r>
        <w:rPr>
          <w:rFonts w:hint="eastAsia"/>
        </w:rPr>
        <w:t>环境适用性</w:t>
      </w:r>
      <w:bookmarkEnd w:id="116"/>
      <w:bookmarkEnd w:id="117"/>
      <w:bookmarkEnd w:id="118"/>
    </w:p>
    <w:p w14:paraId="0940B775">
      <w:pPr>
        <w:pStyle w:val="72"/>
        <w:spacing w:before="156" w:after="156"/>
      </w:pPr>
      <w:r>
        <w:rPr>
          <w:rFonts w:hint="eastAsia"/>
        </w:rPr>
        <w:t>高温工作</w:t>
      </w:r>
    </w:p>
    <w:p w14:paraId="313E9A11">
      <w:pPr>
        <w:pStyle w:val="62"/>
        <w:ind w:firstLine="420"/>
        <w:rPr>
          <w:rFonts w:hint="eastAsia" w:ascii="宋体" w:hAnsi="宋体" w:cs="宋体"/>
        </w:rPr>
      </w:pPr>
      <w:r>
        <w:rPr>
          <w:rFonts w:hint="eastAsia" w:ascii="宋体" w:hAnsi="宋体" w:cs="宋体"/>
        </w:rPr>
        <w:t>温度范围40</w:t>
      </w:r>
      <w:r>
        <w:rPr>
          <w:rFonts w:hint="eastAsia"/>
          <w:w w:val="50"/>
          <w:lang w:val="en-US" w:eastAsia="zh-CN"/>
        </w:rPr>
        <w:t xml:space="preserve"> </w:t>
      </w:r>
      <w:r>
        <w:rPr>
          <w:rFonts w:hint="eastAsia" w:ascii="宋体" w:hAnsi="宋体" w:cs="宋体"/>
        </w:rPr>
        <w:t>℃～55</w:t>
      </w:r>
      <w:r>
        <w:rPr>
          <w:rFonts w:hint="eastAsia"/>
          <w:w w:val="50"/>
          <w:lang w:val="en-US" w:eastAsia="zh-CN"/>
        </w:rPr>
        <w:t xml:space="preserve"> </w:t>
      </w:r>
      <w:r>
        <w:rPr>
          <w:rFonts w:hint="eastAsia" w:ascii="宋体" w:hAnsi="宋体" w:cs="宋体"/>
        </w:rPr>
        <w:t>℃，工作状态持续2</w:t>
      </w:r>
      <w:r>
        <w:rPr>
          <w:rFonts w:hint="eastAsia"/>
          <w:w w:val="50"/>
          <w:lang w:val="en-US" w:eastAsia="zh-CN"/>
        </w:rPr>
        <w:t xml:space="preserve"> </w:t>
      </w:r>
      <w:r>
        <w:rPr>
          <w:rFonts w:hint="eastAsia" w:ascii="宋体" w:hAnsi="宋体" w:cs="宋体"/>
        </w:rPr>
        <w:t>h～16</w:t>
      </w:r>
      <w:r>
        <w:rPr>
          <w:rFonts w:hint="eastAsia"/>
          <w:w w:val="50"/>
          <w:lang w:val="en-US" w:eastAsia="zh-CN"/>
        </w:rPr>
        <w:t xml:space="preserve"> </w:t>
      </w:r>
      <w:r>
        <w:rPr>
          <w:rFonts w:hint="eastAsia" w:ascii="宋体" w:hAnsi="宋体" w:cs="宋体"/>
        </w:rPr>
        <w:t>h，存储状态16</w:t>
      </w:r>
      <w:r>
        <w:rPr>
          <w:rFonts w:hint="eastAsia"/>
          <w:w w:val="50"/>
          <w:lang w:val="en-US" w:eastAsia="zh-CN"/>
        </w:rPr>
        <w:t xml:space="preserve"> </w:t>
      </w:r>
      <w:r>
        <w:rPr>
          <w:rFonts w:hint="eastAsia" w:ascii="宋体" w:hAnsi="宋体" w:cs="宋体"/>
        </w:rPr>
        <w:t>h～1000</w:t>
      </w:r>
      <w:r>
        <w:rPr>
          <w:rFonts w:hint="eastAsia"/>
          <w:w w:val="50"/>
          <w:lang w:val="en-US" w:eastAsia="zh-CN"/>
        </w:rPr>
        <w:t xml:space="preserve"> </w:t>
      </w:r>
      <w:r>
        <w:rPr>
          <w:rFonts w:hint="eastAsia" w:ascii="宋体" w:hAnsi="宋体" w:cs="宋体"/>
        </w:rPr>
        <w:t>h；试验后不应出现开裂、变形、涂层脱落、密封失效等无物理损坏，功能应正常，不应出现宕机、信号异常等现象。</w:t>
      </w:r>
    </w:p>
    <w:p w14:paraId="26ABCB5B">
      <w:pPr>
        <w:pStyle w:val="72"/>
        <w:spacing w:before="156" w:after="156"/>
      </w:pPr>
      <w:r>
        <w:rPr>
          <w:rFonts w:hint="eastAsia"/>
        </w:rPr>
        <w:t>低温工作</w:t>
      </w:r>
    </w:p>
    <w:p w14:paraId="317C781A">
      <w:pPr>
        <w:pStyle w:val="62"/>
        <w:ind w:firstLine="420"/>
      </w:pPr>
      <w:r>
        <w:rPr>
          <w:rFonts w:hint="eastAsia" w:ascii="宋体" w:hAnsi="宋体" w:cs="宋体"/>
        </w:rPr>
        <w:t>温度范围－25</w:t>
      </w:r>
      <w:r>
        <w:rPr>
          <w:rFonts w:hint="eastAsia"/>
          <w:w w:val="50"/>
          <w:lang w:val="en-US" w:eastAsia="zh-CN"/>
        </w:rPr>
        <w:t xml:space="preserve"> </w:t>
      </w:r>
      <w:r>
        <w:rPr>
          <w:rFonts w:hint="eastAsia" w:ascii="宋体" w:hAnsi="宋体" w:cs="宋体"/>
        </w:rPr>
        <w:t>℃～0</w:t>
      </w:r>
      <w:r>
        <w:rPr>
          <w:rFonts w:hint="eastAsia"/>
          <w:w w:val="50"/>
          <w:lang w:val="en-US" w:eastAsia="zh-CN"/>
        </w:rPr>
        <w:t xml:space="preserve"> </w:t>
      </w:r>
      <w:r>
        <w:rPr>
          <w:rFonts w:hint="eastAsia" w:ascii="宋体" w:hAnsi="宋体" w:cs="宋体"/>
        </w:rPr>
        <w:t>℃，稳定时间1</w:t>
      </w:r>
      <w:r>
        <w:rPr>
          <w:rFonts w:hint="eastAsia"/>
          <w:w w:val="50"/>
          <w:lang w:val="en-US" w:eastAsia="zh-CN"/>
        </w:rPr>
        <w:t xml:space="preserve"> </w:t>
      </w:r>
      <w:r>
        <w:rPr>
          <w:rFonts w:hint="eastAsia" w:ascii="宋体" w:hAnsi="宋体" w:cs="宋体"/>
        </w:rPr>
        <w:t>h～4</w:t>
      </w:r>
      <w:r>
        <w:rPr>
          <w:rFonts w:hint="eastAsia"/>
          <w:w w:val="50"/>
          <w:lang w:val="en-US" w:eastAsia="zh-CN"/>
        </w:rPr>
        <w:t xml:space="preserve"> </w:t>
      </w:r>
      <w:r>
        <w:rPr>
          <w:rFonts w:hint="eastAsia" w:ascii="宋体" w:hAnsi="宋体" w:cs="宋体"/>
        </w:rPr>
        <w:t>h；试验后不应出现开裂、变形、涂层脱落、密封失效等无物理损坏，功能应正常，不应出现宕机、信号异常等现象。</w:t>
      </w:r>
    </w:p>
    <w:p w14:paraId="7B29A0C0">
      <w:pPr>
        <w:pStyle w:val="72"/>
        <w:spacing w:before="156" w:after="156"/>
      </w:pPr>
      <w:r>
        <w:rPr>
          <w:rFonts w:hint="eastAsia"/>
        </w:rPr>
        <w:t>温度冲击</w:t>
      </w:r>
    </w:p>
    <w:p w14:paraId="4BDC1815">
      <w:pPr>
        <w:pStyle w:val="62"/>
        <w:ind w:firstLine="420"/>
        <w:rPr>
          <w:rFonts w:hint="eastAsia" w:ascii="宋体" w:hAnsi="宋体" w:cs="宋体"/>
        </w:rPr>
      </w:pPr>
      <w:r>
        <w:rPr>
          <w:rFonts w:hint="eastAsia" w:ascii="宋体" w:hAnsi="宋体" w:cs="宋体"/>
        </w:rPr>
        <w:t>高温区温度125</w:t>
      </w:r>
      <w:r>
        <w:rPr>
          <w:rFonts w:hint="eastAsia"/>
          <w:w w:val="50"/>
          <w:lang w:val="en-US" w:eastAsia="zh-CN"/>
        </w:rPr>
        <w:t xml:space="preserve"> </w:t>
      </w:r>
      <w:r>
        <w:rPr>
          <w:rFonts w:hint="eastAsia" w:ascii="宋体" w:hAnsi="宋体" w:cs="宋体"/>
        </w:rPr>
        <w:t>℃，低温区温度－55</w:t>
      </w:r>
      <w:r>
        <w:rPr>
          <w:rFonts w:hint="eastAsia"/>
          <w:w w:val="50"/>
          <w:lang w:val="en-US" w:eastAsia="zh-CN"/>
        </w:rPr>
        <w:t xml:space="preserve"> </w:t>
      </w:r>
      <w:r>
        <w:rPr>
          <w:rFonts w:hint="eastAsia" w:ascii="宋体" w:hAnsi="宋体" w:cs="宋体"/>
        </w:rPr>
        <w:t>℃，温度偏差不应超过±2 ℃，高低温保持时间为</w:t>
      </w:r>
      <w:r>
        <w:rPr>
          <w:rFonts w:hint="eastAsia" w:ascii="宋体" w:hAnsi="宋体" w:cs="宋体"/>
          <w:lang w:val="en-US" w:eastAsia="zh-CN"/>
        </w:rPr>
        <w:t>60</w:t>
      </w:r>
      <w:r>
        <w:rPr>
          <w:rFonts w:hint="eastAsia"/>
          <w:w w:val="50"/>
          <w:lang w:val="en-US" w:eastAsia="zh-CN"/>
        </w:rPr>
        <w:t xml:space="preserve"> </w:t>
      </w:r>
      <w:r>
        <w:rPr>
          <w:rFonts w:hint="eastAsia" w:ascii="宋体" w:hAnsi="宋体" w:cs="宋体"/>
        </w:rPr>
        <w:t>min；转换时间不大于5</w:t>
      </w:r>
      <w:r>
        <w:rPr>
          <w:rFonts w:hint="eastAsia"/>
          <w:w w:val="50"/>
          <w:lang w:val="en-US" w:eastAsia="zh-CN"/>
        </w:rPr>
        <w:t xml:space="preserve"> </w:t>
      </w:r>
      <w:r>
        <w:rPr>
          <w:rFonts w:hint="eastAsia" w:ascii="宋体" w:hAnsi="宋体" w:cs="宋体"/>
        </w:rPr>
        <w:t>min，循环</w:t>
      </w:r>
      <w:r>
        <w:rPr>
          <w:rFonts w:hint="eastAsia" w:ascii="宋体" w:hAnsi="宋体" w:cs="宋体"/>
          <w:lang w:val="en-US" w:eastAsia="zh-CN"/>
        </w:rPr>
        <w:t>20</w:t>
      </w:r>
      <w:r>
        <w:rPr>
          <w:rFonts w:hint="eastAsia" w:ascii="宋体" w:hAnsi="宋体" w:cs="宋体"/>
        </w:rPr>
        <w:t>次；试验后不应出现开裂、变形、涂层脱落、密封失效等无物理损坏，功能应正常，不应出现宕机、信号异常等现象。。</w:t>
      </w:r>
    </w:p>
    <w:p w14:paraId="362D1162">
      <w:pPr>
        <w:pStyle w:val="72"/>
        <w:spacing w:before="156" w:after="156"/>
      </w:pPr>
      <w:r>
        <w:rPr>
          <w:rFonts w:hint="eastAsia"/>
        </w:rPr>
        <w:t>恒定湿热</w:t>
      </w:r>
    </w:p>
    <w:p w14:paraId="1D0A493B">
      <w:pPr>
        <w:pStyle w:val="62"/>
        <w:ind w:firstLine="420"/>
        <w:rPr>
          <w:rFonts w:hint="eastAsia" w:ascii="宋体" w:hAnsi="宋体" w:cs="宋体"/>
        </w:rPr>
      </w:pPr>
      <w:r>
        <w:rPr>
          <w:rFonts w:hint="eastAsia" w:ascii="宋体" w:hAnsi="宋体" w:cs="宋体"/>
        </w:rPr>
        <w:t>温度40</w:t>
      </w:r>
      <w:r>
        <w:rPr>
          <w:rFonts w:hint="eastAsia"/>
          <w:w w:val="50"/>
          <w:lang w:val="en-US" w:eastAsia="zh-CN"/>
        </w:rPr>
        <w:t xml:space="preserve"> </w:t>
      </w:r>
      <w:r>
        <w:rPr>
          <w:rFonts w:hint="eastAsia" w:ascii="宋体" w:hAnsi="宋体" w:cs="宋体"/>
        </w:rPr>
        <w:t>℃±2</w:t>
      </w:r>
      <w:r>
        <w:rPr>
          <w:rFonts w:hint="eastAsia"/>
          <w:w w:val="50"/>
          <w:lang w:val="en-US" w:eastAsia="zh-CN"/>
        </w:rPr>
        <w:t xml:space="preserve"> </w:t>
      </w:r>
      <w:r>
        <w:rPr>
          <w:rFonts w:hint="eastAsia" w:ascii="宋体" w:hAnsi="宋体" w:cs="宋体"/>
        </w:rPr>
        <w:t>℃、相对湿度93%</w:t>
      </w:r>
      <w:r>
        <w:rPr>
          <w:rFonts w:hint="eastAsia"/>
          <w:w w:val="50"/>
          <w:lang w:val="en-US" w:eastAsia="zh-CN"/>
        </w:rPr>
        <w:t xml:space="preserve"> </w:t>
      </w:r>
      <w:r>
        <w:rPr>
          <w:rFonts w:hint="eastAsia" w:ascii="宋体" w:hAnsi="宋体" w:cs="宋体"/>
        </w:rPr>
        <w:t>RH±3%（或85%</w:t>
      </w:r>
      <w:r>
        <w:rPr>
          <w:rFonts w:hint="eastAsia"/>
          <w:w w:val="50"/>
          <w:lang w:val="en-US" w:eastAsia="zh-CN"/>
        </w:rPr>
        <w:t xml:space="preserve"> </w:t>
      </w:r>
      <w:r>
        <w:rPr>
          <w:rFonts w:hint="eastAsia" w:ascii="宋体" w:hAnsi="宋体" w:cs="宋体"/>
        </w:rPr>
        <w:t>RH±3%），试验持续</w:t>
      </w:r>
      <w:r>
        <w:rPr>
          <w:rFonts w:hint="eastAsia" w:ascii="宋体" w:hAnsi="宋体" w:cs="宋体"/>
          <w:lang w:val="en-US" w:eastAsia="zh-CN"/>
        </w:rPr>
        <w:t>72</w:t>
      </w:r>
      <w:r>
        <w:rPr>
          <w:rFonts w:hint="eastAsia"/>
          <w:w w:val="50"/>
          <w:lang w:val="en-US" w:eastAsia="zh-CN"/>
        </w:rPr>
        <w:t xml:space="preserve"> </w:t>
      </w:r>
      <w:r>
        <w:rPr>
          <w:rFonts w:hint="eastAsia" w:ascii="宋体" w:hAnsi="宋体" w:cs="宋体"/>
        </w:rPr>
        <w:t>h；试验后不应出现开裂、变形、涂层脱落、密封失效等无物理损坏，功能应正常，不应出现宕机、信号异常等现象。</w:t>
      </w:r>
    </w:p>
    <w:p w14:paraId="4478F904">
      <w:pPr>
        <w:pStyle w:val="72"/>
        <w:spacing w:before="156" w:after="156"/>
      </w:pPr>
      <w:r>
        <w:rPr>
          <w:rFonts w:hint="eastAsia"/>
        </w:rPr>
        <w:t>交变湿热</w:t>
      </w:r>
    </w:p>
    <w:p w14:paraId="0C62BDAA">
      <w:pPr>
        <w:pStyle w:val="62"/>
        <w:ind w:firstLine="420"/>
        <w:rPr>
          <w:rFonts w:hint="eastAsia" w:ascii="宋体" w:hAnsi="宋体" w:cs="宋体"/>
        </w:rPr>
      </w:pPr>
      <w:r>
        <w:rPr>
          <w:rFonts w:hint="eastAsia" w:ascii="宋体" w:hAnsi="宋体" w:cs="宋体"/>
        </w:rPr>
        <w:t>按照25</w:t>
      </w:r>
      <w:r>
        <w:rPr>
          <w:rFonts w:hint="eastAsia"/>
          <w:w w:val="50"/>
          <w:lang w:val="en-US" w:eastAsia="zh-CN"/>
        </w:rPr>
        <w:t xml:space="preserve"> </w:t>
      </w:r>
      <w:r>
        <w:rPr>
          <w:rFonts w:hint="eastAsia" w:ascii="宋体" w:hAnsi="宋体" w:cs="宋体"/>
        </w:rPr>
        <w:t>℃～55</w:t>
      </w:r>
      <w:r>
        <w:rPr>
          <w:rFonts w:hint="eastAsia"/>
          <w:w w:val="50"/>
          <w:lang w:val="en-US" w:eastAsia="zh-CN"/>
        </w:rPr>
        <w:t xml:space="preserve"> </w:t>
      </w:r>
      <w:r>
        <w:rPr>
          <w:rFonts w:hint="eastAsia" w:ascii="宋体" w:hAnsi="宋体" w:cs="宋体"/>
        </w:rPr>
        <w:t>℃、湿度50%</w:t>
      </w:r>
      <w:r>
        <w:rPr>
          <w:rFonts w:hint="eastAsia"/>
          <w:w w:val="50"/>
          <w:lang w:val="en-US" w:eastAsia="zh-CN"/>
        </w:rPr>
        <w:t xml:space="preserve"> </w:t>
      </w:r>
      <w:r>
        <w:rPr>
          <w:rFonts w:hint="eastAsia" w:ascii="宋体" w:hAnsi="宋体" w:cs="宋体"/>
        </w:rPr>
        <w:t>RH～95%</w:t>
      </w:r>
      <w:r>
        <w:rPr>
          <w:rFonts w:hint="eastAsia"/>
          <w:w w:val="50"/>
          <w:lang w:val="en-US" w:eastAsia="zh-CN"/>
        </w:rPr>
        <w:t xml:space="preserve"> </w:t>
      </w:r>
      <w:r>
        <w:rPr>
          <w:rFonts w:hint="eastAsia" w:ascii="宋体" w:hAnsi="宋体" w:cs="宋体"/>
        </w:rPr>
        <w:t>RH，循环12</w:t>
      </w:r>
      <w:r>
        <w:rPr>
          <w:rFonts w:hint="eastAsia"/>
          <w:w w:val="50"/>
          <w:lang w:val="en-US" w:eastAsia="zh-CN"/>
        </w:rPr>
        <w:t xml:space="preserve"> </w:t>
      </w:r>
      <w:r>
        <w:rPr>
          <w:rFonts w:hint="eastAsia" w:ascii="宋体" w:hAnsi="宋体" w:cs="宋体"/>
        </w:rPr>
        <w:t>h；试验后不应出现开裂、变形、涂层脱落、密封失效等无物理损坏，功能应正常，不应出现宕机、信号异常等现象。</w:t>
      </w:r>
    </w:p>
    <w:p w14:paraId="5C209C3D">
      <w:pPr>
        <w:pStyle w:val="72"/>
        <w:spacing w:before="156" w:after="156"/>
      </w:pPr>
      <w:r>
        <w:rPr>
          <w:rFonts w:hint="eastAsia"/>
        </w:rPr>
        <w:t>正弦</w:t>
      </w:r>
      <w:r>
        <w:t>振动</w:t>
      </w:r>
      <w:r>
        <w:rPr>
          <w:rFonts w:hint="eastAsia"/>
        </w:rPr>
        <w:t>震动</w:t>
      </w:r>
    </w:p>
    <w:p w14:paraId="3E84777F">
      <w:pPr>
        <w:pStyle w:val="62"/>
        <w:ind w:firstLine="420"/>
        <w:rPr>
          <w:rFonts w:hint="eastAsia" w:ascii="宋体" w:hAnsi="宋体" w:cs="宋体"/>
        </w:rPr>
      </w:pPr>
      <w:r>
        <w:rPr>
          <w:rFonts w:hint="eastAsia" w:ascii="宋体" w:hAnsi="宋体" w:cs="宋体"/>
        </w:rPr>
        <w:t>频率5</w:t>
      </w:r>
      <w:r>
        <w:rPr>
          <w:rFonts w:hint="eastAsia"/>
          <w:w w:val="50"/>
          <w:lang w:val="en-US" w:eastAsia="zh-CN"/>
        </w:rPr>
        <w:t xml:space="preserve"> </w:t>
      </w:r>
      <w:r>
        <w:rPr>
          <w:rFonts w:hint="eastAsia" w:ascii="宋体" w:hAnsi="宋体" w:cs="宋体"/>
        </w:rPr>
        <w:t>Hz～500</w:t>
      </w:r>
      <w:r>
        <w:rPr>
          <w:rFonts w:hint="eastAsia"/>
          <w:w w:val="50"/>
          <w:lang w:val="en-US" w:eastAsia="zh-CN"/>
        </w:rPr>
        <w:t xml:space="preserve"> </w:t>
      </w:r>
      <w:r>
        <w:rPr>
          <w:rFonts w:hint="eastAsia" w:ascii="宋体" w:hAnsi="宋体" w:cs="宋体"/>
        </w:rPr>
        <w:t>Hz，加速度5</w:t>
      </w:r>
      <w:r>
        <w:rPr>
          <w:rFonts w:hint="eastAsia"/>
          <w:w w:val="50"/>
          <w:lang w:val="en-US" w:eastAsia="zh-CN"/>
        </w:rPr>
        <w:t xml:space="preserve"> </w:t>
      </w:r>
      <w:r>
        <w:rPr>
          <w:rFonts w:hint="eastAsia" w:ascii="宋体" w:hAnsi="宋体" w:cs="宋体"/>
        </w:rPr>
        <w:t>g～20</w:t>
      </w:r>
      <w:r>
        <w:rPr>
          <w:rFonts w:hint="eastAsia"/>
          <w:w w:val="50"/>
          <w:lang w:val="en-US" w:eastAsia="zh-CN"/>
        </w:rPr>
        <w:t xml:space="preserve"> </w:t>
      </w:r>
      <w:r>
        <w:rPr>
          <w:rFonts w:hint="eastAsia" w:ascii="宋体" w:hAnsi="宋体" w:cs="宋体"/>
        </w:rPr>
        <w:t>g，扫频循环3次，试验后不应出现开裂、变形、涂层脱落、密封失效等无物理损坏，功能应正常，不应出现宕机、信号异常等现象。</w:t>
      </w:r>
    </w:p>
    <w:p w14:paraId="1B9028A4">
      <w:pPr>
        <w:pStyle w:val="72"/>
        <w:spacing w:before="156" w:after="156"/>
      </w:pPr>
      <w:r>
        <w:rPr>
          <w:rFonts w:hint="eastAsia"/>
        </w:rPr>
        <w:t>随机振动</w:t>
      </w:r>
    </w:p>
    <w:p w14:paraId="7A0CD37B">
      <w:pPr>
        <w:pStyle w:val="240"/>
        <w:numPr>
          <w:ilvl w:val="1"/>
          <w:numId w:val="0"/>
        </w:numPr>
        <w:ind w:firstLine="420" w:firstLineChars="200"/>
      </w:pPr>
      <w:r>
        <w:rPr>
          <w:rFonts w:hint="eastAsia"/>
        </w:rPr>
        <w:t>频率10</w:t>
      </w:r>
      <w:r>
        <w:rPr>
          <w:rFonts w:hint="eastAsia"/>
          <w:w w:val="50"/>
          <w:lang w:val="en-US" w:eastAsia="zh-CN"/>
        </w:rPr>
        <w:t xml:space="preserve"> </w:t>
      </w:r>
      <w:r>
        <w:rPr>
          <w:rFonts w:hint="eastAsia"/>
        </w:rPr>
        <w:t>Hz～2000</w:t>
      </w:r>
      <w:r>
        <w:rPr>
          <w:rFonts w:hint="eastAsia"/>
          <w:w w:val="50"/>
          <w:lang w:val="en-US" w:eastAsia="zh-CN"/>
        </w:rPr>
        <w:t xml:space="preserve"> </w:t>
      </w:r>
      <w:r>
        <w:rPr>
          <w:rFonts w:hint="eastAsia"/>
        </w:rPr>
        <w:t>Hz，功率谱密度0.01</w:t>
      </w:r>
      <w:r>
        <w:rPr>
          <w:rFonts w:hint="eastAsia"/>
          <w:w w:val="50"/>
          <w:lang w:val="en-US" w:eastAsia="zh-CN"/>
        </w:rPr>
        <w:t xml:space="preserve"> </w:t>
      </w:r>
      <w:r>
        <w:rPr>
          <w:rFonts w:hint="eastAsia"/>
        </w:rPr>
        <w:t>g²/Hz～1</w:t>
      </w:r>
      <w:r>
        <w:rPr>
          <w:rFonts w:hint="eastAsia"/>
          <w:w w:val="50"/>
          <w:lang w:val="en-US" w:eastAsia="zh-CN"/>
        </w:rPr>
        <w:t xml:space="preserve"> </w:t>
      </w:r>
      <w:r>
        <w:rPr>
          <w:rFonts w:hint="eastAsia"/>
        </w:rPr>
        <w:t>g²/Hz；</w:t>
      </w:r>
      <w:r>
        <w:rPr>
          <w:rFonts w:hint="eastAsia" w:hAnsi="宋体" w:cs="宋体"/>
        </w:rPr>
        <w:t>试验后不应出现开裂、变形、涂层脱落、密封失效等无物理损坏，功能应正常，不应出现宕机、信号异常等现象。</w:t>
      </w:r>
    </w:p>
    <w:p w14:paraId="63AD706F">
      <w:pPr>
        <w:pStyle w:val="110"/>
        <w:spacing w:before="156" w:after="156"/>
        <w:rPr>
          <w:color w:val="FF0000"/>
        </w:rPr>
      </w:pPr>
      <w:bookmarkStart w:id="120" w:name="_Toc5465"/>
      <w:bookmarkStart w:id="121" w:name="_Toc1163"/>
      <w:bookmarkStart w:id="122" w:name="_Toc23540"/>
      <w:r>
        <w:rPr>
          <w:rFonts w:hint="eastAsia"/>
        </w:rPr>
        <w:t>电磁兼容性</w:t>
      </w:r>
      <w:bookmarkEnd w:id="120"/>
      <w:bookmarkEnd w:id="121"/>
      <w:bookmarkEnd w:id="122"/>
    </w:p>
    <w:p w14:paraId="03275654">
      <w:pPr>
        <w:pStyle w:val="110"/>
        <w:numPr>
          <w:ilvl w:val="2"/>
          <w:numId w:val="0"/>
        </w:numPr>
        <w:spacing w:before="156" w:after="156"/>
        <w:ind w:firstLine="420" w:firstLineChars="200"/>
      </w:pPr>
      <w:bookmarkStart w:id="123" w:name="_Toc27759"/>
      <w:bookmarkStart w:id="124" w:name="_Toc15185"/>
      <w:bookmarkStart w:id="125" w:name="_Toc28401"/>
      <w:r>
        <w:rPr>
          <w:rFonts w:hint="eastAsia" w:ascii="宋体" w:hAnsi="宋体" w:eastAsia="宋体" w:cs="宋体"/>
        </w:rPr>
        <w:t>电磁兼容性应符合GB/T 9254.1—2021附录A的要求和GB/T 9254.2</w:t>
      </w:r>
      <w:r>
        <w:rPr>
          <w:rFonts w:hint="eastAsia" w:ascii="宋体" w:hAnsi="宋体" w:eastAsia="宋体" w:cs="宋体"/>
          <w:lang w:eastAsia="zh-CN"/>
        </w:rPr>
        <w:t>—</w:t>
      </w:r>
      <w:r>
        <w:rPr>
          <w:rFonts w:hint="eastAsia" w:ascii="宋体" w:hAnsi="宋体" w:eastAsia="宋体" w:cs="宋体"/>
        </w:rPr>
        <w:t>—2021第5章的要求。</w:t>
      </w:r>
      <w:bookmarkEnd w:id="123"/>
      <w:bookmarkEnd w:id="124"/>
      <w:bookmarkEnd w:id="125"/>
    </w:p>
    <w:p w14:paraId="31D58FBE">
      <w:pPr>
        <w:pStyle w:val="110"/>
        <w:spacing w:before="156" w:after="156"/>
      </w:pPr>
      <w:bookmarkStart w:id="126" w:name="_Toc32472"/>
      <w:bookmarkStart w:id="127" w:name="_Toc3600"/>
      <w:bookmarkStart w:id="128" w:name="_Toc24056"/>
      <w:r>
        <w:rPr>
          <w:rFonts w:hint="eastAsia"/>
        </w:rPr>
        <w:t>安全性能</w:t>
      </w:r>
      <w:bookmarkEnd w:id="126"/>
      <w:bookmarkEnd w:id="127"/>
      <w:bookmarkEnd w:id="128"/>
    </w:p>
    <w:p w14:paraId="7E9E6F67">
      <w:pPr>
        <w:pStyle w:val="72"/>
        <w:spacing w:before="0" w:beforeLines="0" w:after="0" w:afterLines="0" w:line="360" w:lineRule="auto"/>
        <w:rPr>
          <w:rFonts w:hint="eastAsia" w:hAnsi="黑体" w:cs="黑体"/>
        </w:rPr>
      </w:pPr>
      <w:r>
        <w:rPr>
          <w:rFonts w:hint="eastAsia" w:hAnsi="黑体" w:cs="黑体"/>
        </w:rPr>
        <w:t>安全绝缘电阻</w:t>
      </w:r>
    </w:p>
    <w:p w14:paraId="4D74C974">
      <w:pPr>
        <w:pStyle w:val="62"/>
        <w:ind w:firstLine="420"/>
        <w:rPr>
          <w:rFonts w:hint="eastAsia" w:ascii="宋体" w:hAnsi="宋体" w:cs="宋体"/>
        </w:rPr>
      </w:pPr>
      <w:r>
        <w:rPr>
          <w:rFonts w:hint="eastAsia" w:ascii="宋体" w:hAnsi="宋体" w:cs="宋体"/>
        </w:rPr>
        <w:t>输入电路对壳体、输出电路对壳体、输入与输出电路之间的绝缘电阻，在直流500</w:t>
      </w:r>
      <w:r>
        <w:rPr>
          <w:rFonts w:hint="eastAsia"/>
          <w:w w:val="50"/>
          <w:lang w:val="en-US" w:eastAsia="zh-CN"/>
        </w:rPr>
        <w:t xml:space="preserve"> </w:t>
      </w:r>
      <w:r>
        <w:rPr>
          <w:rFonts w:hint="eastAsia" w:ascii="宋体" w:hAnsi="宋体" w:cs="宋体"/>
        </w:rPr>
        <w:t>V测试电压下，均应不小于5</w:t>
      </w:r>
      <w:r>
        <w:rPr>
          <w:rFonts w:hint="eastAsia"/>
          <w:w w:val="50"/>
          <w:lang w:val="en-US" w:eastAsia="zh-CN"/>
        </w:rPr>
        <w:t xml:space="preserve"> </w:t>
      </w:r>
      <w:r>
        <w:rPr>
          <w:rFonts w:hint="eastAsia" w:ascii="宋体" w:hAnsi="宋体" w:cs="宋体"/>
        </w:rPr>
        <w:t>MΩ。</w:t>
      </w:r>
    </w:p>
    <w:p w14:paraId="429BDC5A">
      <w:pPr>
        <w:pStyle w:val="72"/>
        <w:spacing w:before="0" w:beforeLines="0" w:after="0" w:afterLines="0" w:line="360" w:lineRule="auto"/>
        <w:rPr>
          <w:rFonts w:hint="eastAsia" w:hAnsi="黑体" w:cs="黑体"/>
        </w:rPr>
      </w:pPr>
      <w:r>
        <w:rPr>
          <w:rFonts w:hint="eastAsia" w:hAnsi="黑体" w:cs="黑体"/>
        </w:rPr>
        <w:t>电气强度</w:t>
      </w:r>
    </w:p>
    <w:p w14:paraId="64916FB7">
      <w:pPr>
        <w:pStyle w:val="62"/>
        <w:ind w:firstLine="420"/>
        <w:rPr>
          <w:rFonts w:hint="eastAsia" w:ascii="宋体" w:hAnsi="宋体" w:cs="宋体"/>
        </w:rPr>
      </w:pPr>
      <w:r>
        <w:rPr>
          <w:rFonts w:hint="eastAsia" w:ascii="宋体" w:hAnsi="宋体" w:cs="宋体"/>
        </w:rPr>
        <w:t>6.11.1中提及的部位应能承受频率为50/60</w:t>
      </w:r>
      <w:r>
        <w:rPr>
          <w:rFonts w:hint="eastAsia"/>
          <w:w w:val="50"/>
          <w:lang w:val="en-US" w:eastAsia="zh-CN"/>
        </w:rPr>
        <w:t xml:space="preserve"> </w:t>
      </w:r>
      <w:r>
        <w:rPr>
          <w:rFonts w:hint="eastAsia" w:ascii="宋体" w:hAnsi="宋体" w:cs="宋体"/>
        </w:rPr>
        <w:t>Hz的3000VAC（或等效4242VDC）正弦交流电压，历时60</w:t>
      </w:r>
      <w:r>
        <w:rPr>
          <w:rFonts w:hint="eastAsia"/>
          <w:w w:val="50"/>
          <w:lang w:val="en-US" w:eastAsia="zh-CN"/>
        </w:rPr>
        <w:t xml:space="preserve"> </w:t>
      </w:r>
      <w:r>
        <w:rPr>
          <w:rFonts w:hint="eastAsia" w:ascii="宋体" w:hAnsi="宋体" w:cs="宋体"/>
        </w:rPr>
        <w:t>s，无击穿、无闪络现象。</w:t>
      </w:r>
    </w:p>
    <w:p w14:paraId="7E6388A1">
      <w:pPr>
        <w:pStyle w:val="72"/>
        <w:spacing w:before="0" w:beforeLines="0" w:after="0" w:afterLines="0" w:line="360" w:lineRule="auto"/>
        <w:rPr>
          <w:rFonts w:hint="eastAsia" w:hAnsi="黑体" w:cs="黑体"/>
        </w:rPr>
      </w:pPr>
      <w:r>
        <w:rPr>
          <w:rFonts w:hint="eastAsia" w:hAnsi="黑体" w:cs="黑体"/>
        </w:rPr>
        <w:t>接触电流</w:t>
      </w:r>
    </w:p>
    <w:p w14:paraId="04AAC877">
      <w:pPr>
        <w:pStyle w:val="62"/>
        <w:ind w:firstLine="420"/>
        <w:rPr>
          <w:rFonts w:hint="eastAsia" w:ascii="宋体" w:hAnsi="宋体" w:cs="宋体"/>
        </w:rPr>
      </w:pPr>
      <w:r>
        <w:rPr>
          <w:rFonts w:hint="eastAsia" w:ascii="宋体" w:hAnsi="宋体" w:cs="宋体"/>
        </w:rPr>
        <w:t>在正常工作条件下，可触及金属部件与地之间的接触电流应不大于0.25</w:t>
      </w:r>
      <w:r>
        <w:rPr>
          <w:rFonts w:hint="eastAsia"/>
          <w:w w:val="50"/>
          <w:lang w:val="en-US" w:eastAsia="zh-CN"/>
        </w:rPr>
        <w:t xml:space="preserve"> </w:t>
      </w:r>
      <w:r>
        <w:rPr>
          <w:rFonts w:hint="eastAsia" w:ascii="宋体" w:hAnsi="宋体" w:cs="宋体"/>
        </w:rPr>
        <w:t>mA。</w:t>
      </w:r>
    </w:p>
    <w:p w14:paraId="0FD3D926">
      <w:pPr>
        <w:pStyle w:val="110"/>
        <w:spacing w:before="156" w:after="156"/>
      </w:pPr>
      <w:bookmarkStart w:id="129" w:name="_Toc19070"/>
      <w:bookmarkStart w:id="130" w:name="_Toc27533"/>
      <w:bookmarkStart w:id="131" w:name="_Toc10350"/>
      <w:r>
        <w:rPr>
          <w:rFonts w:hint="eastAsia"/>
        </w:rPr>
        <w:t>稳定性</w:t>
      </w:r>
      <w:bookmarkEnd w:id="119"/>
      <w:bookmarkEnd w:id="129"/>
      <w:bookmarkEnd w:id="130"/>
      <w:bookmarkEnd w:id="131"/>
      <w:r>
        <w:rPr>
          <w:rFonts w:hint="eastAsia"/>
        </w:rPr>
        <w:t xml:space="preserve"> </w:t>
      </w:r>
    </w:p>
    <w:p w14:paraId="2D36EE4E">
      <w:pPr>
        <w:pStyle w:val="62"/>
        <w:ind w:firstLine="420"/>
        <w:rPr>
          <w:rFonts w:hint="eastAsia" w:ascii="宋体" w:hAnsi="宋体" w:cs="宋体"/>
        </w:rPr>
      </w:pPr>
      <w:r>
        <w:rPr>
          <w:rFonts w:hint="eastAsia"/>
        </w:rPr>
        <w:t>在正常使用</w:t>
      </w:r>
      <w:r>
        <w:rPr>
          <w:rFonts w:hint="eastAsia" w:ascii="宋体" w:hAnsi="宋体" w:cs="宋体"/>
        </w:rPr>
        <w:t>条件下，产品的平均无故障工作时间（MTBF）不应小于2000</w:t>
      </w:r>
      <w:r>
        <w:rPr>
          <w:rFonts w:hint="eastAsia"/>
          <w:w w:val="50"/>
          <w:lang w:val="en-US" w:eastAsia="zh-CN"/>
        </w:rPr>
        <w:t xml:space="preserve"> </w:t>
      </w:r>
      <w:r>
        <w:rPr>
          <w:rFonts w:hint="eastAsia" w:ascii="宋体" w:hAnsi="宋体" w:cs="宋体"/>
        </w:rPr>
        <w:t>h。</w:t>
      </w:r>
    </w:p>
    <w:p w14:paraId="2E30279C">
      <w:pPr>
        <w:pStyle w:val="109"/>
        <w:spacing w:before="312" w:after="312"/>
      </w:pPr>
      <w:bookmarkStart w:id="132" w:name="_Toc13230"/>
      <w:r>
        <w:rPr>
          <w:rFonts w:hint="eastAsia"/>
        </w:rPr>
        <w:t>试验方法</w:t>
      </w:r>
      <w:bookmarkEnd w:id="132"/>
    </w:p>
    <w:p w14:paraId="026507BE">
      <w:pPr>
        <w:pStyle w:val="110"/>
        <w:spacing w:before="156" w:after="156"/>
      </w:pPr>
      <w:bookmarkStart w:id="133" w:name="_Toc24314"/>
      <w:bookmarkStart w:id="134" w:name="_Toc3925"/>
      <w:bookmarkStart w:id="135" w:name="_Toc6437"/>
      <w:bookmarkStart w:id="136" w:name="_Toc19384"/>
      <w:bookmarkStart w:id="137" w:name="_Toc26846"/>
      <w:r>
        <w:rPr>
          <w:rFonts w:hint="eastAsia"/>
        </w:rPr>
        <w:t>外观</w:t>
      </w:r>
      <w:bookmarkEnd w:id="133"/>
      <w:bookmarkEnd w:id="134"/>
      <w:bookmarkEnd w:id="135"/>
      <w:bookmarkEnd w:id="136"/>
      <w:bookmarkEnd w:id="137"/>
    </w:p>
    <w:p w14:paraId="3A9476E9">
      <w:pPr>
        <w:pStyle w:val="62"/>
        <w:ind w:firstLine="420"/>
      </w:pPr>
      <w:r>
        <w:rPr>
          <w:rFonts w:hint="eastAsia"/>
        </w:rPr>
        <w:t>在自然光或等效光源下，采用目视和手动触摸的方法检查。</w:t>
      </w:r>
    </w:p>
    <w:p w14:paraId="01B53D3E">
      <w:pPr>
        <w:pStyle w:val="110"/>
        <w:spacing w:before="156" w:after="156"/>
        <w:rPr>
          <w:color w:val="FF0000"/>
        </w:rPr>
      </w:pPr>
      <w:bookmarkStart w:id="138" w:name="_Toc28635"/>
      <w:bookmarkStart w:id="139" w:name="_Toc8447"/>
      <w:bookmarkStart w:id="140" w:name="_Toc13656"/>
      <w:bookmarkStart w:id="141" w:name="_Toc11033"/>
      <w:bookmarkStart w:id="142" w:name="_Toc9011"/>
      <w:r>
        <w:rPr>
          <w:rFonts w:hint="eastAsia"/>
        </w:rPr>
        <w:t>尺寸及公差</w:t>
      </w:r>
      <w:bookmarkEnd w:id="138"/>
      <w:bookmarkEnd w:id="139"/>
      <w:bookmarkEnd w:id="140"/>
    </w:p>
    <w:p w14:paraId="6FCDC21F">
      <w:pPr>
        <w:pStyle w:val="72"/>
        <w:spacing w:before="0" w:beforeLines="0" w:after="0" w:afterLines="0"/>
        <w:rPr>
          <w:rFonts w:hint="eastAsia" w:ascii="宋体" w:hAnsi="宋体" w:eastAsia="宋体"/>
        </w:rPr>
      </w:pPr>
      <w:r>
        <w:rPr>
          <w:rFonts w:hint="eastAsia" w:ascii="宋体" w:hAnsi="宋体" w:eastAsia="宋体"/>
        </w:rPr>
        <w:t>采用直接测量法，量具直接读取数值，适用于外尺寸（长度、外径）、内尺寸（孔径、槽宽），确保量具与被测面垂直贴合，多截面测量取平均值。</w:t>
      </w:r>
    </w:p>
    <w:p w14:paraId="57FC2804">
      <w:pPr>
        <w:pStyle w:val="72"/>
        <w:spacing w:before="0" w:beforeLines="0" w:after="0" w:afterLines="0"/>
        <w:rPr>
          <w:rFonts w:hint="eastAsia" w:ascii="宋体" w:hAnsi="宋体" w:eastAsia="宋体"/>
        </w:rPr>
      </w:pPr>
      <w:r>
        <w:rPr>
          <w:rFonts w:hint="eastAsia" w:ascii="宋体" w:hAnsi="宋体" w:eastAsia="宋体"/>
        </w:rPr>
        <w:t>按GB/T 4772.1规定的试验方法进行。</w:t>
      </w:r>
    </w:p>
    <w:p w14:paraId="229144E6">
      <w:pPr>
        <w:pStyle w:val="110"/>
        <w:spacing w:before="156" w:after="156"/>
      </w:pPr>
      <w:bookmarkStart w:id="143" w:name="_Toc12746"/>
      <w:bookmarkStart w:id="144" w:name="_Toc12347"/>
      <w:bookmarkStart w:id="145" w:name="_Toc11241"/>
      <w:r>
        <w:rPr>
          <w:rFonts w:hint="eastAsia"/>
        </w:rPr>
        <w:t>结构</w:t>
      </w:r>
      <w:bookmarkEnd w:id="141"/>
      <w:bookmarkEnd w:id="142"/>
      <w:bookmarkEnd w:id="143"/>
      <w:bookmarkEnd w:id="144"/>
      <w:bookmarkEnd w:id="145"/>
      <w:r>
        <w:rPr>
          <w:rFonts w:hint="eastAsia"/>
        </w:rPr>
        <w:t xml:space="preserve"> </w:t>
      </w:r>
    </w:p>
    <w:p w14:paraId="52B2081F">
      <w:pPr>
        <w:pStyle w:val="72"/>
        <w:spacing w:before="0" w:beforeLines="0" w:after="0" w:afterLines="0"/>
        <w:rPr>
          <w:rFonts w:hint="eastAsia" w:ascii="宋体" w:hAnsi="宋体" w:eastAsia="宋体"/>
        </w:rPr>
      </w:pPr>
      <w:r>
        <w:rPr>
          <w:rFonts w:hint="eastAsia" w:ascii="宋体" w:hAnsi="宋体" w:eastAsia="宋体"/>
        </w:rPr>
        <w:t>手动</w:t>
      </w:r>
      <w:r>
        <w:rPr>
          <w:rFonts w:hint="eastAsia" w:ascii="宋体" w:hAnsi="宋体" w:eastAsia="宋体"/>
          <w:szCs w:val="22"/>
        </w:rPr>
        <w:t>检查主体框架的连接质量，确认其稳固性。</w:t>
      </w:r>
    </w:p>
    <w:p w14:paraId="0A9EEC46">
      <w:pPr>
        <w:pStyle w:val="72"/>
        <w:spacing w:before="0" w:beforeLines="0" w:after="0" w:afterLines="0"/>
      </w:pPr>
      <w:r>
        <w:rPr>
          <w:rFonts w:hint="eastAsia" w:ascii="宋体" w:hAnsi="宋体" w:eastAsia="宋体"/>
        </w:rPr>
        <w:t>手动检查</w:t>
      </w:r>
      <w:r>
        <w:rPr>
          <w:rFonts w:hint="eastAsia" w:ascii="宋体" w:hAnsi="宋体" w:eastAsia="宋体"/>
          <w:szCs w:val="22"/>
        </w:rPr>
        <w:t>逆变稳压电源模块、整流器模块、显示模块、传感器、发电机、导电滑环、线圈、电缆和连接器及蓄能电池的布置和连接紧固情况</w:t>
      </w:r>
      <w:r>
        <w:rPr>
          <w:rFonts w:hint="eastAsia" w:ascii="宋体" w:hAnsi="宋体" w:eastAsia="宋体"/>
        </w:rPr>
        <w:t>。</w:t>
      </w:r>
    </w:p>
    <w:p w14:paraId="4DB778F3">
      <w:pPr>
        <w:pStyle w:val="72"/>
        <w:spacing w:before="0" w:beforeLines="0" w:after="0" w:afterLines="0"/>
      </w:pPr>
      <w:r>
        <w:rPr>
          <w:rFonts w:hint="eastAsia" w:ascii="宋体" w:hAnsi="宋体" w:eastAsia="宋体"/>
        </w:rPr>
        <w:t>手动检查电器元件、</w:t>
      </w:r>
      <w:r>
        <w:rPr>
          <w:rFonts w:hint="eastAsia" w:ascii="宋体" w:hAnsi="宋体" w:eastAsia="宋体"/>
          <w:szCs w:val="22"/>
        </w:rPr>
        <w:t>纯磁电磁增长率外置接口</w:t>
      </w:r>
      <w:r>
        <w:rPr>
          <w:rFonts w:hint="eastAsia" w:ascii="宋体" w:hAnsi="宋体" w:eastAsia="宋体"/>
        </w:rPr>
        <w:t>安装牢固度和连接端子紧固性。</w:t>
      </w:r>
    </w:p>
    <w:p w14:paraId="5CA5AC1A">
      <w:pPr>
        <w:pStyle w:val="110"/>
        <w:spacing w:before="156" w:after="156"/>
        <w:rPr>
          <w:strike/>
        </w:rPr>
      </w:pPr>
      <w:bookmarkStart w:id="146" w:name="_Toc18459"/>
      <w:bookmarkStart w:id="147" w:name="_Toc23976"/>
      <w:bookmarkStart w:id="148" w:name="_Toc19237"/>
      <w:bookmarkStart w:id="149" w:name="_Toc10719"/>
      <w:bookmarkStart w:id="150" w:name="_Toc5097"/>
      <w:r>
        <w:rPr>
          <w:rFonts w:hint="eastAsia"/>
        </w:rPr>
        <w:t>性能</w:t>
      </w:r>
      <w:bookmarkEnd w:id="146"/>
      <w:bookmarkEnd w:id="147"/>
      <w:bookmarkEnd w:id="148"/>
      <w:bookmarkEnd w:id="149"/>
      <w:bookmarkEnd w:id="150"/>
    </w:p>
    <w:p w14:paraId="07C6E707">
      <w:pPr>
        <w:pStyle w:val="72"/>
        <w:spacing w:before="0" w:beforeLines="0" w:after="0" w:afterLines="0" w:line="360" w:lineRule="auto"/>
      </w:pPr>
      <w:r>
        <w:rPr>
          <w:rFonts w:hint="eastAsia" w:hAnsi="黑体" w:cs="黑体"/>
        </w:rPr>
        <w:t>纯磁电磁增长率</w:t>
      </w:r>
    </w:p>
    <w:p w14:paraId="6E5ABDD3">
      <w:pPr>
        <w:pStyle w:val="62"/>
        <w:ind w:firstLine="420" w:firstLineChars="0"/>
        <w:rPr>
          <w:rFonts w:hint="eastAsia" w:ascii="宋体" w:hAnsi="宋体" w:cs="宋体"/>
        </w:rPr>
      </w:pPr>
      <w:r>
        <w:rPr>
          <w:rFonts w:hint="eastAsia" w:ascii="宋体" w:hAnsi="宋体" w:cs="宋体"/>
        </w:rPr>
        <w:t>机组在额定工况下（额定功率、额定电压）下稳定运行至少2</w:t>
      </w:r>
      <w:r>
        <w:rPr>
          <w:rFonts w:hint="eastAsia" w:ascii="宋体" w:hAnsi="宋体" w:cs="宋体"/>
          <w:w w:val="50"/>
        </w:rPr>
        <w:t xml:space="preserve"> </w:t>
      </w:r>
      <w:r>
        <w:rPr>
          <w:rFonts w:hint="eastAsia" w:ascii="宋体" w:hAnsi="宋体" w:cs="宋体"/>
        </w:rPr>
        <w:t>h。在内部无电池，且卸载所有外置电池等储能设备的状态下，用符合国家标准的可调电子负载仪</w:t>
      </w:r>
      <w:r>
        <w:rPr>
          <w:rFonts w:hint="eastAsia" w:ascii="宋体" w:hAnsi="宋体" w:cs="宋体"/>
          <w:lang w:eastAsia="zh-CN"/>
        </w:rPr>
        <w:t>（</w:t>
      </w:r>
      <w:r>
        <w:rPr>
          <w:rFonts w:hint="eastAsia" w:ascii="宋体" w:hAnsi="宋体" w:cs="宋体"/>
        </w:rPr>
        <w:t>直接接发电机的输出端</w:t>
      </w:r>
      <w:r>
        <w:rPr>
          <w:rFonts w:hint="eastAsia" w:ascii="宋体" w:hAnsi="宋体" w:cs="宋体"/>
          <w:lang w:eastAsia="zh-CN"/>
        </w:rPr>
        <w:t>）</w:t>
      </w:r>
      <w:r>
        <w:rPr>
          <w:rFonts w:hint="eastAsia" w:ascii="宋体" w:hAnsi="宋体" w:cs="宋体"/>
        </w:rPr>
        <w:t>和直流稳压电源，同时测试并记录输出功率和稳压源的输入功率，通过公式计算得出</w:t>
      </w:r>
      <w:r>
        <w:rPr>
          <w:rFonts w:hint="eastAsia"/>
        </w:rPr>
        <w:t>纯磁电磁增长率，</w:t>
      </w:r>
      <w:r>
        <w:rPr>
          <w:rFonts w:hint="eastAsia" w:ascii="宋体" w:hAnsi="宋体" w:cs="宋体"/>
        </w:rPr>
        <w:t>电子负载仪和稳压源的的精度优于1%。</w:t>
      </w:r>
    </w:p>
    <w:p w14:paraId="58D55825">
      <w:pPr>
        <w:pStyle w:val="72"/>
        <w:spacing w:before="0" w:beforeLines="0" w:after="0" w:afterLines="0" w:line="360" w:lineRule="auto"/>
        <w:rPr>
          <w:rFonts w:hint="eastAsia" w:hAnsi="黑体" w:cs="黑体"/>
        </w:rPr>
      </w:pPr>
      <w:r>
        <w:rPr>
          <w:rFonts w:hint="eastAsia" w:hAnsi="黑体" w:cs="黑体"/>
        </w:rPr>
        <w:t>额定功率</w:t>
      </w:r>
    </w:p>
    <w:p w14:paraId="670287B5">
      <w:pPr>
        <w:pStyle w:val="62"/>
        <w:ind w:firstLine="420"/>
        <w:rPr>
          <w:rFonts w:hint="eastAsia" w:ascii="宋体" w:hAnsi="宋体" w:cs="宋体"/>
          <w:color w:val="FF0000"/>
        </w:rPr>
      </w:pPr>
      <w:r>
        <w:rPr>
          <w:rFonts w:hint="eastAsia" w:ascii="宋体" w:hAnsi="宋体" w:cs="宋体"/>
        </w:rPr>
        <w:t>在额定输出电压下运行，逐步增加负载至额定功率值，运行至少1</w:t>
      </w:r>
      <w:r>
        <w:rPr>
          <w:rFonts w:hint="eastAsia" w:ascii="宋体" w:hAnsi="宋体" w:cs="宋体"/>
          <w:w w:val="50"/>
        </w:rPr>
        <w:t xml:space="preserve"> </w:t>
      </w:r>
      <w:r>
        <w:rPr>
          <w:rFonts w:hint="eastAsia" w:ascii="宋体" w:hAnsi="宋体" w:cs="宋体"/>
        </w:rPr>
        <w:t>h。期间用功率分析仪监测输出功率，应能持续稳定输出，无异常波动或停机。</w:t>
      </w:r>
    </w:p>
    <w:p w14:paraId="51F2A921">
      <w:pPr>
        <w:pStyle w:val="110"/>
        <w:spacing w:before="156" w:after="156"/>
      </w:pPr>
      <w:bookmarkStart w:id="151" w:name="_Toc7261"/>
      <w:bookmarkStart w:id="152" w:name="_Toc20224"/>
      <w:bookmarkStart w:id="153" w:name="_Toc12795"/>
      <w:bookmarkStart w:id="154" w:name="_Toc12608"/>
      <w:bookmarkStart w:id="155" w:name="_Toc2316"/>
      <w:r>
        <w:rPr>
          <w:rFonts w:hint="eastAsia"/>
        </w:rPr>
        <w:t>防护等级</w:t>
      </w:r>
      <w:bookmarkEnd w:id="151"/>
      <w:bookmarkEnd w:id="152"/>
      <w:bookmarkEnd w:id="153"/>
      <w:bookmarkEnd w:id="154"/>
      <w:bookmarkEnd w:id="155"/>
    </w:p>
    <w:p w14:paraId="3A2F82C7">
      <w:pPr>
        <w:pStyle w:val="72"/>
        <w:numPr>
          <w:ilvl w:val="3"/>
          <w:numId w:val="0"/>
        </w:numPr>
        <w:spacing w:before="0" w:beforeLines="0" w:after="0" w:afterLines="0"/>
        <w:ind w:firstLine="420" w:firstLineChars="200"/>
        <w:rPr>
          <w:rFonts w:hint="eastAsia" w:ascii="宋体" w:hAnsi="宋体" w:eastAsia="宋体"/>
          <w:szCs w:val="21"/>
        </w:rPr>
      </w:pPr>
      <w:r>
        <w:rPr>
          <w:rFonts w:hint="eastAsia" w:ascii="宋体" w:hAnsi="宋体" w:eastAsia="宋体"/>
        </w:rPr>
        <w:t>按GB/T 4208规定的试验方法进行。</w:t>
      </w:r>
    </w:p>
    <w:p w14:paraId="6609ADBD">
      <w:pPr>
        <w:pStyle w:val="110"/>
        <w:spacing w:before="156" w:after="156"/>
      </w:pPr>
      <w:bookmarkStart w:id="156" w:name="_Toc27641"/>
      <w:bookmarkStart w:id="157" w:name="_Toc943"/>
      <w:bookmarkStart w:id="158" w:name="_Toc32335"/>
      <w:bookmarkStart w:id="159" w:name="_Toc28649"/>
      <w:bookmarkStart w:id="160" w:name="_Toc26191"/>
      <w:r>
        <w:rPr>
          <w:rFonts w:hint="eastAsia"/>
        </w:rPr>
        <w:t>噪</w:t>
      </w:r>
      <w:bookmarkEnd w:id="156"/>
      <w:bookmarkEnd w:id="157"/>
      <w:r>
        <w:rPr>
          <w:rFonts w:hint="eastAsia"/>
        </w:rPr>
        <w:t>声</w:t>
      </w:r>
      <w:bookmarkEnd w:id="158"/>
      <w:bookmarkEnd w:id="159"/>
      <w:bookmarkEnd w:id="160"/>
    </w:p>
    <w:p w14:paraId="4175E999">
      <w:pPr>
        <w:pStyle w:val="62"/>
        <w:ind w:firstLine="420"/>
      </w:pPr>
      <w:r>
        <w:rPr>
          <w:rFonts w:hint="eastAsia"/>
        </w:rPr>
        <w:t>产品在</w:t>
      </w:r>
      <w:r>
        <w:rPr>
          <w:rFonts w:hint="eastAsia" w:ascii="宋体" w:hAnsi="宋体" w:cs="宋体"/>
        </w:rPr>
        <w:t>额定工况下稳定运行时，在距产品外表面1</w:t>
      </w:r>
      <w:r>
        <w:rPr>
          <w:rFonts w:hint="eastAsia" w:ascii="宋体" w:hAnsi="宋体" w:cs="宋体"/>
          <w:w w:val="50"/>
        </w:rPr>
        <w:t xml:space="preserve"> </w:t>
      </w:r>
      <w:r>
        <w:rPr>
          <w:rFonts w:hint="eastAsia" w:ascii="宋体" w:hAnsi="宋体" w:cs="宋体"/>
        </w:rPr>
        <w:t>m、距地面高度1.5</w:t>
      </w:r>
      <w:r>
        <w:rPr>
          <w:rFonts w:hint="eastAsia" w:ascii="宋体" w:hAnsi="宋体" w:cs="宋体"/>
          <w:w w:val="50"/>
        </w:rPr>
        <w:t xml:space="preserve"> </w:t>
      </w:r>
      <w:r>
        <w:rPr>
          <w:rFonts w:hint="eastAsia" w:ascii="宋体" w:hAnsi="宋体" w:cs="宋体"/>
        </w:rPr>
        <w:t>m的四个不同方向中心点，用声级计（A计权）测量噪声声压级。取各测点值的平均值作为最终结果，应符合6.7的要求。测试环境应为半自由声场，背景噪声应至少比产品噪声低3</w:t>
      </w:r>
      <w:r>
        <w:rPr>
          <w:rFonts w:hint="eastAsia" w:ascii="宋体" w:hAnsi="宋体" w:cs="宋体"/>
          <w:w w:val="50"/>
        </w:rPr>
        <w:t xml:space="preserve"> </w:t>
      </w:r>
      <w:r>
        <w:rPr>
          <w:rFonts w:hint="eastAsia" w:ascii="宋体" w:hAnsi="宋体" w:cs="宋体"/>
        </w:rPr>
        <w:t>dB（A）。</w:t>
      </w:r>
    </w:p>
    <w:p w14:paraId="21A97531">
      <w:pPr>
        <w:pStyle w:val="110"/>
        <w:spacing w:before="156" w:after="156"/>
      </w:pPr>
      <w:bookmarkStart w:id="161" w:name="_Toc26666"/>
      <w:bookmarkStart w:id="162" w:name="_Toc9512"/>
      <w:bookmarkStart w:id="163" w:name="_Toc27603"/>
      <w:bookmarkStart w:id="164" w:name="_Toc32716"/>
      <w:bookmarkStart w:id="165" w:name="_Toc13841"/>
      <w:r>
        <w:rPr>
          <w:rFonts w:hint="eastAsia"/>
        </w:rPr>
        <w:t>电气性能</w:t>
      </w:r>
      <w:bookmarkEnd w:id="161"/>
      <w:bookmarkEnd w:id="162"/>
      <w:bookmarkEnd w:id="163"/>
      <w:bookmarkEnd w:id="164"/>
      <w:bookmarkEnd w:id="165"/>
    </w:p>
    <w:p w14:paraId="71D5D49B">
      <w:pPr>
        <w:pStyle w:val="72"/>
        <w:spacing w:before="0" w:beforeLines="0" w:after="0" w:afterLines="0" w:line="360" w:lineRule="auto"/>
      </w:pPr>
      <w:r>
        <w:rPr>
          <w:rFonts w:hint="eastAsia"/>
        </w:rPr>
        <w:t>稳态电压调整率</w:t>
      </w:r>
    </w:p>
    <w:p w14:paraId="41829E0E">
      <w:pPr>
        <w:pStyle w:val="62"/>
        <w:ind w:firstLine="0" w:firstLineChars="0"/>
      </w:pPr>
      <w:r>
        <w:rPr>
          <w:rFonts w:hint="eastAsia"/>
        </w:rPr>
        <w:t xml:space="preserve">    </w:t>
      </w:r>
      <w:r>
        <w:rPr>
          <w:rFonts w:hint="eastAsia" w:ascii="宋体" w:hAnsi="宋体" w:cs="宋体"/>
        </w:rPr>
        <w:t>在额定转速、额定功率因数下，让电压在95%～105%额定值范围变化，记录端电压波动情况，按公式计算稳态电压调整率。</w:t>
      </w:r>
    </w:p>
    <w:p w14:paraId="22B57687">
      <w:pPr>
        <w:pStyle w:val="72"/>
        <w:spacing w:before="0" w:beforeLines="0" w:after="0" w:afterLines="0" w:line="360" w:lineRule="auto"/>
        <w:rPr>
          <w:rFonts w:hint="eastAsia" w:hAnsi="黑体" w:cs="黑体"/>
        </w:rPr>
      </w:pPr>
      <w:r>
        <w:rPr>
          <w:rFonts w:hint="eastAsia" w:hAnsi="黑体" w:cs="黑体"/>
        </w:rPr>
        <w:t>励磁系统</w:t>
      </w:r>
    </w:p>
    <w:p w14:paraId="22DE66CC">
      <w:pPr>
        <w:pStyle w:val="62"/>
        <w:ind w:firstLine="420"/>
        <w:jc w:val="left"/>
        <w:rPr>
          <w:rFonts w:hint="eastAsia" w:ascii="宋体" w:hAnsi="宋体" w:cs="宋体"/>
          <w:szCs w:val="21"/>
        </w:rPr>
      </w:pPr>
      <w:r>
        <w:rPr>
          <w:rFonts w:hint="eastAsia" w:ascii="宋体" w:hAnsi="宋体" w:cs="宋体"/>
          <w:szCs w:val="21"/>
        </w:rPr>
        <w:t>将发电机输出端悬空（空载），将发电机调节至一个稳定的转速n(rpm)(用同轴转速仪测)，用示波器或功率分析仪测量定子绕组输出的线电压(经过整流)有效值U_rms，再通过公式U_line=Ke * n可得出Ke值。</w:t>
      </w:r>
      <w:r>
        <w:rPr>
          <w:rFonts w:hint="eastAsia" w:ascii="宋体" w:hAnsi="宋体" w:cs="宋体"/>
          <w:color w:val="0F1115"/>
          <w:szCs w:val="21"/>
          <w:shd w:val="clear" w:color="auto" w:fill="FFFFFF"/>
        </w:rPr>
        <w:t>在发电机完全冷却状态下</w:t>
      </w:r>
      <w:r>
        <w:rPr>
          <w:rFonts w:hint="eastAsia" w:ascii="宋体" w:hAnsi="宋体" w:cs="宋体"/>
          <w:szCs w:val="21"/>
        </w:rPr>
        <w:t>，使用直流电桥或高精度数字微欧计，直接在发电机接线端测量任意两相线间的电阻R_line，对于星形（Y）接法绕组，相电阻Rs=R_line/2。</w:t>
      </w:r>
    </w:p>
    <w:p w14:paraId="4795E8E5">
      <w:pPr>
        <w:pStyle w:val="72"/>
        <w:spacing w:before="0" w:beforeLines="0" w:after="0" w:afterLines="0" w:line="360" w:lineRule="auto"/>
        <w:rPr>
          <w:rFonts w:hint="eastAsia" w:hAnsi="黑体" w:cs="黑体"/>
        </w:rPr>
      </w:pPr>
      <w:r>
        <w:rPr>
          <w:rFonts w:hint="eastAsia" w:hAnsi="黑体" w:cs="黑体"/>
        </w:rPr>
        <w:t>绝缘电阻</w:t>
      </w:r>
    </w:p>
    <w:p w14:paraId="2DBC78AF">
      <w:pPr>
        <w:pStyle w:val="62"/>
        <w:ind w:firstLine="420"/>
        <w:rPr>
          <w:rFonts w:hint="eastAsia" w:ascii="宋体" w:hAnsi="宋体" w:cs="宋体"/>
        </w:rPr>
      </w:pPr>
      <w:r>
        <w:rPr>
          <w:rFonts w:hint="eastAsia" w:ascii="宋体" w:hAnsi="宋体" w:cs="宋体"/>
        </w:rPr>
        <w:t>在热态或温升条件下，使用500 V DC兆欧表分别测量各独立电器回路（如动力输出回路、控制回路）对地（外壳）之间的绝缘电阻。测得值应符合6.8.3的要求。</w:t>
      </w:r>
    </w:p>
    <w:p w14:paraId="52DEB9C1">
      <w:pPr>
        <w:pStyle w:val="72"/>
        <w:spacing w:before="0" w:beforeLines="0" w:after="0" w:afterLines="0" w:line="360" w:lineRule="auto"/>
      </w:pPr>
      <w:r>
        <w:rPr>
          <w:rFonts w:hint="eastAsia"/>
        </w:rPr>
        <w:t>绝缘耐压强度</w:t>
      </w:r>
    </w:p>
    <w:p w14:paraId="52A91805">
      <w:pPr>
        <w:pStyle w:val="62"/>
        <w:ind w:firstLine="420" w:firstLineChars="0"/>
        <w:rPr>
          <w:rFonts w:hint="eastAsia" w:ascii="宋体" w:hAnsi="宋体" w:cs="宋体"/>
        </w:rPr>
      </w:pPr>
      <w:r>
        <w:rPr>
          <w:rFonts w:hint="eastAsia" w:ascii="宋体" w:hAnsi="宋体" w:cs="宋体"/>
        </w:rPr>
        <w:t>使用耐压测试仪在动力电路导体与地（外壳）之间施加频率为50</w:t>
      </w:r>
      <w:r>
        <w:rPr>
          <w:rFonts w:hint="eastAsia" w:ascii="宋体" w:hAnsi="宋体" w:cs="宋体"/>
          <w:w w:val="50"/>
        </w:rPr>
        <w:t xml:space="preserve"> </w:t>
      </w:r>
      <w:r>
        <w:rPr>
          <w:rFonts w:hint="eastAsia" w:ascii="宋体" w:hAnsi="宋体" w:cs="宋体"/>
        </w:rPr>
        <w:t>Hz、电压为1500</w:t>
      </w:r>
      <w:r>
        <w:rPr>
          <w:rFonts w:hint="eastAsia" w:ascii="宋体" w:hAnsi="宋体" w:cs="宋体"/>
          <w:w w:val="50"/>
        </w:rPr>
        <w:t xml:space="preserve"> </w:t>
      </w:r>
      <w:r>
        <w:rPr>
          <w:rFonts w:hint="eastAsia" w:ascii="宋体" w:hAnsi="宋体" w:cs="宋体"/>
        </w:rPr>
        <w:t>V的试验电压，历时1 min，试验期间不应发生击穿或闪络现象。试验后，产品各项基本功能应正常。</w:t>
      </w:r>
    </w:p>
    <w:p w14:paraId="30B9B9C9">
      <w:pPr>
        <w:pStyle w:val="72"/>
        <w:spacing w:before="0" w:beforeLines="0" w:after="0" w:afterLines="0" w:line="360" w:lineRule="auto"/>
      </w:pPr>
      <w:r>
        <w:rPr>
          <w:rFonts w:hint="eastAsia"/>
        </w:rPr>
        <w:t xml:space="preserve">转矩响应时间                          </w:t>
      </w:r>
    </w:p>
    <w:p w14:paraId="7703B60B">
      <w:pPr>
        <w:pStyle w:val="62"/>
        <w:ind w:firstLine="420"/>
        <w:rPr>
          <w:rFonts w:hint="eastAsia" w:ascii="宋体" w:hAnsi="宋体" w:cs="宋体"/>
        </w:rPr>
      </w:pPr>
      <w:r>
        <w:rPr>
          <w:rFonts w:hint="eastAsia" w:ascii="宋体" w:hAnsi="宋体" w:cs="宋体"/>
        </w:rPr>
        <w:t>在半实物仿真测试平台上，在稳定的运行条件下(50%额定转速)，通过软件向转矩控制环的给定值施加一个快速阶跃变化指令，从当前转矩值阶跃增加或减少10%～20%的额定转矩，在采集的波形图上，找到实际转矩值从阶跃前稳态值变化到新稳态值的90%所经历的时间。这段时间即为转矩响应时间。</w:t>
      </w:r>
    </w:p>
    <w:p w14:paraId="0403810A">
      <w:pPr>
        <w:pStyle w:val="72"/>
        <w:spacing w:beforeLines="0" w:afterLines="0" w:line="360" w:lineRule="auto"/>
      </w:pPr>
      <w:r>
        <w:rPr>
          <w:rFonts w:hint="eastAsia"/>
        </w:rPr>
        <w:t>同步精度</w:t>
      </w:r>
    </w:p>
    <w:p w14:paraId="1070E4AC">
      <w:pPr>
        <w:pStyle w:val="62"/>
        <w:ind w:firstLine="0" w:firstLineChars="0"/>
        <w:rPr>
          <w:rFonts w:hint="eastAsia" w:ascii="宋体" w:hAnsi="宋体" w:cs="宋体"/>
        </w:rPr>
      </w:pPr>
      <w:r>
        <w:rPr>
          <w:rFonts w:hint="eastAsia" w:ascii="黑体" w:hAnsi="黑体" w:eastAsia="黑体" w:cs="黑体"/>
        </w:rPr>
        <w:t xml:space="preserve">    </w:t>
      </w:r>
      <w:r>
        <w:rPr>
          <w:rFonts w:hint="eastAsia" w:ascii="宋体" w:hAnsi="宋体" w:cs="宋体"/>
        </w:rPr>
        <w:t>在具备可控电网模拟器的实验室或专用测试平台进行，测试发电机其输出电压与电网电压在幅值、频率和相位三个维度的匹配程度，按</w:t>
      </w:r>
      <w:r>
        <w:rPr>
          <w:rFonts w:hint="eastAsia" w:ascii="宋体" w:hAnsi="Times New Roman"/>
          <w:kern w:val="0"/>
          <w:szCs w:val="20"/>
        </w:rPr>
        <w:t>GB/T 20320</w:t>
      </w:r>
      <w:r>
        <w:rPr>
          <w:rFonts w:hint="eastAsia" w:ascii="宋体" w:hAnsi="宋体" w:cs="宋体"/>
        </w:rPr>
        <w:t>和GB/T 19963.1规定的试验方法进行。</w:t>
      </w:r>
    </w:p>
    <w:p w14:paraId="27941C72">
      <w:pPr>
        <w:pStyle w:val="72"/>
        <w:spacing w:before="0" w:beforeLines="0" w:after="0" w:afterLines="0" w:line="360" w:lineRule="auto"/>
        <w:rPr>
          <w:rFonts w:hint="eastAsia" w:hAnsi="黑体" w:cs="黑体"/>
        </w:rPr>
      </w:pPr>
      <w:r>
        <w:rPr>
          <w:rFonts w:hint="eastAsia" w:hAnsi="黑体" w:cs="黑体"/>
        </w:rPr>
        <w:t>接地连续性</w:t>
      </w:r>
    </w:p>
    <w:p w14:paraId="558A09A8">
      <w:pPr>
        <w:pStyle w:val="62"/>
        <w:ind w:firstLine="420"/>
      </w:pPr>
      <w:r>
        <w:rPr>
          <w:rFonts w:hint="eastAsia" w:hAnsi="黑体" w:cs="黑体"/>
        </w:rPr>
        <w:t>使用接</w:t>
      </w:r>
      <w:r>
        <w:rPr>
          <w:rFonts w:hint="eastAsia" w:ascii="宋体" w:hAnsi="宋体" w:cs="宋体"/>
        </w:rPr>
        <w:t>地电阻测试仪，在接地端子与每个应接地的金属部件之间施加不低于10</w:t>
      </w:r>
      <w:r>
        <w:rPr>
          <w:rFonts w:hint="eastAsia" w:ascii="宋体" w:hAnsi="宋体" w:cs="宋体"/>
          <w:w w:val="50"/>
        </w:rPr>
        <w:t xml:space="preserve"> </w:t>
      </w:r>
      <w:r>
        <w:rPr>
          <w:rFonts w:hint="eastAsia" w:ascii="宋体" w:hAnsi="宋体" w:cs="宋体"/>
        </w:rPr>
        <w:t>A的试验电流，测量其间的电压降，并计算电阻值。测得的所有电阻值均应符合6.8.7的要求。</w:t>
      </w:r>
    </w:p>
    <w:p w14:paraId="696D2E09">
      <w:pPr>
        <w:pStyle w:val="110"/>
        <w:spacing w:before="156" w:after="156"/>
        <w:rPr>
          <w:rFonts w:hint="eastAsia" w:ascii="宋体" w:hAnsi="宋体" w:cs="宋体"/>
        </w:rPr>
      </w:pPr>
      <w:bookmarkStart w:id="166" w:name="_Toc7318"/>
      <w:bookmarkStart w:id="167" w:name="_Toc20419"/>
      <w:bookmarkStart w:id="168" w:name="_Toc16584"/>
      <w:bookmarkStart w:id="169" w:name="_Toc26619"/>
      <w:r>
        <w:rPr>
          <w:rFonts w:hint="eastAsia"/>
        </w:rPr>
        <w:t>环境适应性</w:t>
      </w:r>
      <w:bookmarkEnd w:id="166"/>
      <w:bookmarkEnd w:id="167"/>
      <w:bookmarkEnd w:id="168"/>
    </w:p>
    <w:p w14:paraId="7F917183">
      <w:pPr>
        <w:pStyle w:val="72"/>
        <w:spacing w:before="0" w:beforeLines="0" w:after="0" w:afterLines="0"/>
        <w:rPr>
          <w:rFonts w:hint="eastAsia" w:ascii="宋体" w:hAnsi="宋体" w:cs="宋体"/>
        </w:rPr>
      </w:pPr>
      <w:r>
        <w:rPr>
          <w:rFonts w:hint="eastAsia" w:ascii="宋体" w:hAnsi="宋体" w:eastAsia="宋体" w:cs="宋体"/>
        </w:rPr>
        <w:t>高低温试验按GB/T 2423.1、GB/T 2423.2、GB/T 2423.22规定的试验方法进行。</w:t>
      </w:r>
    </w:p>
    <w:p w14:paraId="1F6C0FFC">
      <w:pPr>
        <w:pStyle w:val="72"/>
        <w:spacing w:before="0" w:beforeLines="0" w:after="0" w:afterLines="0"/>
        <w:rPr>
          <w:rFonts w:hint="eastAsia" w:ascii="宋体" w:hAnsi="宋体" w:eastAsia="宋体" w:cs="宋体"/>
        </w:rPr>
      </w:pPr>
      <w:r>
        <w:rPr>
          <w:rFonts w:hint="eastAsia" w:ascii="宋体" w:hAnsi="宋体" w:eastAsia="宋体" w:cs="宋体"/>
        </w:rPr>
        <w:t>湿度试验按GB/T 2423.3、GB/T 2423.4规定的试验方法进行。</w:t>
      </w:r>
    </w:p>
    <w:p w14:paraId="4DA6C314">
      <w:pPr>
        <w:pStyle w:val="72"/>
        <w:spacing w:before="0" w:beforeLines="0" w:after="0" w:afterLines="0"/>
        <w:rPr>
          <w:rFonts w:hint="eastAsia" w:ascii="宋体" w:hAnsi="宋体" w:eastAsia="宋体" w:cs="宋体"/>
        </w:rPr>
      </w:pPr>
      <w:r>
        <w:rPr>
          <w:rFonts w:hint="eastAsia" w:ascii="宋体" w:hAnsi="宋体" w:eastAsia="宋体" w:cs="宋体"/>
        </w:rPr>
        <w:t>振动试验按GB/T 2423.10、GB/T 2423.56规定的试验方法进行。</w:t>
      </w:r>
    </w:p>
    <w:p w14:paraId="7A552EB6">
      <w:pPr>
        <w:pStyle w:val="110"/>
        <w:spacing w:before="156" w:after="156"/>
      </w:pPr>
      <w:bookmarkStart w:id="170" w:name="_Toc4711"/>
      <w:bookmarkStart w:id="171" w:name="_Toc8941"/>
      <w:bookmarkStart w:id="172" w:name="_Toc30779"/>
      <w:r>
        <w:rPr>
          <w:rFonts w:hint="eastAsia"/>
        </w:rPr>
        <w:t>电磁兼容性</w:t>
      </w:r>
      <w:bookmarkEnd w:id="170"/>
      <w:bookmarkEnd w:id="171"/>
      <w:bookmarkEnd w:id="172"/>
    </w:p>
    <w:p w14:paraId="20E3CE58">
      <w:pPr>
        <w:pStyle w:val="62"/>
        <w:ind w:firstLine="420"/>
        <w:rPr>
          <w:rFonts w:hint="eastAsia" w:ascii="宋体" w:hAnsi="宋体" w:cs="宋体"/>
        </w:rPr>
      </w:pPr>
      <w:r>
        <w:rPr>
          <w:rFonts w:hint="eastAsia" w:ascii="宋体" w:hAnsi="宋体" w:cs="宋体"/>
        </w:rPr>
        <w:t>按GB/T 9254.1</w:t>
      </w:r>
      <w:r>
        <w:rPr>
          <w:rFonts w:hint="eastAsia" w:ascii="宋体" w:hAnsi="宋体" w:cs="宋体"/>
          <w:lang w:eastAsia="zh-CN"/>
        </w:rPr>
        <w:t>—</w:t>
      </w:r>
      <w:r>
        <w:rPr>
          <w:rFonts w:hint="eastAsia" w:ascii="宋体" w:hAnsi="宋体" w:cs="宋体"/>
          <w:lang w:val="en-US" w:eastAsia="zh-CN"/>
        </w:rPr>
        <w:t>2021</w:t>
      </w:r>
      <w:r>
        <w:rPr>
          <w:rFonts w:hint="eastAsia" w:ascii="宋体" w:hAnsi="宋体" w:cs="宋体"/>
        </w:rPr>
        <w:t>第6章和GB/T 9254.2规定的试验方法进行。</w:t>
      </w:r>
    </w:p>
    <w:p w14:paraId="2C07E962">
      <w:pPr>
        <w:pStyle w:val="110"/>
        <w:spacing w:before="156" w:after="156"/>
      </w:pPr>
      <w:bookmarkStart w:id="173" w:name="_Toc28932"/>
      <w:bookmarkStart w:id="174" w:name="_Toc18733"/>
      <w:bookmarkStart w:id="175" w:name="_Toc22322"/>
      <w:r>
        <w:rPr>
          <w:rFonts w:hint="eastAsia"/>
        </w:rPr>
        <w:t>安全性能</w:t>
      </w:r>
      <w:bookmarkEnd w:id="173"/>
      <w:bookmarkEnd w:id="174"/>
      <w:bookmarkEnd w:id="175"/>
    </w:p>
    <w:p w14:paraId="2B4F3788">
      <w:pPr>
        <w:pStyle w:val="72"/>
        <w:spacing w:before="0" w:beforeLines="0" w:after="0" w:afterLines="0" w:line="360" w:lineRule="auto"/>
        <w:rPr>
          <w:rFonts w:hint="eastAsia" w:hAnsi="黑体" w:cs="黑体"/>
        </w:rPr>
      </w:pPr>
      <w:r>
        <w:rPr>
          <w:rFonts w:hint="eastAsia" w:hAnsi="黑体" w:cs="黑体"/>
        </w:rPr>
        <w:t>安全绝缘电阻测试</w:t>
      </w:r>
    </w:p>
    <w:p w14:paraId="06492BCE">
      <w:pPr>
        <w:pStyle w:val="62"/>
        <w:ind w:firstLine="420"/>
        <w:rPr>
          <w:rFonts w:hint="eastAsia" w:ascii="宋体" w:hAnsi="宋体" w:cs="宋体"/>
        </w:rPr>
      </w:pPr>
      <w:r>
        <w:rPr>
          <w:rFonts w:hint="eastAsia" w:ascii="宋体" w:hAnsi="宋体" w:cs="宋体"/>
        </w:rPr>
        <w:t>按GB 4943.1—2022规定的试验方法进行，使用500 V DC兆欧表在指定回路间及对地测试1</w:t>
      </w:r>
      <w:r>
        <w:rPr>
          <w:rFonts w:hint="eastAsia" w:ascii="宋体" w:hAnsi="宋体" w:cs="宋体"/>
          <w:w w:val="50"/>
        </w:rPr>
        <w:t xml:space="preserve"> </w:t>
      </w:r>
      <w:r>
        <w:rPr>
          <w:rFonts w:hint="eastAsia" w:ascii="宋体" w:hAnsi="宋体" w:cs="宋体"/>
        </w:rPr>
        <w:t>min后读数。</w:t>
      </w:r>
    </w:p>
    <w:p w14:paraId="7419557F">
      <w:pPr>
        <w:pStyle w:val="72"/>
        <w:spacing w:before="0" w:beforeLines="0" w:after="0" w:afterLines="0" w:line="360" w:lineRule="auto"/>
        <w:rPr>
          <w:rFonts w:hint="eastAsia" w:hAnsi="黑体" w:cs="黑体"/>
        </w:rPr>
      </w:pPr>
      <w:r>
        <w:rPr>
          <w:rFonts w:hint="eastAsia" w:hAnsi="黑体" w:cs="黑体"/>
        </w:rPr>
        <w:t>电气强度测试</w:t>
      </w:r>
    </w:p>
    <w:p w14:paraId="17FE2AE8">
      <w:pPr>
        <w:pStyle w:val="62"/>
        <w:ind w:firstLine="420"/>
        <w:rPr>
          <w:rFonts w:hint="eastAsia" w:ascii="宋体" w:hAnsi="宋体" w:cs="宋体"/>
        </w:rPr>
      </w:pPr>
      <w:r>
        <w:rPr>
          <w:rFonts w:hint="eastAsia" w:ascii="宋体" w:hAnsi="宋体" w:cs="宋体"/>
        </w:rPr>
        <w:t>按GB 4943.1—202</w:t>
      </w:r>
      <w:r>
        <w:rPr>
          <w:rFonts w:hint="eastAsia" w:ascii="宋体" w:hAnsi="宋体" w:cs="宋体"/>
          <w:lang w:val="en-US" w:eastAsia="zh-CN"/>
        </w:rPr>
        <w:t>2</w:t>
      </w:r>
      <w:r>
        <w:rPr>
          <w:rFonts w:hint="eastAsia" w:ascii="宋体" w:hAnsi="宋体" w:cs="宋体"/>
        </w:rPr>
        <w:t>规定的试验方法进行，使用耐压测试仪，电压从零开始，在5</w:t>
      </w:r>
      <w:r>
        <w:rPr>
          <w:rFonts w:hint="eastAsia" w:ascii="宋体" w:hAnsi="宋体" w:cs="宋体"/>
          <w:w w:val="50"/>
        </w:rPr>
        <w:t xml:space="preserve"> </w:t>
      </w:r>
      <w:r>
        <w:rPr>
          <w:rFonts w:hint="eastAsia" w:ascii="宋体" w:hAnsi="宋体" w:cs="宋体"/>
        </w:rPr>
        <w:t>s内平稳升至规定值，保持60</w:t>
      </w:r>
      <w:r>
        <w:rPr>
          <w:rFonts w:hint="eastAsia" w:ascii="宋体" w:hAnsi="宋体" w:cs="宋体"/>
          <w:w w:val="50"/>
        </w:rPr>
        <w:t xml:space="preserve"> </w:t>
      </w:r>
      <w:r>
        <w:rPr>
          <w:rFonts w:hint="eastAsia" w:ascii="宋体" w:hAnsi="宋体" w:cs="宋体"/>
        </w:rPr>
        <w:t>s，再平稳降至零。</w:t>
      </w:r>
    </w:p>
    <w:p w14:paraId="14EBEA53">
      <w:pPr>
        <w:pStyle w:val="72"/>
        <w:spacing w:before="0" w:beforeLines="0" w:after="0" w:afterLines="0" w:line="360" w:lineRule="auto"/>
        <w:rPr>
          <w:rFonts w:hint="eastAsia" w:hAnsi="黑体" w:cs="黑体"/>
        </w:rPr>
      </w:pPr>
      <w:r>
        <w:rPr>
          <w:rFonts w:hint="eastAsia" w:hAnsi="黑体" w:cs="黑体"/>
        </w:rPr>
        <w:t>接触电流测试</w:t>
      </w:r>
    </w:p>
    <w:p w14:paraId="03399BD7">
      <w:pPr>
        <w:pStyle w:val="62"/>
        <w:ind w:firstLine="420"/>
        <w:rPr>
          <w:rFonts w:hint="eastAsia" w:ascii="宋体" w:hAnsi="宋体" w:cs="宋体"/>
        </w:rPr>
      </w:pPr>
      <w:r>
        <w:rPr>
          <w:rFonts w:hint="eastAsia" w:ascii="宋体" w:hAnsi="宋体" w:cs="宋体"/>
        </w:rPr>
        <w:t>按GB 4943.1—2022规定的试验方法进行，使用接触电流测试网络进行。</w:t>
      </w:r>
    </w:p>
    <w:p w14:paraId="38C1018C">
      <w:pPr>
        <w:pStyle w:val="110"/>
        <w:spacing w:before="156" w:after="156"/>
      </w:pPr>
      <w:bookmarkStart w:id="176" w:name="_Toc24997"/>
      <w:bookmarkStart w:id="177" w:name="_Toc32012"/>
      <w:bookmarkStart w:id="178" w:name="_Toc26419"/>
      <w:r>
        <w:rPr>
          <w:rFonts w:hint="eastAsia"/>
        </w:rPr>
        <w:t>稳定性</w:t>
      </w:r>
      <w:bookmarkEnd w:id="169"/>
      <w:bookmarkEnd w:id="176"/>
      <w:bookmarkEnd w:id="177"/>
      <w:bookmarkEnd w:id="178"/>
    </w:p>
    <w:p w14:paraId="1E77E8CA">
      <w:pPr>
        <w:pStyle w:val="62"/>
        <w:ind w:firstLine="420"/>
        <w:rPr>
          <w:rFonts w:hint="eastAsia" w:ascii="宋体" w:hAnsi="宋体" w:cs="宋体"/>
        </w:rPr>
      </w:pPr>
      <w:r>
        <w:rPr>
          <w:rFonts w:hint="eastAsia"/>
        </w:rPr>
        <w:t>产品在平均无故障工</w:t>
      </w:r>
      <w:r>
        <w:rPr>
          <w:rFonts w:hint="eastAsia" w:ascii="宋体" w:hAnsi="宋体" w:cs="宋体"/>
        </w:rPr>
        <w:t>作时间（MTBF）可通过在额定工况下进行长期连续运行试验来验证，或通过对批量生产产品的售后服务数据及定期检修记录进行统计评估，结果应符合6.12的要求。</w:t>
      </w:r>
    </w:p>
    <w:p w14:paraId="477EBFD8">
      <w:pPr>
        <w:pStyle w:val="109"/>
        <w:spacing w:before="312" w:after="312"/>
      </w:pPr>
      <w:bookmarkStart w:id="179" w:name="_Toc4484"/>
      <w:r>
        <w:rPr>
          <w:rFonts w:hint="eastAsia"/>
        </w:rPr>
        <w:t>检验规则</w:t>
      </w:r>
      <w:bookmarkEnd w:id="179"/>
    </w:p>
    <w:p w14:paraId="3C3EDFC1">
      <w:pPr>
        <w:pStyle w:val="110"/>
        <w:spacing w:before="156" w:after="156"/>
      </w:pPr>
      <w:bookmarkStart w:id="180" w:name="_Toc9529"/>
      <w:bookmarkStart w:id="181" w:name="_Toc1149"/>
      <w:bookmarkStart w:id="182" w:name="_Toc6604"/>
      <w:r>
        <w:rPr>
          <w:rFonts w:hint="eastAsia"/>
        </w:rPr>
        <w:t>检验分类</w:t>
      </w:r>
      <w:bookmarkEnd w:id="180"/>
      <w:bookmarkEnd w:id="181"/>
      <w:bookmarkEnd w:id="182"/>
    </w:p>
    <w:p w14:paraId="5F5A38A8">
      <w:pPr>
        <w:pStyle w:val="62"/>
        <w:ind w:firstLine="420"/>
        <w:rPr>
          <w:rFonts w:hint="eastAsia" w:ascii="宋体" w:hAnsi="宋体"/>
        </w:rPr>
      </w:pPr>
      <w:r>
        <w:rPr>
          <w:rFonts w:hint="eastAsia" w:ascii="宋体" w:hAnsi="宋体"/>
        </w:rPr>
        <w:t>产品检验分为出厂检验和型式检验。</w:t>
      </w:r>
    </w:p>
    <w:p w14:paraId="5A381920">
      <w:pPr>
        <w:pStyle w:val="110"/>
        <w:spacing w:before="156" w:after="156"/>
      </w:pPr>
      <w:bookmarkStart w:id="183" w:name="_Toc6275"/>
      <w:bookmarkStart w:id="184" w:name="_Toc25275"/>
      <w:bookmarkStart w:id="185" w:name="_Toc6947"/>
      <w:r>
        <w:rPr>
          <w:rFonts w:hint="eastAsia"/>
        </w:rPr>
        <w:t>出厂检验</w:t>
      </w:r>
      <w:bookmarkEnd w:id="183"/>
      <w:bookmarkEnd w:id="184"/>
      <w:bookmarkEnd w:id="185"/>
      <w:r>
        <w:rPr>
          <w:rFonts w:hint="eastAsia"/>
        </w:rPr>
        <w:t xml:space="preserve"> </w:t>
      </w:r>
    </w:p>
    <w:p w14:paraId="5F7DE185">
      <w:pPr>
        <w:pStyle w:val="72"/>
        <w:spacing w:before="0" w:beforeLines="0" w:after="0" w:afterLines="0"/>
        <w:rPr>
          <w:rFonts w:hint="eastAsia" w:ascii="宋体" w:hAnsi="宋体" w:eastAsia="宋体"/>
        </w:rPr>
      </w:pPr>
      <w:r>
        <w:rPr>
          <w:rFonts w:hint="eastAsia" w:ascii="宋体" w:hAnsi="宋体" w:eastAsia="宋体"/>
          <w:szCs w:val="22"/>
        </w:rPr>
        <w:t>每台产品均应进行出厂检验，经质量检验部门检验合格并签发合格证后方可出厂。</w:t>
      </w:r>
    </w:p>
    <w:p w14:paraId="12950EDA">
      <w:pPr>
        <w:pStyle w:val="72"/>
        <w:spacing w:before="0" w:beforeLines="0" w:after="0" w:afterLines="0"/>
      </w:pPr>
      <w:r>
        <w:rPr>
          <w:rFonts w:hint="eastAsia" w:ascii="宋体" w:hAnsi="宋体" w:eastAsia="宋体"/>
          <w:szCs w:val="22"/>
        </w:rPr>
        <w:t>出厂检验项目、技术要求和试验方法应符合表1的规定。</w:t>
      </w:r>
    </w:p>
    <w:p w14:paraId="563BE39F">
      <w:pPr>
        <w:ind w:firstLineChars="0"/>
        <w:jc w:val="center"/>
        <w:rPr>
          <w:rFonts w:hint="eastAsia" w:ascii="黑体" w:hAnsi="黑体" w:eastAsia="黑体" w:cs="黑体"/>
          <w:szCs w:val="22"/>
        </w:rPr>
      </w:pPr>
      <w:r>
        <w:rPr>
          <w:rFonts w:hint="eastAsia" w:ascii="黑体" w:hAnsi="黑体" w:eastAsia="黑体" w:cs="黑体"/>
          <w:szCs w:val="22"/>
        </w:rPr>
        <w:br w:type="page"/>
      </w:r>
    </w:p>
    <w:p w14:paraId="576BF2C8">
      <w:pPr>
        <w:pStyle w:val="62"/>
        <w:spacing w:line="480" w:lineRule="auto"/>
        <w:ind w:firstLine="0" w:firstLineChars="0"/>
        <w:jc w:val="center"/>
        <w:rPr>
          <w:rFonts w:hint="eastAsia" w:ascii="黑体" w:hAnsi="黑体" w:eastAsia="黑体" w:cs="黑体"/>
          <w:szCs w:val="22"/>
        </w:rPr>
      </w:pPr>
      <w:r>
        <w:rPr>
          <w:rFonts w:hint="eastAsia" w:ascii="黑体" w:hAnsi="黑体" w:eastAsia="黑体" w:cs="黑体"/>
          <w:szCs w:val="22"/>
        </w:rPr>
        <w:t>表1  出厂检验项目</w:t>
      </w:r>
    </w:p>
    <w:tbl>
      <w:tblPr>
        <w:tblStyle w:val="29"/>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9"/>
        <w:gridCol w:w="1762"/>
        <w:gridCol w:w="1851"/>
        <w:gridCol w:w="2023"/>
        <w:gridCol w:w="1835"/>
        <w:gridCol w:w="1275"/>
      </w:tblGrid>
      <w:tr w14:paraId="3AA5F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 w:type="dxa"/>
            <w:tcBorders>
              <w:top w:val="single" w:color="auto" w:sz="12" w:space="0"/>
              <w:left w:val="single" w:color="auto" w:sz="12" w:space="0"/>
              <w:bottom w:val="single" w:color="auto" w:sz="12" w:space="0"/>
            </w:tcBorders>
          </w:tcPr>
          <w:p w14:paraId="6FB45816">
            <w:pPr>
              <w:pStyle w:val="62"/>
              <w:ind w:firstLine="0" w:firstLineChars="0"/>
              <w:jc w:val="center"/>
              <w:rPr>
                <w:rFonts w:hint="eastAsia" w:ascii="黑体" w:hAnsi="黑体" w:eastAsia="黑体" w:cs="黑体"/>
                <w:sz w:val="18"/>
                <w:szCs w:val="18"/>
              </w:rPr>
            </w:pPr>
            <w:r>
              <w:rPr>
                <w:rFonts w:hint="eastAsia" w:ascii="宋体" w:hAnsi="宋体" w:cs="宋体"/>
                <w:sz w:val="18"/>
                <w:szCs w:val="18"/>
              </w:rPr>
              <w:t>序号</w:t>
            </w:r>
          </w:p>
        </w:tc>
        <w:tc>
          <w:tcPr>
            <w:tcW w:w="1762" w:type="dxa"/>
            <w:tcBorders>
              <w:top w:val="single" w:color="auto" w:sz="12" w:space="0"/>
              <w:bottom w:val="single" w:color="auto" w:sz="12" w:space="0"/>
            </w:tcBorders>
          </w:tcPr>
          <w:p w14:paraId="255AD356">
            <w:pPr>
              <w:pStyle w:val="62"/>
              <w:ind w:firstLine="0" w:firstLineChars="0"/>
              <w:jc w:val="center"/>
              <w:rPr>
                <w:rFonts w:hint="eastAsia" w:ascii="宋体" w:hAnsi="宋体" w:cs="宋体"/>
                <w:sz w:val="18"/>
                <w:szCs w:val="18"/>
              </w:rPr>
            </w:pPr>
            <w:r>
              <w:rPr>
                <w:rFonts w:hint="eastAsia" w:ascii="宋体" w:hAnsi="宋体" w:cs="宋体"/>
                <w:sz w:val="18"/>
                <w:szCs w:val="18"/>
              </w:rPr>
              <w:t>检验项目</w:t>
            </w:r>
          </w:p>
        </w:tc>
        <w:tc>
          <w:tcPr>
            <w:tcW w:w="1851" w:type="dxa"/>
            <w:tcBorders>
              <w:top w:val="single" w:color="auto" w:sz="12" w:space="0"/>
              <w:bottom w:val="single" w:color="auto" w:sz="12" w:space="0"/>
            </w:tcBorders>
          </w:tcPr>
          <w:p w14:paraId="0BF8172A">
            <w:pPr>
              <w:pStyle w:val="62"/>
              <w:ind w:firstLine="0" w:firstLineChars="0"/>
              <w:jc w:val="center"/>
              <w:rPr>
                <w:rFonts w:hint="eastAsia" w:ascii="宋体" w:hAnsi="宋体" w:cs="宋体"/>
                <w:sz w:val="18"/>
                <w:szCs w:val="18"/>
              </w:rPr>
            </w:pPr>
            <w:r>
              <w:rPr>
                <w:rFonts w:hint="eastAsia" w:ascii="宋体" w:hAnsi="宋体" w:cs="宋体"/>
                <w:sz w:val="18"/>
                <w:szCs w:val="18"/>
              </w:rPr>
              <w:t>对应技术要求条款</w:t>
            </w:r>
          </w:p>
        </w:tc>
        <w:tc>
          <w:tcPr>
            <w:tcW w:w="2023" w:type="dxa"/>
            <w:tcBorders>
              <w:top w:val="single" w:color="auto" w:sz="12" w:space="0"/>
              <w:bottom w:val="single" w:color="auto" w:sz="12" w:space="0"/>
            </w:tcBorders>
          </w:tcPr>
          <w:p w14:paraId="24F70CB3">
            <w:pPr>
              <w:pStyle w:val="62"/>
              <w:ind w:firstLine="0" w:firstLineChars="0"/>
              <w:jc w:val="center"/>
              <w:rPr>
                <w:rFonts w:hint="eastAsia" w:ascii="宋体" w:hAnsi="宋体" w:cs="宋体"/>
                <w:sz w:val="18"/>
                <w:szCs w:val="18"/>
              </w:rPr>
            </w:pPr>
            <w:r>
              <w:rPr>
                <w:rFonts w:hint="eastAsia" w:ascii="宋体" w:hAnsi="宋体" w:cs="宋体"/>
                <w:sz w:val="18"/>
                <w:szCs w:val="18"/>
              </w:rPr>
              <w:t>试验方法条款</w:t>
            </w:r>
          </w:p>
        </w:tc>
        <w:tc>
          <w:tcPr>
            <w:tcW w:w="1835" w:type="dxa"/>
            <w:tcBorders>
              <w:top w:val="single" w:color="auto" w:sz="12" w:space="0"/>
              <w:bottom w:val="single" w:color="auto" w:sz="12" w:space="0"/>
            </w:tcBorders>
          </w:tcPr>
          <w:p w14:paraId="4AB9F987">
            <w:pPr>
              <w:pStyle w:val="62"/>
              <w:ind w:firstLine="0" w:firstLineChars="0"/>
              <w:jc w:val="center"/>
              <w:rPr>
                <w:rFonts w:hint="eastAsia" w:ascii="宋体" w:hAnsi="宋体" w:cs="宋体"/>
                <w:sz w:val="18"/>
                <w:szCs w:val="18"/>
              </w:rPr>
            </w:pPr>
            <w:r>
              <w:rPr>
                <w:rFonts w:hint="eastAsia" w:ascii="宋体" w:hAnsi="宋体" w:cs="宋体"/>
                <w:sz w:val="18"/>
                <w:szCs w:val="18"/>
              </w:rPr>
              <w:t>检验类别</w:t>
            </w:r>
          </w:p>
        </w:tc>
        <w:tc>
          <w:tcPr>
            <w:tcW w:w="1275" w:type="dxa"/>
            <w:tcBorders>
              <w:top w:val="single" w:color="auto" w:sz="12" w:space="0"/>
              <w:bottom w:val="single" w:color="auto" w:sz="12" w:space="0"/>
              <w:right w:val="single" w:color="auto" w:sz="12" w:space="0"/>
            </w:tcBorders>
          </w:tcPr>
          <w:p w14:paraId="79AA9DCF">
            <w:pPr>
              <w:pStyle w:val="62"/>
              <w:ind w:firstLine="0" w:firstLineChars="0"/>
              <w:jc w:val="center"/>
              <w:rPr>
                <w:rFonts w:hint="eastAsia" w:ascii="宋体" w:hAnsi="宋体" w:cs="宋体"/>
                <w:sz w:val="18"/>
                <w:szCs w:val="18"/>
              </w:rPr>
            </w:pPr>
            <w:r>
              <w:rPr>
                <w:rFonts w:hint="eastAsia" w:ascii="宋体" w:hAnsi="宋体" w:cs="宋体"/>
                <w:sz w:val="18"/>
                <w:szCs w:val="18"/>
              </w:rPr>
              <w:t>备注</w:t>
            </w:r>
          </w:p>
        </w:tc>
      </w:tr>
      <w:tr w14:paraId="42DBD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 w:type="dxa"/>
            <w:tcBorders>
              <w:top w:val="single" w:color="auto" w:sz="12" w:space="0"/>
              <w:left w:val="single" w:color="auto" w:sz="12" w:space="0"/>
            </w:tcBorders>
          </w:tcPr>
          <w:p w14:paraId="7EA1301C">
            <w:pPr>
              <w:pStyle w:val="62"/>
              <w:ind w:firstLine="0" w:firstLineChars="0"/>
              <w:jc w:val="center"/>
              <w:rPr>
                <w:rFonts w:hint="eastAsia" w:ascii="宋体" w:hAnsi="宋体" w:cs="宋体"/>
                <w:sz w:val="18"/>
                <w:szCs w:val="18"/>
              </w:rPr>
            </w:pPr>
            <w:r>
              <w:rPr>
                <w:rFonts w:hint="eastAsia" w:ascii="宋体" w:hAnsi="宋体" w:cs="宋体"/>
                <w:sz w:val="18"/>
                <w:szCs w:val="18"/>
              </w:rPr>
              <w:t>1</w:t>
            </w:r>
          </w:p>
        </w:tc>
        <w:tc>
          <w:tcPr>
            <w:tcW w:w="1762" w:type="dxa"/>
            <w:tcBorders>
              <w:top w:val="single" w:color="auto" w:sz="12" w:space="0"/>
            </w:tcBorders>
          </w:tcPr>
          <w:p w14:paraId="7E6D519E">
            <w:pPr>
              <w:pStyle w:val="62"/>
              <w:ind w:firstLine="0" w:firstLineChars="0"/>
              <w:jc w:val="center"/>
              <w:rPr>
                <w:rFonts w:hint="eastAsia" w:ascii="宋体" w:hAnsi="宋体" w:cs="宋体"/>
                <w:sz w:val="18"/>
                <w:szCs w:val="18"/>
              </w:rPr>
            </w:pPr>
            <w:r>
              <w:rPr>
                <w:rFonts w:hint="eastAsia" w:ascii="宋体" w:hAnsi="宋体" w:cs="宋体"/>
                <w:sz w:val="18"/>
                <w:szCs w:val="18"/>
              </w:rPr>
              <w:t>外观</w:t>
            </w:r>
          </w:p>
        </w:tc>
        <w:tc>
          <w:tcPr>
            <w:tcW w:w="1851" w:type="dxa"/>
            <w:tcBorders>
              <w:top w:val="single" w:color="auto" w:sz="12" w:space="0"/>
            </w:tcBorders>
          </w:tcPr>
          <w:p w14:paraId="79BB7835">
            <w:pPr>
              <w:pStyle w:val="62"/>
              <w:ind w:firstLine="0" w:firstLineChars="0"/>
              <w:jc w:val="center"/>
              <w:rPr>
                <w:rFonts w:hint="eastAsia" w:ascii="宋体" w:hAnsi="宋体" w:cs="宋体"/>
                <w:sz w:val="18"/>
                <w:szCs w:val="18"/>
              </w:rPr>
            </w:pPr>
            <w:r>
              <w:rPr>
                <w:rFonts w:hint="eastAsia" w:ascii="宋体" w:hAnsi="宋体" w:cs="宋体"/>
                <w:sz w:val="18"/>
                <w:szCs w:val="18"/>
              </w:rPr>
              <w:t>6.2</w:t>
            </w:r>
          </w:p>
        </w:tc>
        <w:tc>
          <w:tcPr>
            <w:tcW w:w="2023" w:type="dxa"/>
            <w:tcBorders>
              <w:top w:val="single" w:color="auto" w:sz="12" w:space="0"/>
            </w:tcBorders>
          </w:tcPr>
          <w:p w14:paraId="53A14CB6">
            <w:pPr>
              <w:pStyle w:val="62"/>
              <w:ind w:firstLine="0" w:firstLineChars="0"/>
              <w:jc w:val="center"/>
              <w:rPr>
                <w:rFonts w:hint="eastAsia" w:ascii="宋体" w:hAnsi="宋体" w:cs="宋体"/>
                <w:sz w:val="18"/>
                <w:szCs w:val="18"/>
              </w:rPr>
            </w:pPr>
            <w:r>
              <w:rPr>
                <w:rFonts w:hint="eastAsia" w:ascii="宋体" w:hAnsi="宋体" w:cs="宋体"/>
                <w:sz w:val="18"/>
                <w:szCs w:val="18"/>
              </w:rPr>
              <w:t>7.1</w:t>
            </w:r>
          </w:p>
        </w:tc>
        <w:tc>
          <w:tcPr>
            <w:tcW w:w="1835" w:type="dxa"/>
            <w:tcBorders>
              <w:top w:val="single" w:color="auto" w:sz="12" w:space="0"/>
            </w:tcBorders>
          </w:tcPr>
          <w:p w14:paraId="78E8A487">
            <w:pPr>
              <w:pStyle w:val="62"/>
              <w:ind w:firstLine="0" w:firstLineChars="0"/>
              <w:jc w:val="center"/>
              <w:rPr>
                <w:rFonts w:hint="eastAsia" w:ascii="宋体" w:hAnsi="宋体" w:cs="宋体"/>
                <w:sz w:val="18"/>
                <w:szCs w:val="18"/>
              </w:rPr>
            </w:pPr>
            <w:r>
              <w:rPr>
                <w:rFonts w:hint="eastAsia" w:ascii="宋体" w:hAnsi="宋体" w:cs="宋体"/>
                <w:sz w:val="18"/>
                <w:szCs w:val="18"/>
              </w:rPr>
              <w:t>出厂检验</w:t>
            </w:r>
          </w:p>
        </w:tc>
        <w:tc>
          <w:tcPr>
            <w:tcW w:w="1275" w:type="dxa"/>
            <w:tcBorders>
              <w:top w:val="single" w:color="auto" w:sz="12" w:space="0"/>
              <w:right w:val="single" w:color="auto" w:sz="12" w:space="0"/>
            </w:tcBorders>
          </w:tcPr>
          <w:p w14:paraId="7ADD3416">
            <w:pPr>
              <w:pStyle w:val="62"/>
              <w:ind w:firstLine="0" w:firstLineChars="0"/>
              <w:jc w:val="center"/>
              <w:rPr>
                <w:rFonts w:hint="eastAsia" w:ascii="宋体" w:hAnsi="宋体" w:cs="宋体"/>
                <w:sz w:val="18"/>
                <w:szCs w:val="18"/>
              </w:rPr>
            </w:pPr>
            <w:r>
              <w:rPr>
                <w:rFonts w:hint="eastAsia" w:ascii="宋体" w:hAnsi="宋体" w:cs="宋体"/>
                <w:sz w:val="18"/>
                <w:szCs w:val="18"/>
              </w:rPr>
              <w:t>—</w:t>
            </w:r>
          </w:p>
        </w:tc>
      </w:tr>
      <w:tr w14:paraId="63741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 w:type="dxa"/>
            <w:tcBorders>
              <w:left w:val="single" w:color="auto" w:sz="12" w:space="0"/>
            </w:tcBorders>
          </w:tcPr>
          <w:p w14:paraId="33921B6A">
            <w:pPr>
              <w:pStyle w:val="62"/>
              <w:ind w:firstLine="0" w:firstLineChars="0"/>
              <w:jc w:val="center"/>
              <w:rPr>
                <w:rFonts w:hint="eastAsia" w:ascii="宋体" w:hAnsi="宋体" w:cs="宋体"/>
                <w:sz w:val="18"/>
                <w:szCs w:val="18"/>
              </w:rPr>
            </w:pPr>
            <w:r>
              <w:rPr>
                <w:rFonts w:hint="eastAsia" w:ascii="宋体" w:hAnsi="宋体" w:cs="宋体"/>
                <w:sz w:val="18"/>
                <w:szCs w:val="18"/>
              </w:rPr>
              <w:t>2</w:t>
            </w:r>
          </w:p>
        </w:tc>
        <w:tc>
          <w:tcPr>
            <w:tcW w:w="1762" w:type="dxa"/>
          </w:tcPr>
          <w:p w14:paraId="783F1288">
            <w:pPr>
              <w:pStyle w:val="62"/>
              <w:ind w:firstLine="0" w:firstLineChars="0"/>
              <w:jc w:val="center"/>
              <w:rPr>
                <w:rFonts w:hint="eastAsia" w:ascii="宋体" w:hAnsi="宋体" w:cs="宋体"/>
                <w:sz w:val="18"/>
                <w:szCs w:val="18"/>
              </w:rPr>
            </w:pPr>
            <w:r>
              <w:rPr>
                <w:rFonts w:hint="eastAsia" w:ascii="宋体" w:hAnsi="宋体" w:cs="宋体"/>
                <w:sz w:val="18"/>
                <w:szCs w:val="18"/>
              </w:rPr>
              <w:t>尺寸及公差</w:t>
            </w:r>
          </w:p>
        </w:tc>
        <w:tc>
          <w:tcPr>
            <w:tcW w:w="1851" w:type="dxa"/>
          </w:tcPr>
          <w:p w14:paraId="6BFB6BEC">
            <w:pPr>
              <w:pStyle w:val="62"/>
              <w:ind w:firstLine="0" w:firstLineChars="0"/>
              <w:jc w:val="center"/>
              <w:rPr>
                <w:rFonts w:hint="eastAsia" w:ascii="宋体" w:hAnsi="宋体" w:cs="宋体"/>
                <w:sz w:val="18"/>
                <w:szCs w:val="18"/>
              </w:rPr>
            </w:pPr>
            <w:r>
              <w:rPr>
                <w:rFonts w:hint="eastAsia" w:ascii="宋体" w:hAnsi="宋体" w:cs="宋体"/>
                <w:sz w:val="18"/>
                <w:szCs w:val="18"/>
              </w:rPr>
              <w:t>6.3</w:t>
            </w:r>
          </w:p>
        </w:tc>
        <w:tc>
          <w:tcPr>
            <w:tcW w:w="2023" w:type="dxa"/>
          </w:tcPr>
          <w:p w14:paraId="66887953">
            <w:pPr>
              <w:pStyle w:val="62"/>
              <w:ind w:firstLine="0" w:firstLineChars="0"/>
              <w:jc w:val="center"/>
              <w:rPr>
                <w:rFonts w:hint="eastAsia" w:ascii="宋体" w:hAnsi="宋体" w:cs="宋体"/>
                <w:sz w:val="18"/>
                <w:szCs w:val="18"/>
              </w:rPr>
            </w:pPr>
            <w:r>
              <w:rPr>
                <w:rFonts w:hint="eastAsia" w:ascii="宋体" w:hAnsi="宋体" w:cs="宋体"/>
                <w:sz w:val="18"/>
                <w:szCs w:val="18"/>
              </w:rPr>
              <w:t>7.2</w:t>
            </w:r>
          </w:p>
        </w:tc>
        <w:tc>
          <w:tcPr>
            <w:tcW w:w="1835" w:type="dxa"/>
          </w:tcPr>
          <w:p w14:paraId="75DC8FA9">
            <w:pPr>
              <w:pStyle w:val="62"/>
              <w:ind w:firstLine="0" w:firstLineChars="0"/>
              <w:jc w:val="center"/>
              <w:rPr>
                <w:rFonts w:hint="eastAsia" w:ascii="宋体" w:hAnsi="宋体" w:cs="宋体"/>
                <w:sz w:val="18"/>
                <w:szCs w:val="18"/>
              </w:rPr>
            </w:pPr>
            <w:r>
              <w:rPr>
                <w:rFonts w:hint="eastAsia" w:ascii="宋体" w:hAnsi="宋体" w:cs="宋体"/>
                <w:sz w:val="18"/>
                <w:szCs w:val="18"/>
              </w:rPr>
              <w:t>出厂检验</w:t>
            </w:r>
          </w:p>
        </w:tc>
        <w:tc>
          <w:tcPr>
            <w:tcW w:w="1275" w:type="dxa"/>
            <w:tcBorders>
              <w:right w:val="single" w:color="auto" w:sz="12" w:space="0"/>
            </w:tcBorders>
          </w:tcPr>
          <w:p w14:paraId="62F367F0">
            <w:pPr>
              <w:pStyle w:val="62"/>
              <w:ind w:firstLine="0" w:firstLineChars="0"/>
              <w:jc w:val="center"/>
              <w:rPr>
                <w:rFonts w:hint="eastAsia" w:ascii="宋体" w:hAnsi="宋体" w:cs="宋体"/>
                <w:sz w:val="18"/>
                <w:szCs w:val="18"/>
              </w:rPr>
            </w:pPr>
            <w:r>
              <w:rPr>
                <w:rFonts w:hint="eastAsia" w:ascii="宋体" w:hAnsi="宋体" w:cs="宋体"/>
                <w:sz w:val="18"/>
                <w:szCs w:val="18"/>
              </w:rPr>
              <w:t>—</w:t>
            </w:r>
          </w:p>
        </w:tc>
      </w:tr>
      <w:tr w14:paraId="75B6E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 w:type="dxa"/>
            <w:tcBorders>
              <w:left w:val="single" w:color="auto" w:sz="12" w:space="0"/>
            </w:tcBorders>
          </w:tcPr>
          <w:p w14:paraId="1E015EAF">
            <w:pPr>
              <w:pStyle w:val="62"/>
              <w:ind w:firstLine="0" w:firstLineChars="0"/>
              <w:jc w:val="center"/>
              <w:rPr>
                <w:rFonts w:hint="eastAsia" w:ascii="宋体" w:hAnsi="宋体" w:cs="宋体"/>
                <w:sz w:val="18"/>
                <w:szCs w:val="18"/>
              </w:rPr>
            </w:pPr>
            <w:r>
              <w:rPr>
                <w:rFonts w:hint="eastAsia" w:ascii="宋体" w:hAnsi="宋体" w:cs="宋体"/>
                <w:sz w:val="18"/>
                <w:szCs w:val="18"/>
              </w:rPr>
              <w:t>3</w:t>
            </w:r>
          </w:p>
        </w:tc>
        <w:tc>
          <w:tcPr>
            <w:tcW w:w="1762" w:type="dxa"/>
          </w:tcPr>
          <w:p w14:paraId="036B3605">
            <w:pPr>
              <w:pStyle w:val="62"/>
              <w:ind w:firstLine="0" w:firstLineChars="0"/>
              <w:jc w:val="center"/>
              <w:rPr>
                <w:rFonts w:hint="eastAsia" w:ascii="宋体" w:hAnsi="宋体" w:cs="宋体"/>
                <w:sz w:val="18"/>
                <w:szCs w:val="18"/>
              </w:rPr>
            </w:pPr>
            <w:r>
              <w:rPr>
                <w:rFonts w:hint="eastAsia" w:ascii="宋体" w:hAnsi="宋体" w:cs="宋体"/>
                <w:sz w:val="18"/>
                <w:szCs w:val="18"/>
              </w:rPr>
              <w:t>结构</w:t>
            </w:r>
          </w:p>
        </w:tc>
        <w:tc>
          <w:tcPr>
            <w:tcW w:w="1851" w:type="dxa"/>
          </w:tcPr>
          <w:p w14:paraId="67236B4D">
            <w:pPr>
              <w:pStyle w:val="62"/>
              <w:ind w:firstLine="0" w:firstLineChars="0"/>
              <w:jc w:val="center"/>
              <w:rPr>
                <w:rFonts w:hint="eastAsia" w:ascii="宋体" w:hAnsi="宋体" w:cs="宋体"/>
                <w:sz w:val="18"/>
                <w:szCs w:val="18"/>
              </w:rPr>
            </w:pPr>
            <w:r>
              <w:rPr>
                <w:rFonts w:hint="eastAsia" w:ascii="宋体" w:hAnsi="宋体" w:cs="宋体"/>
                <w:sz w:val="18"/>
                <w:szCs w:val="18"/>
              </w:rPr>
              <w:t>6.4</w:t>
            </w:r>
          </w:p>
        </w:tc>
        <w:tc>
          <w:tcPr>
            <w:tcW w:w="2023" w:type="dxa"/>
          </w:tcPr>
          <w:p w14:paraId="66785665">
            <w:pPr>
              <w:pStyle w:val="62"/>
              <w:ind w:firstLine="0" w:firstLineChars="0"/>
              <w:jc w:val="center"/>
              <w:rPr>
                <w:rFonts w:hint="eastAsia" w:ascii="宋体" w:hAnsi="宋体" w:cs="宋体"/>
                <w:sz w:val="18"/>
                <w:szCs w:val="18"/>
              </w:rPr>
            </w:pPr>
            <w:r>
              <w:rPr>
                <w:rFonts w:hint="eastAsia" w:ascii="宋体" w:hAnsi="宋体" w:cs="宋体"/>
                <w:sz w:val="18"/>
                <w:szCs w:val="18"/>
              </w:rPr>
              <w:t>7.3</w:t>
            </w:r>
          </w:p>
        </w:tc>
        <w:tc>
          <w:tcPr>
            <w:tcW w:w="1835" w:type="dxa"/>
          </w:tcPr>
          <w:p w14:paraId="64DEA029">
            <w:pPr>
              <w:pStyle w:val="62"/>
              <w:ind w:firstLine="0" w:firstLineChars="0"/>
              <w:jc w:val="center"/>
              <w:rPr>
                <w:rFonts w:hint="eastAsia" w:ascii="宋体" w:hAnsi="宋体" w:cs="宋体"/>
                <w:sz w:val="18"/>
                <w:szCs w:val="18"/>
              </w:rPr>
            </w:pPr>
            <w:r>
              <w:rPr>
                <w:rFonts w:hint="eastAsia" w:ascii="宋体" w:hAnsi="宋体" w:cs="宋体"/>
                <w:sz w:val="18"/>
                <w:szCs w:val="18"/>
              </w:rPr>
              <w:t>出厂检验</w:t>
            </w:r>
          </w:p>
        </w:tc>
        <w:tc>
          <w:tcPr>
            <w:tcW w:w="1275" w:type="dxa"/>
            <w:tcBorders>
              <w:right w:val="single" w:color="auto" w:sz="12" w:space="0"/>
            </w:tcBorders>
          </w:tcPr>
          <w:p w14:paraId="6B8C37C2">
            <w:pPr>
              <w:pStyle w:val="62"/>
              <w:ind w:firstLine="0" w:firstLineChars="0"/>
              <w:jc w:val="center"/>
              <w:rPr>
                <w:rFonts w:hint="eastAsia" w:ascii="宋体" w:hAnsi="宋体" w:cs="宋体"/>
                <w:sz w:val="18"/>
                <w:szCs w:val="18"/>
              </w:rPr>
            </w:pPr>
            <w:r>
              <w:rPr>
                <w:rFonts w:hint="eastAsia" w:ascii="宋体" w:hAnsi="宋体" w:cs="宋体"/>
                <w:sz w:val="18"/>
                <w:szCs w:val="18"/>
              </w:rPr>
              <w:t>—</w:t>
            </w:r>
          </w:p>
        </w:tc>
      </w:tr>
      <w:tr w14:paraId="2F5F0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 w:type="dxa"/>
            <w:tcBorders>
              <w:left w:val="single" w:color="auto" w:sz="12" w:space="0"/>
            </w:tcBorders>
          </w:tcPr>
          <w:p w14:paraId="5D203E86">
            <w:pPr>
              <w:pStyle w:val="62"/>
              <w:ind w:firstLine="0" w:firstLineChars="0"/>
              <w:jc w:val="center"/>
              <w:rPr>
                <w:rFonts w:hint="eastAsia" w:ascii="宋体" w:hAnsi="宋体" w:cs="宋体"/>
                <w:sz w:val="18"/>
                <w:szCs w:val="18"/>
              </w:rPr>
            </w:pPr>
            <w:r>
              <w:rPr>
                <w:rFonts w:hint="eastAsia" w:ascii="宋体" w:hAnsi="宋体" w:cs="宋体"/>
                <w:sz w:val="18"/>
                <w:szCs w:val="18"/>
              </w:rPr>
              <w:t>4</w:t>
            </w:r>
          </w:p>
        </w:tc>
        <w:tc>
          <w:tcPr>
            <w:tcW w:w="1762" w:type="dxa"/>
          </w:tcPr>
          <w:p w14:paraId="5816039E">
            <w:pPr>
              <w:pStyle w:val="62"/>
              <w:ind w:firstLine="0" w:firstLineChars="0"/>
              <w:jc w:val="center"/>
              <w:rPr>
                <w:rFonts w:hint="eastAsia" w:ascii="宋体" w:hAnsi="宋体" w:cs="宋体"/>
                <w:sz w:val="18"/>
                <w:szCs w:val="18"/>
              </w:rPr>
            </w:pPr>
            <w:r>
              <w:rPr>
                <w:rFonts w:hint="eastAsia" w:ascii="宋体" w:hAnsi="宋体" w:cs="宋体"/>
                <w:sz w:val="18"/>
                <w:szCs w:val="18"/>
              </w:rPr>
              <w:t>防护等级</w:t>
            </w:r>
          </w:p>
        </w:tc>
        <w:tc>
          <w:tcPr>
            <w:tcW w:w="1851" w:type="dxa"/>
          </w:tcPr>
          <w:p w14:paraId="1F1E7236">
            <w:pPr>
              <w:pStyle w:val="62"/>
              <w:ind w:firstLine="0" w:firstLineChars="0"/>
              <w:jc w:val="center"/>
              <w:rPr>
                <w:rFonts w:hint="eastAsia" w:ascii="宋体" w:hAnsi="宋体" w:cs="宋体"/>
                <w:sz w:val="18"/>
                <w:szCs w:val="18"/>
              </w:rPr>
            </w:pPr>
            <w:r>
              <w:rPr>
                <w:rFonts w:hint="eastAsia" w:ascii="宋体" w:hAnsi="宋体" w:cs="宋体"/>
                <w:sz w:val="18"/>
                <w:szCs w:val="18"/>
              </w:rPr>
              <w:t>6.6</w:t>
            </w:r>
          </w:p>
        </w:tc>
        <w:tc>
          <w:tcPr>
            <w:tcW w:w="2023" w:type="dxa"/>
          </w:tcPr>
          <w:p w14:paraId="48D506A2">
            <w:pPr>
              <w:pStyle w:val="62"/>
              <w:ind w:firstLine="0" w:firstLineChars="0"/>
              <w:jc w:val="center"/>
              <w:rPr>
                <w:rFonts w:hint="eastAsia" w:ascii="宋体" w:hAnsi="宋体" w:cs="宋体"/>
                <w:sz w:val="18"/>
                <w:szCs w:val="18"/>
              </w:rPr>
            </w:pPr>
            <w:r>
              <w:rPr>
                <w:rFonts w:hint="eastAsia" w:ascii="宋体" w:hAnsi="宋体" w:cs="宋体"/>
                <w:sz w:val="18"/>
                <w:szCs w:val="18"/>
              </w:rPr>
              <w:t>7.5</w:t>
            </w:r>
          </w:p>
        </w:tc>
        <w:tc>
          <w:tcPr>
            <w:tcW w:w="1835" w:type="dxa"/>
          </w:tcPr>
          <w:p w14:paraId="36ABD43B">
            <w:pPr>
              <w:pStyle w:val="62"/>
              <w:ind w:firstLine="0" w:firstLineChars="0"/>
              <w:jc w:val="center"/>
              <w:rPr>
                <w:rFonts w:hint="eastAsia" w:ascii="宋体" w:hAnsi="宋体" w:cs="宋体"/>
                <w:sz w:val="18"/>
                <w:szCs w:val="18"/>
              </w:rPr>
            </w:pPr>
            <w:r>
              <w:rPr>
                <w:rFonts w:hint="eastAsia" w:ascii="宋体" w:hAnsi="宋体" w:cs="宋体"/>
                <w:sz w:val="18"/>
                <w:szCs w:val="18"/>
              </w:rPr>
              <w:t>出厂检验</w:t>
            </w:r>
          </w:p>
        </w:tc>
        <w:tc>
          <w:tcPr>
            <w:tcW w:w="1275" w:type="dxa"/>
            <w:tcBorders>
              <w:right w:val="single" w:color="auto" w:sz="12" w:space="0"/>
            </w:tcBorders>
          </w:tcPr>
          <w:p w14:paraId="0332CF27">
            <w:pPr>
              <w:pStyle w:val="62"/>
              <w:ind w:firstLine="0" w:firstLineChars="0"/>
              <w:jc w:val="center"/>
              <w:rPr>
                <w:rFonts w:hint="eastAsia" w:ascii="宋体" w:hAnsi="宋体" w:cs="宋体"/>
                <w:sz w:val="18"/>
                <w:szCs w:val="18"/>
              </w:rPr>
            </w:pPr>
            <w:r>
              <w:rPr>
                <w:rFonts w:hint="eastAsia" w:ascii="宋体" w:hAnsi="宋体" w:cs="宋体"/>
                <w:sz w:val="18"/>
                <w:szCs w:val="18"/>
              </w:rPr>
              <w:t>—</w:t>
            </w:r>
          </w:p>
        </w:tc>
      </w:tr>
      <w:tr w14:paraId="49495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 w:type="dxa"/>
            <w:tcBorders>
              <w:left w:val="single" w:color="auto" w:sz="12" w:space="0"/>
            </w:tcBorders>
          </w:tcPr>
          <w:p w14:paraId="4FB5195D">
            <w:pPr>
              <w:pStyle w:val="62"/>
              <w:ind w:firstLine="0" w:firstLineChars="0"/>
              <w:jc w:val="center"/>
              <w:rPr>
                <w:rFonts w:hint="eastAsia" w:ascii="宋体" w:hAnsi="宋体" w:cs="宋体"/>
                <w:sz w:val="18"/>
                <w:szCs w:val="18"/>
              </w:rPr>
            </w:pPr>
            <w:r>
              <w:rPr>
                <w:rFonts w:hint="eastAsia" w:ascii="宋体" w:hAnsi="宋体" w:cs="宋体"/>
                <w:sz w:val="18"/>
                <w:szCs w:val="18"/>
              </w:rPr>
              <w:t>5</w:t>
            </w:r>
          </w:p>
        </w:tc>
        <w:tc>
          <w:tcPr>
            <w:tcW w:w="1762" w:type="dxa"/>
          </w:tcPr>
          <w:p w14:paraId="69F4BFC9">
            <w:pPr>
              <w:pStyle w:val="62"/>
              <w:ind w:firstLine="0" w:firstLineChars="0"/>
              <w:jc w:val="center"/>
              <w:rPr>
                <w:rFonts w:hint="eastAsia" w:ascii="宋体" w:hAnsi="宋体" w:cs="宋体"/>
                <w:sz w:val="18"/>
                <w:szCs w:val="18"/>
              </w:rPr>
            </w:pPr>
            <w:r>
              <w:rPr>
                <w:rFonts w:hint="eastAsia" w:ascii="宋体" w:hAnsi="宋体" w:cs="宋体"/>
                <w:sz w:val="18"/>
                <w:szCs w:val="18"/>
              </w:rPr>
              <w:t>纯磁电磁增长率</w:t>
            </w:r>
          </w:p>
        </w:tc>
        <w:tc>
          <w:tcPr>
            <w:tcW w:w="1851" w:type="dxa"/>
          </w:tcPr>
          <w:p w14:paraId="5EE8A2EC">
            <w:pPr>
              <w:pStyle w:val="62"/>
              <w:ind w:firstLine="0" w:firstLineChars="0"/>
              <w:jc w:val="center"/>
              <w:rPr>
                <w:rFonts w:hint="eastAsia" w:ascii="宋体" w:hAnsi="宋体" w:cs="宋体"/>
                <w:sz w:val="18"/>
                <w:szCs w:val="18"/>
              </w:rPr>
            </w:pPr>
            <w:r>
              <w:rPr>
                <w:rFonts w:hint="eastAsia" w:ascii="宋体" w:hAnsi="宋体" w:cs="宋体"/>
                <w:sz w:val="18"/>
                <w:szCs w:val="18"/>
              </w:rPr>
              <w:t>6.5.1</w:t>
            </w:r>
          </w:p>
        </w:tc>
        <w:tc>
          <w:tcPr>
            <w:tcW w:w="2023" w:type="dxa"/>
          </w:tcPr>
          <w:p w14:paraId="7979695F">
            <w:pPr>
              <w:pStyle w:val="62"/>
              <w:ind w:firstLine="0" w:firstLineChars="0"/>
              <w:jc w:val="center"/>
              <w:rPr>
                <w:rFonts w:hint="eastAsia" w:ascii="宋体" w:hAnsi="宋体" w:cs="宋体"/>
                <w:sz w:val="18"/>
                <w:szCs w:val="18"/>
              </w:rPr>
            </w:pPr>
            <w:r>
              <w:rPr>
                <w:rFonts w:hint="eastAsia" w:ascii="宋体" w:hAnsi="宋体" w:cs="宋体"/>
                <w:sz w:val="18"/>
                <w:szCs w:val="18"/>
              </w:rPr>
              <w:t>7.4.1</w:t>
            </w:r>
          </w:p>
        </w:tc>
        <w:tc>
          <w:tcPr>
            <w:tcW w:w="1835" w:type="dxa"/>
          </w:tcPr>
          <w:p w14:paraId="359DD5B0">
            <w:pPr>
              <w:pStyle w:val="62"/>
              <w:ind w:firstLine="0" w:firstLineChars="0"/>
              <w:jc w:val="center"/>
              <w:rPr>
                <w:rFonts w:hint="eastAsia" w:ascii="宋体" w:hAnsi="宋体" w:cs="宋体"/>
                <w:sz w:val="18"/>
                <w:szCs w:val="18"/>
              </w:rPr>
            </w:pPr>
            <w:r>
              <w:rPr>
                <w:rFonts w:hint="eastAsia" w:ascii="宋体" w:hAnsi="宋体" w:cs="宋体"/>
                <w:sz w:val="18"/>
                <w:szCs w:val="18"/>
              </w:rPr>
              <w:t>出厂检验</w:t>
            </w:r>
          </w:p>
        </w:tc>
        <w:tc>
          <w:tcPr>
            <w:tcW w:w="1275" w:type="dxa"/>
            <w:tcBorders>
              <w:right w:val="single" w:color="auto" w:sz="12" w:space="0"/>
            </w:tcBorders>
          </w:tcPr>
          <w:p w14:paraId="0861CC71">
            <w:pPr>
              <w:pStyle w:val="62"/>
              <w:ind w:firstLine="0" w:firstLineChars="0"/>
              <w:jc w:val="center"/>
              <w:rPr>
                <w:rFonts w:hint="eastAsia" w:ascii="宋体" w:hAnsi="宋体" w:cs="宋体"/>
                <w:sz w:val="18"/>
                <w:szCs w:val="18"/>
              </w:rPr>
            </w:pPr>
            <w:r>
              <w:rPr>
                <w:rFonts w:hint="eastAsia" w:ascii="宋体" w:hAnsi="宋体" w:cs="宋体"/>
                <w:sz w:val="18"/>
                <w:szCs w:val="18"/>
              </w:rPr>
              <w:t>关键项</w:t>
            </w:r>
          </w:p>
        </w:tc>
      </w:tr>
      <w:tr w14:paraId="5728A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 w:hRule="atLeast"/>
        </w:trPr>
        <w:tc>
          <w:tcPr>
            <w:tcW w:w="629" w:type="dxa"/>
            <w:tcBorders>
              <w:left w:val="single" w:color="auto" w:sz="12" w:space="0"/>
            </w:tcBorders>
          </w:tcPr>
          <w:p w14:paraId="74311F75">
            <w:pPr>
              <w:pStyle w:val="62"/>
              <w:ind w:firstLine="0" w:firstLineChars="0"/>
              <w:jc w:val="center"/>
              <w:rPr>
                <w:rFonts w:hint="eastAsia" w:ascii="宋体" w:hAnsi="宋体" w:cs="宋体"/>
                <w:sz w:val="18"/>
                <w:szCs w:val="18"/>
              </w:rPr>
            </w:pPr>
            <w:r>
              <w:rPr>
                <w:rFonts w:hint="eastAsia" w:ascii="宋体" w:hAnsi="宋体" w:cs="宋体"/>
                <w:sz w:val="18"/>
                <w:szCs w:val="18"/>
              </w:rPr>
              <w:t>6</w:t>
            </w:r>
          </w:p>
        </w:tc>
        <w:tc>
          <w:tcPr>
            <w:tcW w:w="1762" w:type="dxa"/>
          </w:tcPr>
          <w:p w14:paraId="0B8A861C">
            <w:pPr>
              <w:pStyle w:val="62"/>
              <w:ind w:firstLine="0" w:firstLineChars="0"/>
              <w:jc w:val="center"/>
              <w:rPr>
                <w:rFonts w:hint="eastAsia" w:ascii="宋体" w:hAnsi="宋体" w:cs="宋体"/>
                <w:sz w:val="18"/>
                <w:szCs w:val="18"/>
              </w:rPr>
            </w:pPr>
            <w:r>
              <w:rPr>
                <w:rFonts w:hint="eastAsia" w:ascii="宋体" w:hAnsi="宋体" w:cs="宋体"/>
                <w:sz w:val="18"/>
                <w:szCs w:val="18"/>
              </w:rPr>
              <w:t>稳态电压调整率</w:t>
            </w:r>
          </w:p>
        </w:tc>
        <w:tc>
          <w:tcPr>
            <w:tcW w:w="1851" w:type="dxa"/>
          </w:tcPr>
          <w:p w14:paraId="3EB82217">
            <w:pPr>
              <w:pStyle w:val="62"/>
              <w:ind w:firstLine="0" w:firstLineChars="0"/>
              <w:jc w:val="center"/>
              <w:rPr>
                <w:rFonts w:hint="eastAsia" w:ascii="宋体" w:hAnsi="宋体" w:cs="宋体"/>
                <w:sz w:val="18"/>
                <w:szCs w:val="18"/>
              </w:rPr>
            </w:pPr>
            <w:r>
              <w:rPr>
                <w:rFonts w:hint="eastAsia" w:ascii="宋体" w:hAnsi="宋体" w:cs="宋体"/>
                <w:sz w:val="18"/>
                <w:szCs w:val="18"/>
              </w:rPr>
              <w:t>6.8.1</w:t>
            </w:r>
          </w:p>
        </w:tc>
        <w:tc>
          <w:tcPr>
            <w:tcW w:w="2023" w:type="dxa"/>
          </w:tcPr>
          <w:p w14:paraId="232F117B">
            <w:pPr>
              <w:pStyle w:val="62"/>
              <w:ind w:firstLine="0" w:firstLineChars="0"/>
              <w:jc w:val="center"/>
              <w:rPr>
                <w:rFonts w:hint="eastAsia" w:ascii="宋体" w:hAnsi="宋体" w:cs="宋体"/>
                <w:sz w:val="18"/>
                <w:szCs w:val="18"/>
              </w:rPr>
            </w:pPr>
            <w:r>
              <w:rPr>
                <w:rFonts w:hint="eastAsia" w:ascii="宋体" w:hAnsi="宋体" w:cs="宋体"/>
                <w:sz w:val="18"/>
                <w:szCs w:val="18"/>
              </w:rPr>
              <w:t>7.7.1</w:t>
            </w:r>
          </w:p>
        </w:tc>
        <w:tc>
          <w:tcPr>
            <w:tcW w:w="1835" w:type="dxa"/>
          </w:tcPr>
          <w:p w14:paraId="7366AB4A">
            <w:pPr>
              <w:pStyle w:val="62"/>
              <w:ind w:firstLine="0" w:firstLineChars="0"/>
              <w:jc w:val="center"/>
              <w:rPr>
                <w:rFonts w:hint="eastAsia" w:ascii="宋体" w:hAnsi="宋体" w:cs="宋体"/>
                <w:sz w:val="18"/>
                <w:szCs w:val="18"/>
              </w:rPr>
            </w:pPr>
            <w:r>
              <w:rPr>
                <w:rFonts w:hint="eastAsia" w:ascii="宋体" w:hAnsi="宋体" w:cs="宋体"/>
                <w:sz w:val="18"/>
                <w:szCs w:val="18"/>
              </w:rPr>
              <w:t>出厂检验</w:t>
            </w:r>
          </w:p>
        </w:tc>
        <w:tc>
          <w:tcPr>
            <w:tcW w:w="1275" w:type="dxa"/>
            <w:tcBorders>
              <w:right w:val="single" w:color="auto" w:sz="12" w:space="0"/>
            </w:tcBorders>
          </w:tcPr>
          <w:p w14:paraId="4F450177">
            <w:pPr>
              <w:pStyle w:val="62"/>
              <w:ind w:firstLine="0" w:firstLineChars="0"/>
              <w:jc w:val="center"/>
              <w:rPr>
                <w:rFonts w:hint="eastAsia" w:ascii="宋体" w:hAnsi="宋体" w:cs="宋体"/>
                <w:sz w:val="18"/>
                <w:szCs w:val="18"/>
              </w:rPr>
            </w:pPr>
            <w:r>
              <w:rPr>
                <w:rFonts w:hint="eastAsia" w:ascii="宋体" w:hAnsi="宋体" w:cs="宋体"/>
                <w:sz w:val="18"/>
                <w:szCs w:val="18"/>
              </w:rPr>
              <w:t>关键项</w:t>
            </w:r>
          </w:p>
        </w:tc>
      </w:tr>
      <w:tr w14:paraId="743DE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 w:type="dxa"/>
            <w:tcBorders>
              <w:left w:val="single" w:color="auto" w:sz="12" w:space="0"/>
            </w:tcBorders>
          </w:tcPr>
          <w:p w14:paraId="2CB0C043">
            <w:pPr>
              <w:pStyle w:val="62"/>
              <w:ind w:firstLine="0" w:firstLineChars="0"/>
              <w:jc w:val="center"/>
              <w:rPr>
                <w:rFonts w:hint="eastAsia" w:ascii="宋体" w:hAnsi="宋体" w:cs="宋体"/>
                <w:sz w:val="18"/>
                <w:szCs w:val="18"/>
              </w:rPr>
            </w:pPr>
            <w:r>
              <w:rPr>
                <w:rFonts w:hint="eastAsia" w:ascii="宋体" w:hAnsi="宋体" w:cs="宋体"/>
                <w:sz w:val="18"/>
                <w:szCs w:val="18"/>
              </w:rPr>
              <w:t>7</w:t>
            </w:r>
          </w:p>
        </w:tc>
        <w:tc>
          <w:tcPr>
            <w:tcW w:w="1762" w:type="dxa"/>
          </w:tcPr>
          <w:p w14:paraId="13110319">
            <w:pPr>
              <w:pStyle w:val="62"/>
              <w:ind w:firstLine="0" w:firstLineChars="0"/>
              <w:jc w:val="center"/>
              <w:rPr>
                <w:rFonts w:hint="eastAsia" w:ascii="宋体" w:hAnsi="宋体" w:cs="宋体"/>
                <w:sz w:val="18"/>
                <w:szCs w:val="18"/>
              </w:rPr>
            </w:pPr>
            <w:r>
              <w:rPr>
                <w:rFonts w:hint="eastAsia" w:ascii="宋体" w:hAnsi="宋体" w:cs="宋体"/>
                <w:sz w:val="18"/>
                <w:szCs w:val="18"/>
              </w:rPr>
              <w:t>励磁系统</w:t>
            </w:r>
          </w:p>
        </w:tc>
        <w:tc>
          <w:tcPr>
            <w:tcW w:w="1851" w:type="dxa"/>
          </w:tcPr>
          <w:p w14:paraId="4F565AD0">
            <w:pPr>
              <w:pStyle w:val="62"/>
              <w:ind w:firstLine="0" w:firstLineChars="0"/>
              <w:jc w:val="center"/>
              <w:rPr>
                <w:rFonts w:hint="eastAsia" w:ascii="宋体" w:hAnsi="宋体" w:cs="宋体"/>
                <w:sz w:val="18"/>
                <w:szCs w:val="18"/>
              </w:rPr>
            </w:pPr>
            <w:r>
              <w:rPr>
                <w:rFonts w:hint="eastAsia" w:ascii="宋体" w:hAnsi="宋体" w:cs="宋体"/>
                <w:sz w:val="18"/>
                <w:szCs w:val="18"/>
              </w:rPr>
              <w:t>6.8.2</w:t>
            </w:r>
          </w:p>
        </w:tc>
        <w:tc>
          <w:tcPr>
            <w:tcW w:w="2023" w:type="dxa"/>
          </w:tcPr>
          <w:p w14:paraId="5DE4B342">
            <w:pPr>
              <w:pStyle w:val="62"/>
              <w:ind w:firstLine="0" w:firstLineChars="0"/>
              <w:jc w:val="center"/>
              <w:rPr>
                <w:rFonts w:hint="eastAsia" w:ascii="宋体" w:hAnsi="宋体" w:cs="宋体"/>
                <w:sz w:val="18"/>
                <w:szCs w:val="18"/>
              </w:rPr>
            </w:pPr>
            <w:r>
              <w:rPr>
                <w:rFonts w:hint="eastAsia" w:ascii="宋体" w:hAnsi="宋体" w:cs="宋体"/>
                <w:sz w:val="18"/>
                <w:szCs w:val="18"/>
              </w:rPr>
              <w:t>7.7.2</w:t>
            </w:r>
          </w:p>
        </w:tc>
        <w:tc>
          <w:tcPr>
            <w:tcW w:w="1835" w:type="dxa"/>
          </w:tcPr>
          <w:p w14:paraId="58CD997E">
            <w:pPr>
              <w:pStyle w:val="62"/>
              <w:ind w:firstLine="0" w:firstLineChars="0"/>
              <w:jc w:val="center"/>
              <w:rPr>
                <w:rFonts w:hint="eastAsia" w:ascii="宋体" w:hAnsi="宋体" w:cs="宋体"/>
                <w:sz w:val="18"/>
                <w:szCs w:val="18"/>
              </w:rPr>
            </w:pPr>
            <w:r>
              <w:rPr>
                <w:rFonts w:hint="eastAsia" w:ascii="宋体" w:hAnsi="宋体" w:cs="宋体"/>
                <w:sz w:val="18"/>
                <w:szCs w:val="18"/>
              </w:rPr>
              <w:t>出厂检验</w:t>
            </w:r>
          </w:p>
        </w:tc>
        <w:tc>
          <w:tcPr>
            <w:tcW w:w="1275" w:type="dxa"/>
            <w:tcBorders>
              <w:right w:val="single" w:color="auto" w:sz="12" w:space="0"/>
            </w:tcBorders>
          </w:tcPr>
          <w:p w14:paraId="3332AD56">
            <w:pPr>
              <w:pStyle w:val="62"/>
              <w:ind w:firstLine="0" w:firstLineChars="0"/>
              <w:jc w:val="center"/>
              <w:rPr>
                <w:rFonts w:hint="eastAsia" w:ascii="宋体" w:hAnsi="宋体" w:cs="宋体"/>
                <w:sz w:val="18"/>
                <w:szCs w:val="18"/>
              </w:rPr>
            </w:pPr>
            <w:r>
              <w:rPr>
                <w:rFonts w:hint="eastAsia" w:ascii="宋体" w:hAnsi="宋体" w:cs="宋体"/>
                <w:sz w:val="18"/>
                <w:szCs w:val="18"/>
              </w:rPr>
              <w:t>关键项</w:t>
            </w:r>
          </w:p>
        </w:tc>
      </w:tr>
      <w:tr w14:paraId="6A015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 w:type="dxa"/>
            <w:tcBorders>
              <w:left w:val="single" w:color="auto" w:sz="12" w:space="0"/>
            </w:tcBorders>
          </w:tcPr>
          <w:p w14:paraId="25934B58">
            <w:pPr>
              <w:pStyle w:val="62"/>
              <w:ind w:firstLine="0" w:firstLineChars="0"/>
              <w:jc w:val="center"/>
              <w:rPr>
                <w:rFonts w:hint="eastAsia" w:ascii="宋体" w:hAnsi="宋体" w:cs="宋体"/>
                <w:sz w:val="18"/>
                <w:szCs w:val="18"/>
              </w:rPr>
            </w:pPr>
            <w:r>
              <w:rPr>
                <w:rFonts w:hint="eastAsia" w:ascii="宋体" w:hAnsi="宋体" w:cs="宋体"/>
                <w:sz w:val="18"/>
                <w:szCs w:val="18"/>
              </w:rPr>
              <w:t>8</w:t>
            </w:r>
          </w:p>
        </w:tc>
        <w:tc>
          <w:tcPr>
            <w:tcW w:w="1762" w:type="dxa"/>
          </w:tcPr>
          <w:p w14:paraId="20B25090">
            <w:pPr>
              <w:pStyle w:val="62"/>
              <w:ind w:firstLine="0" w:firstLineChars="0"/>
              <w:jc w:val="center"/>
              <w:rPr>
                <w:rFonts w:hint="eastAsia" w:ascii="宋体" w:hAnsi="宋体" w:cs="宋体"/>
                <w:sz w:val="18"/>
                <w:szCs w:val="18"/>
              </w:rPr>
            </w:pPr>
            <w:r>
              <w:rPr>
                <w:rFonts w:hint="eastAsia" w:ascii="宋体" w:hAnsi="宋体" w:cs="宋体"/>
                <w:sz w:val="18"/>
                <w:szCs w:val="18"/>
              </w:rPr>
              <w:t>绝缘电阻</w:t>
            </w:r>
          </w:p>
        </w:tc>
        <w:tc>
          <w:tcPr>
            <w:tcW w:w="1851" w:type="dxa"/>
          </w:tcPr>
          <w:p w14:paraId="2CF995E7">
            <w:pPr>
              <w:pStyle w:val="62"/>
              <w:ind w:firstLine="0" w:firstLineChars="0"/>
              <w:jc w:val="center"/>
              <w:rPr>
                <w:rFonts w:hint="eastAsia" w:ascii="宋体" w:hAnsi="宋体" w:cs="宋体"/>
                <w:sz w:val="18"/>
                <w:szCs w:val="18"/>
              </w:rPr>
            </w:pPr>
            <w:r>
              <w:rPr>
                <w:rFonts w:hint="eastAsia" w:ascii="宋体" w:hAnsi="宋体" w:cs="宋体"/>
                <w:sz w:val="18"/>
                <w:szCs w:val="18"/>
              </w:rPr>
              <w:t>6.8.3</w:t>
            </w:r>
          </w:p>
        </w:tc>
        <w:tc>
          <w:tcPr>
            <w:tcW w:w="2023" w:type="dxa"/>
          </w:tcPr>
          <w:p w14:paraId="7AB93DE3">
            <w:pPr>
              <w:pStyle w:val="62"/>
              <w:ind w:firstLine="0" w:firstLineChars="0"/>
              <w:jc w:val="center"/>
              <w:rPr>
                <w:rFonts w:hint="eastAsia" w:ascii="宋体" w:hAnsi="宋体" w:cs="宋体"/>
                <w:sz w:val="18"/>
                <w:szCs w:val="18"/>
              </w:rPr>
            </w:pPr>
            <w:r>
              <w:rPr>
                <w:rFonts w:hint="eastAsia" w:ascii="宋体" w:hAnsi="宋体" w:cs="宋体"/>
                <w:sz w:val="18"/>
                <w:szCs w:val="18"/>
              </w:rPr>
              <w:t>7.7.3</w:t>
            </w:r>
          </w:p>
        </w:tc>
        <w:tc>
          <w:tcPr>
            <w:tcW w:w="1835" w:type="dxa"/>
          </w:tcPr>
          <w:p w14:paraId="235018A3">
            <w:pPr>
              <w:pStyle w:val="62"/>
              <w:ind w:firstLine="0" w:firstLineChars="0"/>
              <w:jc w:val="center"/>
              <w:rPr>
                <w:rFonts w:hint="eastAsia" w:ascii="宋体" w:hAnsi="宋体" w:cs="宋体"/>
                <w:sz w:val="18"/>
                <w:szCs w:val="18"/>
              </w:rPr>
            </w:pPr>
            <w:r>
              <w:rPr>
                <w:rFonts w:hint="eastAsia" w:ascii="宋体" w:hAnsi="宋体" w:cs="宋体"/>
                <w:sz w:val="18"/>
                <w:szCs w:val="18"/>
              </w:rPr>
              <w:t>出厂检验</w:t>
            </w:r>
          </w:p>
        </w:tc>
        <w:tc>
          <w:tcPr>
            <w:tcW w:w="1275" w:type="dxa"/>
            <w:tcBorders>
              <w:right w:val="single" w:color="auto" w:sz="12" w:space="0"/>
            </w:tcBorders>
          </w:tcPr>
          <w:p w14:paraId="7F319D63">
            <w:pPr>
              <w:pStyle w:val="62"/>
              <w:ind w:firstLine="0" w:firstLineChars="0"/>
              <w:jc w:val="center"/>
              <w:rPr>
                <w:rFonts w:hint="eastAsia" w:ascii="宋体" w:hAnsi="宋体" w:cs="宋体"/>
                <w:sz w:val="18"/>
                <w:szCs w:val="18"/>
              </w:rPr>
            </w:pPr>
            <w:r>
              <w:rPr>
                <w:rFonts w:hint="eastAsia" w:ascii="宋体" w:hAnsi="宋体" w:cs="宋体"/>
                <w:sz w:val="18"/>
                <w:szCs w:val="18"/>
              </w:rPr>
              <w:t>关键项</w:t>
            </w:r>
          </w:p>
        </w:tc>
      </w:tr>
      <w:tr w14:paraId="2112E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 w:type="dxa"/>
            <w:tcBorders>
              <w:left w:val="single" w:color="auto" w:sz="12" w:space="0"/>
              <w:bottom w:val="single" w:color="auto" w:sz="12" w:space="0"/>
            </w:tcBorders>
          </w:tcPr>
          <w:p w14:paraId="1EDFF154">
            <w:pPr>
              <w:pStyle w:val="62"/>
              <w:ind w:firstLine="0" w:firstLineChars="0"/>
              <w:jc w:val="center"/>
              <w:rPr>
                <w:rFonts w:hint="eastAsia" w:ascii="宋体" w:hAnsi="宋体" w:cs="宋体"/>
                <w:sz w:val="18"/>
                <w:szCs w:val="18"/>
              </w:rPr>
            </w:pPr>
            <w:r>
              <w:rPr>
                <w:rFonts w:hint="eastAsia" w:ascii="宋体" w:hAnsi="宋体" w:cs="宋体"/>
                <w:sz w:val="18"/>
                <w:szCs w:val="18"/>
              </w:rPr>
              <w:t>9</w:t>
            </w:r>
          </w:p>
        </w:tc>
        <w:tc>
          <w:tcPr>
            <w:tcW w:w="1762" w:type="dxa"/>
            <w:tcBorders>
              <w:bottom w:val="single" w:color="auto" w:sz="12" w:space="0"/>
            </w:tcBorders>
          </w:tcPr>
          <w:p w14:paraId="2AE1C9A2">
            <w:pPr>
              <w:pStyle w:val="62"/>
              <w:ind w:firstLine="0" w:firstLineChars="0"/>
              <w:jc w:val="center"/>
              <w:rPr>
                <w:rFonts w:hint="eastAsia" w:ascii="宋体" w:hAnsi="宋体" w:cs="宋体"/>
                <w:sz w:val="18"/>
                <w:szCs w:val="18"/>
              </w:rPr>
            </w:pPr>
            <w:r>
              <w:rPr>
                <w:rFonts w:hint="eastAsia" w:ascii="宋体" w:hAnsi="宋体" w:cs="宋体"/>
                <w:sz w:val="18"/>
                <w:szCs w:val="18"/>
              </w:rPr>
              <w:t>绝缘耐压强度</w:t>
            </w:r>
          </w:p>
        </w:tc>
        <w:tc>
          <w:tcPr>
            <w:tcW w:w="1851" w:type="dxa"/>
            <w:tcBorders>
              <w:bottom w:val="single" w:color="auto" w:sz="12" w:space="0"/>
            </w:tcBorders>
          </w:tcPr>
          <w:p w14:paraId="65910755">
            <w:pPr>
              <w:pStyle w:val="62"/>
              <w:ind w:firstLine="0" w:firstLineChars="0"/>
              <w:jc w:val="center"/>
              <w:rPr>
                <w:rFonts w:hint="eastAsia" w:ascii="宋体" w:hAnsi="宋体" w:cs="宋体"/>
                <w:sz w:val="18"/>
                <w:szCs w:val="18"/>
              </w:rPr>
            </w:pPr>
            <w:r>
              <w:rPr>
                <w:rFonts w:hint="eastAsia" w:ascii="宋体" w:hAnsi="宋体" w:cs="宋体"/>
                <w:sz w:val="18"/>
                <w:szCs w:val="18"/>
              </w:rPr>
              <w:t>6.8.4</w:t>
            </w:r>
          </w:p>
        </w:tc>
        <w:tc>
          <w:tcPr>
            <w:tcW w:w="2023" w:type="dxa"/>
            <w:tcBorders>
              <w:bottom w:val="single" w:color="auto" w:sz="12" w:space="0"/>
            </w:tcBorders>
          </w:tcPr>
          <w:p w14:paraId="3305CC16">
            <w:pPr>
              <w:pStyle w:val="62"/>
              <w:ind w:firstLine="0" w:firstLineChars="0"/>
              <w:jc w:val="center"/>
              <w:rPr>
                <w:rFonts w:hint="eastAsia" w:ascii="宋体" w:hAnsi="宋体" w:cs="宋体"/>
                <w:sz w:val="18"/>
                <w:szCs w:val="18"/>
              </w:rPr>
            </w:pPr>
            <w:r>
              <w:rPr>
                <w:rFonts w:hint="eastAsia" w:ascii="宋体" w:hAnsi="宋体" w:cs="宋体"/>
                <w:sz w:val="18"/>
                <w:szCs w:val="18"/>
              </w:rPr>
              <w:t>7.7.4</w:t>
            </w:r>
          </w:p>
        </w:tc>
        <w:tc>
          <w:tcPr>
            <w:tcW w:w="1835" w:type="dxa"/>
            <w:tcBorders>
              <w:bottom w:val="single" w:color="auto" w:sz="12" w:space="0"/>
            </w:tcBorders>
          </w:tcPr>
          <w:p w14:paraId="57801177">
            <w:pPr>
              <w:pStyle w:val="62"/>
              <w:ind w:firstLine="0" w:firstLineChars="0"/>
              <w:jc w:val="center"/>
              <w:rPr>
                <w:rFonts w:hint="eastAsia" w:ascii="宋体" w:hAnsi="宋体" w:cs="宋体"/>
                <w:sz w:val="18"/>
                <w:szCs w:val="18"/>
              </w:rPr>
            </w:pPr>
            <w:r>
              <w:rPr>
                <w:rFonts w:hint="eastAsia" w:ascii="宋体" w:hAnsi="宋体" w:cs="宋体"/>
                <w:sz w:val="18"/>
                <w:szCs w:val="18"/>
              </w:rPr>
              <w:t>出厂检验</w:t>
            </w:r>
          </w:p>
        </w:tc>
        <w:tc>
          <w:tcPr>
            <w:tcW w:w="1275" w:type="dxa"/>
            <w:tcBorders>
              <w:bottom w:val="single" w:color="auto" w:sz="12" w:space="0"/>
              <w:right w:val="single" w:color="auto" w:sz="12" w:space="0"/>
            </w:tcBorders>
          </w:tcPr>
          <w:p w14:paraId="66B8CEF8">
            <w:pPr>
              <w:pStyle w:val="62"/>
              <w:ind w:firstLine="0" w:firstLineChars="0"/>
              <w:jc w:val="center"/>
              <w:rPr>
                <w:rFonts w:hint="eastAsia" w:ascii="宋体" w:hAnsi="宋体" w:cs="宋体"/>
                <w:sz w:val="18"/>
                <w:szCs w:val="18"/>
              </w:rPr>
            </w:pPr>
            <w:r>
              <w:rPr>
                <w:rFonts w:hint="eastAsia" w:ascii="宋体" w:hAnsi="宋体" w:cs="宋体"/>
                <w:sz w:val="18"/>
                <w:szCs w:val="18"/>
              </w:rPr>
              <w:t>关键项</w:t>
            </w:r>
          </w:p>
        </w:tc>
      </w:tr>
    </w:tbl>
    <w:p w14:paraId="4C7BF50D">
      <w:pPr>
        <w:pStyle w:val="72"/>
        <w:numPr>
          <w:ilvl w:val="3"/>
          <w:numId w:val="0"/>
        </w:numPr>
        <w:spacing w:before="0" w:beforeLines="0" w:after="0" w:afterLines="0"/>
      </w:pPr>
    </w:p>
    <w:p w14:paraId="215B7C73">
      <w:pPr>
        <w:pStyle w:val="72"/>
        <w:spacing w:before="0" w:beforeLines="0" w:after="0" w:afterLines="0"/>
      </w:pPr>
      <w:r>
        <w:rPr>
          <w:rFonts w:hint="eastAsia" w:ascii="宋体" w:hAnsi="宋体" w:eastAsia="宋体"/>
          <w:szCs w:val="22"/>
        </w:rPr>
        <w:t>判定规则：所有检验项目全部合格，则判定该台产品出厂检验合格。表1中标注为“关键项”的项目若有任何一项不合格，则判定该台产品出厂检验不合格。其他项目若出现不合格，允许返修后复检，复检合格后判定为合格。</w:t>
      </w:r>
    </w:p>
    <w:p w14:paraId="7E28303A">
      <w:pPr>
        <w:pStyle w:val="110"/>
        <w:spacing w:before="156" w:after="156"/>
      </w:pPr>
      <w:bookmarkStart w:id="186" w:name="_Toc11092"/>
      <w:bookmarkStart w:id="187" w:name="_Toc30610"/>
      <w:bookmarkStart w:id="188" w:name="_Toc20789"/>
      <w:r>
        <w:rPr>
          <w:rFonts w:hint="eastAsia"/>
        </w:rPr>
        <w:t>型式检验</w:t>
      </w:r>
      <w:bookmarkEnd w:id="186"/>
      <w:bookmarkEnd w:id="187"/>
      <w:bookmarkEnd w:id="188"/>
      <w:r>
        <w:rPr>
          <w:rFonts w:hint="eastAsia"/>
        </w:rPr>
        <w:t xml:space="preserve"> </w:t>
      </w:r>
    </w:p>
    <w:p w14:paraId="0F72F1EA">
      <w:pPr>
        <w:pStyle w:val="72"/>
        <w:spacing w:before="0" w:beforeLines="0" w:after="0" w:afterLines="0"/>
        <w:rPr>
          <w:rFonts w:hint="eastAsia" w:ascii="宋体" w:hAnsi="宋体" w:eastAsia="宋体"/>
        </w:rPr>
      </w:pPr>
      <w:r>
        <w:rPr>
          <w:rFonts w:hint="eastAsia" w:ascii="宋体" w:hAnsi="宋体" w:eastAsia="宋体"/>
          <w:szCs w:val="22"/>
        </w:rPr>
        <w:t>有下列情况之一时，应进行型式检验：</w:t>
      </w:r>
    </w:p>
    <w:p w14:paraId="18374706">
      <w:pPr>
        <w:pStyle w:val="238"/>
        <w:spacing w:after="0" w:line="240" w:lineRule="auto"/>
        <w:ind w:left="840" w:hanging="420"/>
        <w:rPr>
          <w:rFonts w:hint="eastAsia" w:hAnsi="宋体" w:cs="宋体"/>
          <w:szCs w:val="24"/>
        </w:rPr>
      </w:pPr>
      <w:r>
        <w:rPr>
          <w:rFonts w:hint="eastAsia" w:hAnsi="宋体" w:cs="宋体"/>
          <w:szCs w:val="24"/>
        </w:rPr>
        <w:t>新产品或老产品转厂生产的试制定型鉴定；</w:t>
      </w:r>
    </w:p>
    <w:p w14:paraId="60D7F568">
      <w:pPr>
        <w:pStyle w:val="238"/>
        <w:spacing w:after="0" w:line="240" w:lineRule="auto"/>
        <w:ind w:left="840" w:hanging="420"/>
        <w:rPr>
          <w:rFonts w:hint="eastAsia" w:hAnsi="宋体" w:cs="宋体"/>
          <w:szCs w:val="24"/>
        </w:rPr>
      </w:pPr>
      <w:r>
        <w:rPr>
          <w:rFonts w:hint="eastAsia" w:hAnsi="宋体" w:cs="宋体"/>
          <w:szCs w:val="24"/>
        </w:rPr>
        <w:t>正式生产后，如结构、材料、工艺有重大改变，可能影响产品性能时；</w:t>
      </w:r>
    </w:p>
    <w:p w14:paraId="569C1B23">
      <w:pPr>
        <w:pStyle w:val="238"/>
        <w:spacing w:after="0" w:line="240" w:lineRule="auto"/>
        <w:ind w:left="840" w:hanging="420"/>
        <w:rPr>
          <w:rFonts w:hint="eastAsia" w:hAnsi="宋体" w:cs="宋体"/>
          <w:szCs w:val="24"/>
        </w:rPr>
      </w:pPr>
      <w:r>
        <w:rPr>
          <w:rFonts w:hint="eastAsia" w:hAnsi="宋体" w:cs="宋体"/>
          <w:szCs w:val="24"/>
        </w:rPr>
        <w:t>产品停产一年以上，恢复生产时；</w:t>
      </w:r>
    </w:p>
    <w:p w14:paraId="42844971">
      <w:pPr>
        <w:pStyle w:val="238"/>
        <w:spacing w:after="0" w:line="240" w:lineRule="auto"/>
        <w:ind w:left="840" w:hanging="420"/>
        <w:rPr>
          <w:rFonts w:hint="eastAsia" w:hAnsi="宋体" w:cs="宋体"/>
          <w:szCs w:val="24"/>
        </w:rPr>
      </w:pPr>
      <w:r>
        <w:rPr>
          <w:rFonts w:hint="eastAsia" w:hAnsi="宋体" w:cs="宋体"/>
          <w:szCs w:val="24"/>
        </w:rPr>
        <w:t>出厂检验结果与上次型式检验有较大差异时；</w:t>
      </w:r>
    </w:p>
    <w:p w14:paraId="45333F84">
      <w:pPr>
        <w:pStyle w:val="238"/>
        <w:spacing w:after="0" w:line="240" w:lineRule="auto"/>
        <w:ind w:left="840" w:hanging="420"/>
        <w:rPr>
          <w:rFonts w:hint="eastAsia" w:hAnsi="宋体" w:cs="宋体"/>
          <w:szCs w:val="24"/>
        </w:rPr>
      </w:pPr>
      <w:r>
        <w:rPr>
          <w:rFonts w:hint="eastAsia" w:hAnsi="宋体" w:cs="宋体"/>
          <w:szCs w:val="24"/>
        </w:rPr>
        <w:t>国家质量监督机构提出进行型式检验的要求时。</w:t>
      </w:r>
    </w:p>
    <w:p w14:paraId="1C8EFFD7">
      <w:pPr>
        <w:pStyle w:val="72"/>
        <w:spacing w:before="0" w:beforeLines="0" w:after="0" w:afterLines="0"/>
        <w:rPr>
          <w:rFonts w:hint="eastAsia" w:ascii="宋体" w:hAnsi="宋体" w:eastAsia="宋体"/>
        </w:rPr>
      </w:pPr>
      <w:r>
        <w:rPr>
          <w:rFonts w:hint="eastAsia" w:ascii="宋体" w:hAnsi="宋体" w:eastAsia="宋体"/>
          <w:szCs w:val="22"/>
        </w:rPr>
        <w:t>型式检验的样品应从出厂检验合格的成品中随机抽取，数量为1台。</w:t>
      </w:r>
    </w:p>
    <w:p w14:paraId="7838C358">
      <w:pPr>
        <w:pStyle w:val="72"/>
        <w:spacing w:before="0" w:beforeLines="0" w:after="0" w:afterLines="0"/>
        <w:rPr>
          <w:rFonts w:hint="eastAsia" w:ascii="宋体" w:hAnsi="宋体" w:eastAsia="宋体"/>
        </w:rPr>
      </w:pPr>
      <w:r>
        <w:rPr>
          <w:rFonts w:hint="eastAsia" w:ascii="宋体" w:hAnsi="宋体" w:eastAsia="宋体"/>
          <w:szCs w:val="22"/>
        </w:rPr>
        <w:t>型式检验项目为第6章规定的全部要求，试验方法按第7章的规定。</w:t>
      </w:r>
    </w:p>
    <w:p w14:paraId="7C24E9FE">
      <w:pPr>
        <w:pStyle w:val="72"/>
        <w:spacing w:before="0" w:beforeLines="0" w:after="0" w:afterLines="0"/>
        <w:rPr>
          <w:rFonts w:hint="eastAsia" w:ascii="宋体" w:hAnsi="宋体" w:eastAsia="宋体"/>
        </w:rPr>
      </w:pPr>
      <w:r>
        <w:rPr>
          <w:rFonts w:hint="eastAsia" w:ascii="宋体" w:hAnsi="宋体" w:eastAsia="宋体"/>
          <w:szCs w:val="22"/>
        </w:rPr>
        <w:t>判定规则</w:t>
      </w:r>
      <w:r>
        <w:rPr>
          <w:rFonts w:hint="eastAsia" w:ascii="宋体" w:hAnsi="宋体" w:eastAsia="宋体"/>
          <w:szCs w:val="22"/>
          <w:lang w:val="en-US" w:eastAsia="zh-CN"/>
        </w:rPr>
        <w:t>如下</w:t>
      </w:r>
      <w:r>
        <w:rPr>
          <w:rFonts w:hint="eastAsia" w:ascii="宋体" w:hAnsi="宋体" w:eastAsia="宋体"/>
          <w:szCs w:val="22"/>
        </w:rPr>
        <w:t>：</w:t>
      </w:r>
    </w:p>
    <w:p w14:paraId="5D6FAEF2">
      <w:pPr>
        <w:pStyle w:val="238"/>
        <w:numPr>
          <w:ilvl w:val="0"/>
          <w:numId w:val="33"/>
        </w:numPr>
        <w:spacing w:after="0" w:line="240" w:lineRule="auto"/>
        <w:ind w:left="840" w:hanging="420"/>
        <w:rPr>
          <w:rFonts w:hint="eastAsia" w:hAnsi="宋体" w:cs="宋体"/>
          <w:szCs w:val="24"/>
        </w:rPr>
      </w:pPr>
      <w:r>
        <w:rPr>
          <w:rFonts w:hint="eastAsia" w:hAnsi="宋体" w:cs="宋体"/>
          <w:szCs w:val="24"/>
        </w:rPr>
        <w:t>对于关键项，所有项目</w:t>
      </w:r>
      <w:r>
        <w:rPr>
          <w:rFonts w:hint="eastAsia" w:hAnsi="宋体" w:cs="宋体"/>
          <w:szCs w:val="24"/>
          <w:lang w:val="en-US" w:eastAsia="zh-CN"/>
        </w:rPr>
        <w:t>应</w:t>
      </w:r>
      <w:r>
        <w:rPr>
          <w:rFonts w:hint="eastAsia" w:hAnsi="宋体" w:cs="宋体"/>
          <w:szCs w:val="24"/>
        </w:rPr>
        <w:t>100%合格；</w:t>
      </w:r>
    </w:p>
    <w:p w14:paraId="6B9FD70C">
      <w:pPr>
        <w:pStyle w:val="238"/>
        <w:numPr>
          <w:ilvl w:val="0"/>
          <w:numId w:val="33"/>
        </w:numPr>
        <w:spacing w:after="0" w:line="240" w:lineRule="auto"/>
        <w:ind w:left="840" w:hanging="420"/>
        <w:rPr>
          <w:rFonts w:hint="eastAsia" w:hAnsi="宋体" w:cs="宋体"/>
          <w:szCs w:val="24"/>
        </w:rPr>
      </w:pPr>
      <w:r>
        <w:rPr>
          <w:rFonts w:hint="eastAsia" w:hAnsi="宋体" w:cs="宋体"/>
          <w:szCs w:val="24"/>
        </w:rPr>
        <w:t>对于主要性能项，所有项目</w:t>
      </w:r>
      <w:r>
        <w:rPr>
          <w:rFonts w:hint="eastAsia" w:hAnsi="宋体" w:cs="宋体"/>
          <w:szCs w:val="24"/>
          <w:lang w:val="en-US" w:eastAsia="zh-CN"/>
        </w:rPr>
        <w:t>应</w:t>
      </w:r>
      <w:r>
        <w:rPr>
          <w:rFonts w:hint="eastAsia" w:hAnsi="宋体" w:cs="宋体"/>
          <w:szCs w:val="24"/>
        </w:rPr>
        <w:t>100%合格；</w:t>
      </w:r>
    </w:p>
    <w:p w14:paraId="2CE3F7B1">
      <w:pPr>
        <w:pStyle w:val="238"/>
        <w:numPr>
          <w:ilvl w:val="0"/>
          <w:numId w:val="33"/>
        </w:numPr>
        <w:spacing w:after="0" w:line="240" w:lineRule="auto"/>
        <w:ind w:left="840" w:hanging="420"/>
        <w:rPr>
          <w:rFonts w:hint="eastAsia" w:hAnsi="宋体" w:cs="宋体"/>
          <w:szCs w:val="24"/>
        </w:rPr>
      </w:pPr>
      <w:r>
        <w:rPr>
          <w:rFonts w:hint="eastAsia" w:hAnsi="宋体" w:cs="宋体"/>
          <w:szCs w:val="24"/>
        </w:rPr>
        <w:t>对于一般项，不合格项不超过2项；</w:t>
      </w:r>
    </w:p>
    <w:p w14:paraId="3B3A75B1">
      <w:pPr>
        <w:pStyle w:val="238"/>
        <w:numPr>
          <w:ilvl w:val="0"/>
          <w:numId w:val="33"/>
        </w:numPr>
        <w:spacing w:after="0" w:line="240" w:lineRule="auto"/>
        <w:ind w:left="840" w:hanging="420"/>
        <w:rPr>
          <w:rFonts w:hint="eastAsia" w:hAnsi="宋体" w:cs="宋体"/>
          <w:szCs w:val="24"/>
        </w:rPr>
      </w:pPr>
      <w:r>
        <w:rPr>
          <w:rFonts w:hint="eastAsia" w:hAnsi="宋体" w:cs="宋体"/>
          <w:szCs w:val="24"/>
        </w:rPr>
        <w:t>若关键项或主要性能项有一项不合格，或一般项不合格超过2项，则判定该次型式检验不合格。</w:t>
      </w:r>
    </w:p>
    <w:p w14:paraId="1861698A">
      <w:pPr>
        <w:pStyle w:val="72"/>
        <w:spacing w:before="0" w:beforeLines="0" w:after="0" w:afterLines="0"/>
        <w:rPr>
          <w:rFonts w:hint="eastAsia" w:ascii="宋体" w:hAnsi="宋体" w:eastAsia="宋体"/>
        </w:rPr>
      </w:pPr>
      <w:r>
        <w:rPr>
          <w:rFonts w:hint="eastAsia" w:ascii="宋体" w:hAnsi="宋体" w:eastAsia="宋体"/>
          <w:szCs w:val="22"/>
        </w:rPr>
        <w:t>若型式检验不合格，应停止生产和交货，查明原因并采取有效措施消除缺陷后，重新进行型式检验，直至合格。</w:t>
      </w:r>
    </w:p>
    <w:p w14:paraId="24177B15">
      <w:pPr>
        <w:pStyle w:val="109"/>
        <w:spacing w:before="312" w:after="312"/>
      </w:pPr>
      <w:bookmarkStart w:id="189" w:name="_Toc9010"/>
      <w:r>
        <w:rPr>
          <w:rFonts w:hint="eastAsia"/>
        </w:rPr>
        <w:t>标志、包装、运输、贮存</w:t>
      </w:r>
      <w:bookmarkEnd w:id="189"/>
    </w:p>
    <w:p w14:paraId="71E1FE0C">
      <w:pPr>
        <w:pStyle w:val="110"/>
        <w:spacing w:before="156" w:after="156"/>
      </w:pPr>
      <w:bookmarkStart w:id="190" w:name="_Toc14169"/>
      <w:bookmarkStart w:id="191" w:name="_Toc31149"/>
      <w:bookmarkStart w:id="192" w:name="_Toc27669"/>
      <w:bookmarkStart w:id="193" w:name="_Toc12292"/>
      <w:r>
        <w:rPr>
          <w:rFonts w:hint="eastAsia"/>
        </w:rPr>
        <w:t>标志</w:t>
      </w:r>
      <w:bookmarkEnd w:id="190"/>
      <w:bookmarkEnd w:id="191"/>
      <w:bookmarkEnd w:id="192"/>
      <w:bookmarkEnd w:id="193"/>
    </w:p>
    <w:p w14:paraId="6244B26F">
      <w:pPr>
        <w:pStyle w:val="72"/>
        <w:spacing w:before="0" w:beforeLines="0" w:after="0" w:afterLines="0"/>
        <w:rPr>
          <w:rFonts w:hint="eastAsia" w:ascii="宋体" w:hAnsi="宋体" w:eastAsia="宋体"/>
          <w:szCs w:val="21"/>
        </w:rPr>
      </w:pPr>
      <w:r>
        <w:rPr>
          <w:rFonts w:hint="eastAsia" w:ascii="宋体" w:hAnsi="宋体" w:eastAsia="宋体"/>
          <w:szCs w:val="21"/>
        </w:rPr>
        <w:t>每台产品应在明显的、易于观察的位置设置永久性产品铭牌。铭牌应字迹清晰、牢固耐久，其内容应包括但不限于：</w:t>
      </w:r>
    </w:p>
    <w:p w14:paraId="6918D8AE">
      <w:pPr>
        <w:pStyle w:val="238"/>
        <w:numPr>
          <w:ilvl w:val="0"/>
          <w:numId w:val="34"/>
        </w:numPr>
        <w:spacing w:after="0" w:line="240" w:lineRule="auto"/>
        <w:ind w:left="840" w:hanging="420"/>
        <w:rPr>
          <w:rFonts w:hint="eastAsia" w:hAnsi="宋体" w:cs="宋体"/>
          <w:szCs w:val="21"/>
        </w:rPr>
      </w:pPr>
      <w:r>
        <w:rPr>
          <w:rFonts w:hint="eastAsia" w:hAnsi="宋体" w:cs="宋体"/>
          <w:szCs w:val="21"/>
        </w:rPr>
        <w:t>产品名称及型号；</w:t>
      </w:r>
    </w:p>
    <w:p w14:paraId="5E963C03">
      <w:pPr>
        <w:pStyle w:val="238"/>
        <w:numPr>
          <w:ilvl w:val="0"/>
          <w:numId w:val="34"/>
        </w:numPr>
        <w:spacing w:after="0" w:line="240" w:lineRule="auto"/>
        <w:ind w:left="840" w:hanging="420"/>
        <w:rPr>
          <w:rFonts w:hint="eastAsia" w:hAnsi="宋体"/>
          <w:szCs w:val="21"/>
        </w:rPr>
      </w:pPr>
      <w:r>
        <w:rPr>
          <w:rFonts w:hint="eastAsia" w:hAnsi="宋体" w:cs="宋体"/>
          <w:szCs w:val="21"/>
        </w:rPr>
        <w:t>额</w:t>
      </w:r>
      <w:r>
        <w:rPr>
          <w:rFonts w:hint="eastAsia" w:hAnsi="宋体"/>
          <w:szCs w:val="21"/>
        </w:rPr>
        <w:t>定输出功率（kW）；</w:t>
      </w:r>
    </w:p>
    <w:p w14:paraId="5B7D2CC9">
      <w:pPr>
        <w:pStyle w:val="238"/>
        <w:numPr>
          <w:ilvl w:val="0"/>
          <w:numId w:val="34"/>
        </w:numPr>
        <w:spacing w:after="0" w:line="240" w:lineRule="auto"/>
        <w:ind w:left="840" w:hanging="420"/>
        <w:rPr>
          <w:rFonts w:hint="eastAsia" w:hAnsi="宋体"/>
          <w:szCs w:val="21"/>
        </w:rPr>
      </w:pPr>
      <w:r>
        <w:rPr>
          <w:rFonts w:hint="eastAsia" w:hAnsi="宋体"/>
          <w:szCs w:val="21"/>
        </w:rPr>
        <w:t>额定输出电压（V）；</w:t>
      </w:r>
    </w:p>
    <w:p w14:paraId="79D87A36">
      <w:pPr>
        <w:pStyle w:val="238"/>
        <w:numPr>
          <w:ilvl w:val="0"/>
          <w:numId w:val="34"/>
        </w:numPr>
        <w:spacing w:after="0" w:line="240" w:lineRule="auto"/>
        <w:ind w:left="840" w:hanging="420"/>
        <w:rPr>
          <w:rFonts w:hint="eastAsia" w:hAnsi="宋体"/>
          <w:szCs w:val="21"/>
        </w:rPr>
      </w:pPr>
      <w:r>
        <w:rPr>
          <w:rFonts w:hint="eastAsia" w:hAnsi="宋体"/>
          <w:szCs w:val="21"/>
        </w:rPr>
        <w:t>整机重量（kg或t）；</w:t>
      </w:r>
    </w:p>
    <w:p w14:paraId="1CAE6FA8">
      <w:pPr>
        <w:pStyle w:val="238"/>
        <w:numPr>
          <w:ilvl w:val="0"/>
          <w:numId w:val="34"/>
        </w:numPr>
        <w:spacing w:after="0" w:line="240" w:lineRule="auto"/>
        <w:ind w:left="840" w:hanging="420"/>
        <w:rPr>
          <w:rFonts w:hint="eastAsia" w:hAnsi="宋体" w:cs="宋体"/>
          <w:szCs w:val="21"/>
        </w:rPr>
      </w:pPr>
      <w:r>
        <w:rPr>
          <w:rFonts w:hint="eastAsia" w:hAnsi="宋体" w:cs="宋体"/>
          <w:szCs w:val="21"/>
        </w:rPr>
        <w:t>出厂编号及日期；</w:t>
      </w:r>
    </w:p>
    <w:p w14:paraId="11134659">
      <w:pPr>
        <w:pStyle w:val="238"/>
        <w:numPr>
          <w:ilvl w:val="0"/>
          <w:numId w:val="34"/>
        </w:numPr>
        <w:spacing w:after="0" w:line="240" w:lineRule="auto"/>
        <w:ind w:left="840" w:hanging="420"/>
        <w:rPr>
          <w:szCs w:val="21"/>
        </w:rPr>
      </w:pPr>
      <w:r>
        <w:rPr>
          <w:rFonts w:hint="eastAsia" w:hAnsi="宋体" w:cs="宋体"/>
          <w:szCs w:val="21"/>
        </w:rPr>
        <w:t>制造商名称或商标。</w:t>
      </w:r>
    </w:p>
    <w:p w14:paraId="0489AC23">
      <w:pPr>
        <w:pStyle w:val="72"/>
        <w:spacing w:before="0" w:beforeLines="0" w:after="0" w:afterLines="0"/>
        <w:rPr>
          <w:szCs w:val="21"/>
        </w:rPr>
      </w:pPr>
      <w:r>
        <w:rPr>
          <w:rFonts w:hint="eastAsia" w:ascii="宋体" w:hAnsi="宋体" w:eastAsia="宋体"/>
          <w:szCs w:val="21"/>
        </w:rPr>
        <w:t>产品上应有必要的操作、安全警示标志（如“高压危险”等）。标志应符合GB/T 2893.5、GB 2894的规定，使用耐久材料制作，图案和文字清晰、醒目。</w:t>
      </w:r>
      <w:bookmarkEnd w:id="14"/>
    </w:p>
    <w:p w14:paraId="61AAC779">
      <w:pPr>
        <w:pStyle w:val="110"/>
        <w:spacing w:before="156" w:after="156"/>
        <w:rPr>
          <w:szCs w:val="21"/>
        </w:rPr>
      </w:pPr>
      <w:bookmarkStart w:id="194" w:name="_Toc30657"/>
      <w:bookmarkStart w:id="195" w:name="_Toc8573"/>
      <w:bookmarkStart w:id="196" w:name="_Toc9442"/>
      <w:r>
        <w:rPr>
          <w:rFonts w:hint="eastAsia"/>
          <w:szCs w:val="21"/>
        </w:rPr>
        <w:t>包装</w:t>
      </w:r>
      <w:bookmarkEnd w:id="194"/>
      <w:bookmarkEnd w:id="195"/>
      <w:bookmarkEnd w:id="196"/>
    </w:p>
    <w:p w14:paraId="18FCC379">
      <w:pPr>
        <w:pStyle w:val="72"/>
        <w:spacing w:before="0" w:beforeLines="0" w:after="0" w:afterLines="0"/>
        <w:rPr>
          <w:rFonts w:hint="eastAsia" w:ascii="宋体" w:hAnsi="宋体" w:eastAsia="宋体"/>
          <w:szCs w:val="21"/>
        </w:rPr>
      </w:pPr>
      <w:r>
        <w:rPr>
          <w:rFonts w:hint="eastAsia" w:ascii="宋体" w:hAnsi="宋体" w:eastAsia="宋体"/>
          <w:szCs w:val="21"/>
        </w:rPr>
        <w:t>产品的包装应符合GB/T 13384的规定，确保在正常运输和贮存条件下能防止产品受损、受潮和锈蚀。</w:t>
      </w:r>
    </w:p>
    <w:p w14:paraId="4D39591A">
      <w:pPr>
        <w:pStyle w:val="72"/>
        <w:spacing w:before="0" w:beforeLines="0" w:after="0" w:afterLines="0"/>
        <w:rPr>
          <w:szCs w:val="21"/>
        </w:rPr>
      </w:pPr>
      <w:r>
        <w:rPr>
          <w:rFonts w:hint="eastAsia" w:ascii="宋体" w:hAnsi="宋体" w:eastAsia="宋体"/>
          <w:szCs w:val="21"/>
        </w:rPr>
        <w:t>包装箱内应随箱提供以下文件，并用防水袋密封：</w:t>
      </w:r>
    </w:p>
    <w:p w14:paraId="7FCF270C">
      <w:pPr>
        <w:pStyle w:val="238"/>
        <w:numPr>
          <w:ilvl w:val="0"/>
          <w:numId w:val="35"/>
        </w:numPr>
        <w:spacing w:after="0" w:line="240" w:lineRule="auto"/>
        <w:ind w:left="840" w:hanging="420"/>
        <w:rPr>
          <w:rFonts w:hint="eastAsia" w:hAnsi="宋体" w:cs="宋体"/>
          <w:szCs w:val="21"/>
        </w:rPr>
      </w:pPr>
      <w:r>
        <w:rPr>
          <w:rFonts w:hint="eastAsia" w:hAnsi="宋体" w:cs="宋体"/>
          <w:szCs w:val="21"/>
        </w:rPr>
        <w:t>产品合格证；</w:t>
      </w:r>
    </w:p>
    <w:p w14:paraId="6F571688">
      <w:pPr>
        <w:pStyle w:val="238"/>
        <w:numPr>
          <w:ilvl w:val="0"/>
          <w:numId w:val="35"/>
        </w:numPr>
        <w:spacing w:after="0" w:line="240" w:lineRule="auto"/>
        <w:ind w:left="840" w:hanging="420"/>
        <w:rPr>
          <w:rFonts w:hint="eastAsia" w:hAnsi="宋体" w:cs="宋体"/>
          <w:szCs w:val="21"/>
        </w:rPr>
      </w:pPr>
      <w:r>
        <w:rPr>
          <w:rFonts w:hint="eastAsia" w:hAnsi="宋体" w:cs="宋体"/>
          <w:szCs w:val="21"/>
        </w:rPr>
        <w:t>产品使用说明书；</w:t>
      </w:r>
    </w:p>
    <w:p w14:paraId="114FB96B">
      <w:pPr>
        <w:pStyle w:val="238"/>
        <w:numPr>
          <w:ilvl w:val="0"/>
          <w:numId w:val="35"/>
        </w:numPr>
        <w:spacing w:after="0" w:line="240" w:lineRule="auto"/>
        <w:ind w:left="840" w:hanging="420"/>
        <w:rPr>
          <w:rFonts w:hint="eastAsia" w:hAnsi="宋体" w:cs="宋体"/>
          <w:szCs w:val="21"/>
        </w:rPr>
      </w:pPr>
      <w:r>
        <w:rPr>
          <w:rFonts w:hint="eastAsia" w:hAnsi="宋体" w:cs="宋体"/>
          <w:szCs w:val="21"/>
        </w:rPr>
        <w:t>装箱清单；</w:t>
      </w:r>
    </w:p>
    <w:p w14:paraId="56A9A3F5">
      <w:pPr>
        <w:pStyle w:val="238"/>
        <w:numPr>
          <w:ilvl w:val="0"/>
          <w:numId w:val="35"/>
        </w:numPr>
        <w:spacing w:after="0" w:line="240" w:lineRule="auto"/>
        <w:ind w:left="840" w:hanging="420"/>
        <w:rPr>
          <w:rFonts w:hint="eastAsia" w:hAnsi="宋体" w:cs="宋体"/>
          <w:szCs w:val="21"/>
        </w:rPr>
      </w:pPr>
      <w:r>
        <w:rPr>
          <w:rFonts w:hint="eastAsia" w:hAnsi="宋体" w:cs="宋体"/>
          <w:szCs w:val="21"/>
        </w:rPr>
        <w:t>保修卡；</w:t>
      </w:r>
    </w:p>
    <w:p w14:paraId="0B6A96E4">
      <w:pPr>
        <w:pStyle w:val="238"/>
        <w:numPr>
          <w:ilvl w:val="0"/>
          <w:numId w:val="35"/>
        </w:numPr>
        <w:spacing w:after="0" w:line="240" w:lineRule="auto"/>
        <w:ind w:left="840" w:hanging="420"/>
        <w:rPr>
          <w:rFonts w:hint="eastAsia" w:hAnsi="宋体" w:cs="宋体"/>
          <w:szCs w:val="21"/>
        </w:rPr>
      </w:pPr>
      <w:r>
        <w:rPr>
          <w:rFonts w:hint="eastAsia" w:hAnsi="宋体" w:cs="宋体"/>
          <w:szCs w:val="21"/>
        </w:rPr>
        <w:t>电气原理图。</w:t>
      </w:r>
    </w:p>
    <w:p w14:paraId="1285DC89">
      <w:pPr>
        <w:pStyle w:val="72"/>
        <w:spacing w:before="0" w:beforeLines="0" w:after="0" w:afterLines="0"/>
        <w:rPr>
          <w:rFonts w:hint="eastAsia" w:ascii="宋体" w:hAnsi="宋体" w:eastAsia="宋体"/>
          <w:szCs w:val="21"/>
        </w:rPr>
      </w:pPr>
      <w:r>
        <w:rPr>
          <w:rFonts w:hint="eastAsia" w:ascii="宋体" w:hAnsi="宋体" w:eastAsia="宋体"/>
          <w:szCs w:val="21"/>
        </w:rPr>
        <w:t>包装箱的外壁应使用不易褪色的涂料清晰、牢固地标明以下内容：</w:t>
      </w:r>
    </w:p>
    <w:p w14:paraId="5A87CE80">
      <w:pPr>
        <w:pStyle w:val="238"/>
        <w:numPr>
          <w:ilvl w:val="0"/>
          <w:numId w:val="36"/>
        </w:numPr>
        <w:spacing w:after="0" w:line="240" w:lineRule="auto"/>
        <w:ind w:left="840" w:hanging="420"/>
        <w:rPr>
          <w:rFonts w:hint="eastAsia" w:hAnsi="宋体" w:cs="宋体"/>
          <w:szCs w:val="21"/>
        </w:rPr>
      </w:pPr>
      <w:r>
        <w:rPr>
          <w:rFonts w:hint="eastAsia" w:hAnsi="宋体" w:cs="宋体"/>
          <w:szCs w:val="21"/>
        </w:rPr>
        <w:t>产品名称及型号；</w:t>
      </w:r>
    </w:p>
    <w:p w14:paraId="4335735D">
      <w:pPr>
        <w:pStyle w:val="238"/>
        <w:numPr>
          <w:ilvl w:val="0"/>
          <w:numId w:val="36"/>
        </w:numPr>
        <w:spacing w:after="0" w:line="240" w:lineRule="auto"/>
        <w:ind w:left="840" w:hanging="420"/>
        <w:rPr>
          <w:rFonts w:hint="eastAsia" w:hAnsi="宋体" w:cs="宋体"/>
          <w:szCs w:val="21"/>
        </w:rPr>
      </w:pPr>
      <w:r>
        <w:rPr>
          <w:rFonts w:hint="eastAsia" w:hAnsi="宋体" w:cs="宋体"/>
          <w:szCs w:val="21"/>
        </w:rPr>
        <w:t>发货单位、名称及地址；</w:t>
      </w:r>
    </w:p>
    <w:p w14:paraId="6E691EBC">
      <w:pPr>
        <w:pStyle w:val="238"/>
        <w:numPr>
          <w:ilvl w:val="0"/>
          <w:numId w:val="36"/>
        </w:numPr>
        <w:spacing w:after="0" w:line="240" w:lineRule="auto"/>
        <w:ind w:left="840" w:hanging="420"/>
        <w:rPr>
          <w:rFonts w:hint="eastAsia" w:hAnsi="宋体" w:cs="宋体"/>
          <w:szCs w:val="21"/>
        </w:rPr>
      </w:pPr>
      <w:r>
        <w:rPr>
          <w:rFonts w:hint="eastAsia" w:hAnsi="宋体" w:cs="宋体"/>
          <w:szCs w:val="21"/>
        </w:rPr>
        <w:t>净重、毛重及箱体外形尺寸（长×宽×高）；</w:t>
      </w:r>
    </w:p>
    <w:p w14:paraId="64EED500">
      <w:pPr>
        <w:pStyle w:val="238"/>
        <w:numPr>
          <w:ilvl w:val="0"/>
          <w:numId w:val="36"/>
        </w:numPr>
        <w:spacing w:after="0" w:line="240" w:lineRule="auto"/>
        <w:ind w:left="840" w:hanging="420"/>
        <w:rPr>
          <w:rFonts w:hint="eastAsia" w:hAnsi="宋体"/>
          <w:szCs w:val="21"/>
        </w:rPr>
      </w:pPr>
      <w:r>
        <w:rPr>
          <w:rFonts w:hint="eastAsia" w:hAnsi="宋体" w:cs="宋体"/>
          <w:szCs w:val="21"/>
        </w:rPr>
        <w:t>“向上”“怕湿”等应符合GB/T 191规定的包装储运图示标志。</w:t>
      </w:r>
    </w:p>
    <w:p w14:paraId="065180C7">
      <w:pPr>
        <w:pStyle w:val="110"/>
        <w:spacing w:before="156" w:after="156"/>
      </w:pPr>
      <w:bookmarkStart w:id="197" w:name="_Toc1134"/>
      <w:bookmarkStart w:id="198" w:name="_Toc27698"/>
      <w:bookmarkStart w:id="199" w:name="_Toc4447"/>
      <w:r>
        <w:rPr>
          <w:rFonts w:hint="eastAsia"/>
        </w:rPr>
        <w:t>运输</w:t>
      </w:r>
      <w:bookmarkEnd w:id="197"/>
      <w:bookmarkEnd w:id="198"/>
      <w:bookmarkEnd w:id="199"/>
    </w:p>
    <w:p w14:paraId="6F9E7519">
      <w:pPr>
        <w:pStyle w:val="72"/>
        <w:spacing w:before="0" w:beforeLines="0" w:after="0" w:afterLines="0"/>
        <w:rPr>
          <w:rFonts w:hint="eastAsia" w:ascii="宋体" w:hAnsi="宋体" w:eastAsia="宋体"/>
        </w:rPr>
      </w:pPr>
      <w:r>
        <w:rPr>
          <w:rFonts w:hint="eastAsia" w:ascii="宋体" w:hAnsi="宋体" w:eastAsia="宋体"/>
        </w:rPr>
        <w:t>产品在运输过程中，应小心轻放，</w:t>
      </w:r>
      <w:r>
        <w:rPr>
          <w:rFonts w:hint="eastAsia" w:ascii="宋体" w:hAnsi="宋体" w:eastAsia="宋体"/>
          <w:lang w:val="en-US" w:eastAsia="zh-CN"/>
        </w:rPr>
        <w:t>不应</w:t>
      </w:r>
      <w:r>
        <w:rPr>
          <w:rFonts w:hint="eastAsia" w:ascii="宋体" w:hAnsi="宋体" w:eastAsia="宋体"/>
        </w:rPr>
        <w:t>倒置、翻滚和剧烈撞击。</w:t>
      </w:r>
    </w:p>
    <w:p w14:paraId="7135DB1F">
      <w:pPr>
        <w:pStyle w:val="72"/>
        <w:spacing w:before="0" w:beforeLines="0" w:after="0" w:afterLines="0"/>
      </w:pPr>
      <w:r>
        <w:rPr>
          <w:rFonts w:hint="eastAsia" w:ascii="宋体" w:hAnsi="宋体" w:eastAsia="宋体"/>
        </w:rPr>
        <w:t>运输时应采取防雨、防潮措施，避免与腐蚀性物质混装运输。</w:t>
      </w:r>
    </w:p>
    <w:p w14:paraId="7401B7DA">
      <w:pPr>
        <w:pStyle w:val="72"/>
        <w:spacing w:before="0" w:beforeLines="0" w:after="0" w:afterLines="0"/>
      </w:pPr>
      <w:r>
        <w:rPr>
          <w:rFonts w:hint="eastAsia" w:ascii="宋体" w:hAnsi="宋体" w:eastAsia="宋体"/>
        </w:rPr>
        <w:t>产品及大件包装箱的起吊、装载和固定应按照包装箱外的标识和起重作业安全规范运行，确保运输安全。</w:t>
      </w:r>
    </w:p>
    <w:p w14:paraId="1217F8F3">
      <w:pPr>
        <w:pStyle w:val="110"/>
        <w:spacing w:before="156" w:after="156"/>
      </w:pPr>
      <w:bookmarkStart w:id="200" w:name="_Toc14818"/>
      <w:bookmarkStart w:id="201" w:name="_Toc32741"/>
      <w:bookmarkStart w:id="202" w:name="_Toc18393"/>
      <w:r>
        <w:rPr>
          <w:rFonts w:hint="eastAsia"/>
        </w:rPr>
        <w:t>贮存</w:t>
      </w:r>
      <w:bookmarkEnd w:id="200"/>
      <w:bookmarkEnd w:id="201"/>
      <w:bookmarkEnd w:id="202"/>
    </w:p>
    <w:p w14:paraId="6A0E884E">
      <w:pPr>
        <w:pStyle w:val="72"/>
        <w:spacing w:before="0" w:beforeLines="0" w:after="0" w:afterLines="0"/>
        <w:rPr>
          <w:rFonts w:hint="eastAsia" w:ascii="宋体" w:hAnsi="宋体" w:eastAsia="宋体"/>
        </w:rPr>
      </w:pPr>
      <w:r>
        <w:rPr>
          <w:rFonts w:hint="eastAsia" w:ascii="宋体" w:hAnsi="宋体" w:eastAsia="宋体"/>
        </w:rPr>
        <w:t>产品应贮存在干燥、通风、无腐蚀性气体和介质的库房或场地内。</w:t>
      </w:r>
    </w:p>
    <w:p w14:paraId="7C356835">
      <w:pPr>
        <w:pStyle w:val="72"/>
        <w:spacing w:before="0" w:beforeLines="0" w:after="0" w:afterLines="0"/>
      </w:pPr>
      <w:r>
        <w:rPr>
          <w:rFonts w:hint="eastAsia" w:ascii="宋体" w:hAnsi="宋体" w:eastAsia="宋体"/>
          <w:lang w:val="en-US" w:eastAsia="zh-CN"/>
        </w:rPr>
        <w:t>不应</w:t>
      </w:r>
      <w:r>
        <w:rPr>
          <w:rFonts w:hint="eastAsia" w:ascii="宋体" w:hAnsi="宋体" w:eastAsia="宋体"/>
        </w:rPr>
        <w:t>将产品与化学药品、酸碱等腐蚀性物质一同存放。</w:t>
      </w:r>
    </w:p>
    <w:p w14:paraId="0ED22F2C">
      <w:pPr>
        <w:pStyle w:val="72"/>
        <w:spacing w:before="0" w:beforeLines="0" w:after="0" w:afterLines="0"/>
        <w:rPr>
          <w:rFonts w:hint="eastAsia" w:ascii="宋体" w:hAnsi="宋体" w:eastAsia="宋体"/>
        </w:rPr>
      </w:pPr>
      <w:r>
        <w:rPr>
          <w:rFonts w:hint="eastAsia" w:ascii="宋体" w:hAnsi="宋体" w:eastAsia="宋体"/>
        </w:rPr>
        <w:t>若室外贮存，应采取可靠的防雨、防潮、防爆晒及防沙尘措施，底部应垫高并加盖苫布。</w:t>
      </w:r>
    </w:p>
    <w:p w14:paraId="399DC44A">
      <w:pPr>
        <w:pStyle w:val="72"/>
        <w:spacing w:before="0" w:beforeLines="0" w:after="0" w:afterLines="0"/>
        <w:rPr>
          <w:rFonts w:hint="eastAsia" w:ascii="宋体" w:hAnsi="宋体" w:eastAsia="宋体"/>
        </w:rPr>
      </w:pPr>
      <w:r>
        <w:rPr>
          <w:rFonts w:hint="eastAsia" w:ascii="宋体" w:hAnsi="宋体" w:eastAsia="宋体"/>
        </w:rPr>
        <w:t>贮存期间，应定期检查，确保包装完好，并对产品的关键部件进行必要的保养。</w:t>
      </w:r>
    </w:p>
    <w:p w14:paraId="3D01815F">
      <w:pPr>
        <w:pStyle w:val="62"/>
        <w:ind w:firstLine="420"/>
        <w:rPr>
          <w:rFonts w:hint="eastAsia" w:ascii="宋体" w:hAnsi="宋体"/>
        </w:rPr>
      </w:pPr>
    </w:p>
    <w:p w14:paraId="01E0E726">
      <w:pPr>
        <w:pStyle w:val="62"/>
        <w:ind w:firstLine="0" w:firstLineChars="0"/>
        <w:jc w:val="center"/>
        <w:rPr>
          <w:rFonts w:hint="eastAsia" w:ascii="宋体" w:hAnsi="宋体"/>
        </w:rPr>
      </w:pPr>
      <w:bookmarkStart w:id="203" w:name="BookMark8"/>
      <w:r>
        <w:rPr>
          <w:rFonts w:hint="eastAsia"/>
        </w:rPr>
        <w:drawing>
          <wp:inline distT="0" distB="0" distL="114300" distR="114300">
            <wp:extent cx="1485900" cy="317500"/>
            <wp:effectExtent l="0" t="0" r="0" b="6350"/>
            <wp:docPr id="9" name="图片 1"/>
            <wp:cNvGraphicFramePr/>
            <a:graphic xmlns:a="http://schemas.openxmlformats.org/drawingml/2006/main">
              <a:graphicData uri="http://schemas.openxmlformats.org/drawingml/2006/picture">
                <pic:pic xmlns:pic="http://schemas.openxmlformats.org/drawingml/2006/picture">
                  <pic:nvPicPr>
                    <pic:cNvPr id="9" name="图片 1"/>
                    <pic:cNvPicPr/>
                  </pic:nvPicPr>
                  <pic:blipFill>
                    <a:blip r:embed="rId20"/>
                    <a:stretch>
                      <a:fillRect/>
                    </a:stretch>
                  </pic:blipFill>
                  <pic:spPr>
                    <a:xfrm>
                      <a:off x="0" y="0"/>
                      <a:ext cx="1485900" cy="317500"/>
                    </a:xfrm>
                    <a:prstGeom prst="rect">
                      <a:avLst/>
                    </a:prstGeom>
                    <a:noFill/>
                    <a:ln>
                      <a:noFill/>
                    </a:ln>
                  </pic:spPr>
                </pic:pic>
              </a:graphicData>
            </a:graphic>
          </wp:inline>
        </w:drawing>
      </w:r>
      <w:bookmarkEnd w:id="203"/>
    </w:p>
    <w:p w14:paraId="7DB2CE90">
      <w:pPr>
        <w:pStyle w:val="62"/>
        <w:ind w:firstLine="0" w:firstLineChars="0"/>
        <w:jc w:val="center"/>
        <w:rPr>
          <w:rFonts w:hint="eastAsia" w:ascii="宋体" w:hAnsi="宋体"/>
        </w:rPr>
      </w:pPr>
    </w:p>
    <w:p w14:paraId="44D6AE5B">
      <w:pPr>
        <w:pStyle w:val="62"/>
        <w:ind w:firstLine="0" w:firstLineChars="0"/>
        <w:jc w:val="center"/>
        <w:rPr>
          <w:rFonts w:hint="eastAsia" w:ascii="宋体" w:hAnsi="宋体"/>
        </w:rPr>
      </w:pPr>
    </w:p>
    <w:sectPr>
      <w:footerReference r:id="rId17" w:type="default"/>
      <w:footerReference r:id="rId18" w:type="even"/>
      <w:pgSz w:w="11906" w:h="16838"/>
      <w:pgMar w:top="1928" w:right="1134" w:bottom="1134" w:left="1134" w:header="1418" w:footer="1134" w:gutter="284"/>
      <w:pgBorders>
        <w:top w:val="none" w:sz="0" w:space="0"/>
        <w:left w:val="none" w:sz="0" w:space="0"/>
        <w:bottom w:val="none" w:sz="0" w:space="0"/>
        <w:right w:val="none" w:sz="0" w:space="0"/>
      </w:pgBorders>
      <w:pgNumType w:fmt="decimal" w:start="1"/>
      <w:cols w:space="720"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7577D">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F9866">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AFE63">
    <w:pPr>
      <w:pStyle w:val="58"/>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5D6B5E">
    <w:pPr>
      <w:pStyle w:val="57"/>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3498BB">
    <w:pPr>
      <w:pStyle w:val="58"/>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4A9FDC">
                          <w:pPr>
                            <w:pStyle w:val="58"/>
                          </w:pPr>
                          <w:r>
                            <w:fldChar w:fldCharType="begin"/>
                          </w:r>
                          <w:r>
                            <w:instrText xml:space="preserve">PAGE   \* MERGEFORMAT</w:instrText>
                          </w:r>
                          <w:r>
                            <w:fldChar w:fldCharType="separate"/>
                          </w:r>
                          <w:r>
                            <w:rPr>
                              <w:lang w:val="zh-CN"/>
                            </w:rP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84A9FDC">
                    <w:pPr>
                      <w:pStyle w:val="58"/>
                    </w:pPr>
                    <w:r>
                      <w:fldChar w:fldCharType="begin"/>
                    </w:r>
                    <w:r>
                      <w:instrText xml:space="preserve">PAGE   \* MERGEFORMAT</w:instrText>
                    </w:r>
                    <w:r>
                      <w:fldChar w:fldCharType="separate"/>
                    </w:r>
                    <w:r>
                      <w:rPr>
                        <w:lang w:val="zh-CN"/>
                      </w:rPr>
                      <w:t>7</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D8D911">
    <w:pPr>
      <w:pStyle w:val="57"/>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D78C26">
                          <w:pPr>
                            <w:pStyle w:val="57"/>
                          </w:pPr>
                          <w:r>
                            <w:fldChar w:fldCharType="begin"/>
                          </w:r>
                          <w:r>
                            <w:instrText xml:space="preserve"> PAGE   \* MERGEFORMAT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FD78C26">
                    <w:pPr>
                      <w:pStyle w:val="57"/>
                    </w:pPr>
                    <w:r>
                      <w:fldChar w:fldCharType="begin"/>
                    </w:r>
                    <w:r>
                      <w:instrText xml:space="preserve"> PAGE   \* MERGEFORMAT \* MERGEFORMAT </w:instrText>
                    </w:r>
                    <w:r>
                      <w:fldChar w:fldCharType="separate"/>
                    </w:r>
                    <w:r>
                      <w:t>2</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FD226">
    <w:pPr>
      <w:pStyle w:val="58"/>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1D44B3">
                          <w:pPr>
                            <w:pStyle w:val="58"/>
                          </w:pPr>
                          <w:r>
                            <w:fldChar w:fldCharType="begin"/>
                          </w:r>
                          <w:r>
                            <w:instrText xml:space="preserve">PAGE   \* MERGEFORMAT</w:instrText>
                          </w:r>
                          <w:r>
                            <w:fldChar w:fldCharType="separate"/>
                          </w:r>
                          <w:r>
                            <w:rPr>
                              <w:lang w:val="zh-CN"/>
                            </w:rP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31D44B3">
                    <w:pPr>
                      <w:pStyle w:val="58"/>
                    </w:pPr>
                    <w:r>
                      <w:fldChar w:fldCharType="begin"/>
                    </w:r>
                    <w:r>
                      <w:instrText xml:space="preserve">PAGE   \* MERGEFORMAT</w:instrText>
                    </w:r>
                    <w:r>
                      <w:fldChar w:fldCharType="separate"/>
                    </w:r>
                    <w:r>
                      <w:rPr>
                        <w:lang w:val="zh-CN"/>
                      </w:rPr>
                      <w:t>7</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36825B">
    <w:pPr>
      <w:pStyle w:val="57"/>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735153">
                          <w:pPr>
                            <w:pStyle w:val="57"/>
                          </w:pPr>
                          <w:r>
                            <w:fldChar w:fldCharType="begin"/>
                          </w:r>
                          <w:r>
                            <w:instrText xml:space="preserve"> PAGE   \* MERGEFORMAT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1C735153">
                    <w:pPr>
                      <w:pStyle w:val="57"/>
                    </w:pPr>
                    <w:r>
                      <w:fldChar w:fldCharType="begin"/>
                    </w:r>
                    <w:r>
                      <w:instrText xml:space="preserve"> PAGE   \* MERGEFORMAT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E13CFE">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A0439">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2C1BD7">
    <w:pPr>
      <w:pStyle w:val="68"/>
      <w:rPr>
        <w:rFonts w:hint="eastAsia"/>
      </w:rPr>
    </w:pPr>
    <w:r>
      <w:fldChar w:fldCharType="begin"/>
    </w:r>
    <w:r>
      <w:instrText xml:space="preserve"> STYLEREF  标准文件_文件编号  \* MERGEFORMAT </w:instrText>
    </w:r>
    <w:r>
      <w:fldChar w:fldCharType="separate"/>
    </w:r>
    <w:r>
      <w:t>T/SZS XXX—2026</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0DD1C">
    <w:pPr>
      <w:pStyle w:val="69"/>
      <w:rPr>
        <w:rFonts w:hint="eastAsia"/>
      </w:rPr>
    </w:pPr>
    <w:r>
      <w:fldChar w:fldCharType="begin"/>
    </w:r>
    <w:r>
      <w:instrText xml:space="preserve"> STYLEREF  标准文件_文件编号 \* MERGEFORMAT </w:instrText>
    </w:r>
    <w:r>
      <w:fldChar w:fldCharType="separate"/>
    </w:r>
    <w:r>
      <w:t>T/SZS XXX—2026</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A474E">
    <w:pPr>
      <w:pStyle w:val="68"/>
      <w:rPr>
        <w:rFonts w:hint="eastAsia"/>
      </w:rPr>
    </w:pPr>
    <w:r>
      <w:fldChar w:fldCharType="begin"/>
    </w:r>
    <w:r>
      <w:instrText xml:space="preserve"> STYLEREF  标准文件_文件编号  \* MERGEFORMAT </w:instrText>
    </w:r>
    <w:r>
      <w:fldChar w:fldCharType="separate"/>
    </w:r>
    <w:r>
      <w:t>T/SZS XXX—2026</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5E329E">
    <w:pPr>
      <w:pStyle w:val="69"/>
      <w:rPr>
        <w:rFonts w:hint="eastAsia"/>
      </w:rPr>
    </w:pPr>
    <w:r>
      <w:fldChar w:fldCharType="begin"/>
    </w:r>
    <w:r>
      <w:instrText xml:space="preserve"> STYLEREF  标准文件_文件编号 \* MERGEFORMAT </w:instrText>
    </w:r>
    <w:r>
      <w:fldChar w:fldCharType="separate"/>
    </w:r>
    <w:r>
      <w:t>T/SZS XXX—2026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71"/>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5"/>
      <w:suff w:val="nothing"/>
      <w:lvlText w:val="%1%2.%3　"/>
      <w:lvlJc w:val="left"/>
      <w:pPr>
        <w:ind w:left="0" w:firstLine="0"/>
      </w:pPr>
    </w:lvl>
    <w:lvl w:ilvl="3" w:tentative="0">
      <w:start w:val="1"/>
      <w:numFmt w:val="decimal"/>
      <w:pStyle w:val="123"/>
      <w:suff w:val="nothing"/>
      <w:lvlText w:val="%1%2.%3.%4　"/>
      <w:lvlJc w:val="left"/>
      <w:pPr>
        <w:ind w:left="0" w:firstLine="0"/>
      </w:pPr>
    </w:lvl>
    <w:lvl w:ilvl="4" w:tentative="0">
      <w:start w:val="1"/>
      <w:numFmt w:val="decimal"/>
      <w:pStyle w:val="159"/>
      <w:suff w:val="nothing"/>
      <w:lvlText w:val="%1%2.%3.%4.%5　"/>
      <w:lvlJc w:val="left"/>
      <w:pPr>
        <w:ind w:left="0" w:firstLine="0"/>
      </w:pPr>
    </w:lvl>
    <w:lvl w:ilvl="5" w:tentative="0">
      <w:start w:val="1"/>
      <w:numFmt w:val="decimal"/>
      <w:pStyle w:val="161"/>
      <w:suff w:val="nothing"/>
      <w:lvlText w:val="%1%2.%3.%4.%5.%6　"/>
      <w:lvlJc w:val="left"/>
      <w:pPr>
        <w:ind w:left="0" w:firstLine="0"/>
      </w:pPr>
    </w:lvl>
    <w:lvl w:ilvl="6" w:tentative="0">
      <w:start w:val="1"/>
      <w:numFmt w:val="decimal"/>
      <w:pStyle w:val="164"/>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6"/>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5"/>
      <w:lvlText w:val="%1"/>
      <w:lvlJc w:val="left"/>
      <w:pPr>
        <w:ind w:left="425" w:hanging="425"/>
      </w:pPr>
      <w:rPr>
        <w:rFonts w:hint="eastAsia"/>
      </w:rPr>
    </w:lvl>
    <w:lvl w:ilvl="1" w:tentative="0">
      <w:start w:val="1"/>
      <w:numFmt w:val="decimal"/>
      <w:pStyle w:val="205"/>
      <w:suff w:val="nothing"/>
      <w:lvlText w:val="%10.%2 "/>
      <w:lvlJc w:val="left"/>
      <w:pPr>
        <w:ind w:left="0" w:firstLine="0"/>
      </w:pPr>
      <w:rPr>
        <w:rFonts w:hint="eastAsia" w:ascii="黑体" w:hAnsi="等线" w:eastAsia="黑体"/>
        <w:b w:val="0"/>
        <w:i w:val="0"/>
        <w:sz w:val="21"/>
      </w:rPr>
    </w:lvl>
    <w:lvl w:ilvl="2" w:tentative="0">
      <w:start w:val="1"/>
      <w:numFmt w:val="decimal"/>
      <w:pStyle w:val="206"/>
      <w:suff w:val="nothing"/>
      <w:lvlText w:val="%10.%2.%3 "/>
      <w:lvlJc w:val="left"/>
      <w:pPr>
        <w:ind w:left="0" w:firstLine="0"/>
      </w:pPr>
      <w:rPr>
        <w:rFonts w:hint="eastAsia" w:ascii="黑体" w:hAnsi="等线" w:eastAsia="黑体"/>
        <w:b w:val="0"/>
        <w:i w:val="0"/>
        <w:sz w:val="21"/>
      </w:rPr>
    </w:lvl>
    <w:lvl w:ilvl="3" w:tentative="0">
      <w:start w:val="1"/>
      <w:numFmt w:val="decimal"/>
      <w:pStyle w:val="207"/>
      <w:suff w:val="nothing"/>
      <w:lvlText w:val="%10.%2.%3.%4 "/>
      <w:lvlJc w:val="left"/>
      <w:pPr>
        <w:ind w:left="0" w:firstLine="0"/>
      </w:pPr>
      <w:rPr>
        <w:rFonts w:hint="eastAsia" w:ascii="黑体" w:hAnsi="等线" w:eastAsia="黑体"/>
        <w:b w:val="0"/>
        <w:i w:val="0"/>
        <w:sz w:val="21"/>
      </w:rPr>
    </w:lvl>
    <w:lvl w:ilvl="4" w:tentative="0">
      <w:start w:val="1"/>
      <w:numFmt w:val="decimal"/>
      <w:pStyle w:val="208"/>
      <w:suff w:val="nothing"/>
      <w:lvlText w:val="%10.%2.%3.%4.%5 "/>
      <w:lvlJc w:val="left"/>
      <w:pPr>
        <w:ind w:left="0" w:firstLine="0"/>
      </w:pPr>
      <w:rPr>
        <w:rFonts w:hint="eastAsia" w:ascii="黑体" w:hAnsi="等线" w:eastAsia="黑体"/>
        <w:b w:val="0"/>
        <w:i w:val="0"/>
        <w:sz w:val="21"/>
      </w:rPr>
    </w:lvl>
    <w:lvl w:ilvl="5" w:tentative="0">
      <w:start w:val="1"/>
      <w:numFmt w:val="decimal"/>
      <w:pStyle w:val="209"/>
      <w:suff w:val="nothing"/>
      <w:lvlText w:val="%10.%2.%3.%4.%5.%6 "/>
      <w:lvlJc w:val="left"/>
      <w:pPr>
        <w:ind w:left="0" w:firstLine="0"/>
      </w:pPr>
      <w:rPr>
        <w:rFonts w:hint="eastAsia" w:ascii="黑体" w:hAnsi="等线" w:eastAsia="黑体"/>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7"/>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4"/>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5"/>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5"/>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92"/>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8"/>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7"/>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236"/>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8"/>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2"/>
      <w:lvlText w:val=""/>
      <w:lvlJc w:val="left"/>
      <w:pPr>
        <w:ind w:left="851" w:hanging="431"/>
      </w:pPr>
      <w:rPr>
        <w:rFonts w:hint="default" w:ascii="Symbol" w:hAnsi="Symbol"/>
        <w:sz w:val="21"/>
      </w:rPr>
    </w:lvl>
    <w:lvl w:ilvl="2" w:tentative="0">
      <w:start w:val="1"/>
      <w:numFmt w:val="bullet"/>
      <w:pStyle w:val="178"/>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6"/>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238"/>
      <w:lvlText w:val="%1)"/>
      <w:lvlJc w:val="left"/>
      <w:pPr>
        <w:tabs>
          <w:tab w:val="left" w:pos="851"/>
        </w:tabs>
        <w:ind w:left="851" w:hanging="426"/>
      </w:pPr>
      <w:rPr>
        <w:rFonts w:hint="eastAsia" w:ascii="宋体" w:hAnsi="Times New Roman" w:eastAsia="宋体"/>
        <w:sz w:val="21"/>
      </w:rPr>
    </w:lvl>
    <w:lvl w:ilvl="1" w:tentative="0">
      <w:start w:val="1"/>
      <w:numFmt w:val="decimal"/>
      <w:pStyle w:val="240"/>
      <w:lvlText w:val="%2)"/>
      <w:lvlJc w:val="left"/>
      <w:pPr>
        <w:tabs>
          <w:tab w:val="left" w:pos="1276"/>
        </w:tabs>
        <w:ind w:left="1276" w:hanging="425"/>
      </w:pPr>
      <w:rPr>
        <w:rFonts w:hint="eastAsia" w:ascii="宋体" w:hAnsi="Times New Roman" w:eastAsia="宋体"/>
        <w:sz w:val="21"/>
      </w:rPr>
    </w:lvl>
    <w:lvl w:ilvl="2" w:tentative="0">
      <w:start w:val="1"/>
      <w:numFmt w:val="decimal"/>
      <w:pStyle w:val="122"/>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3"/>
      <w:lvlText w:val="%1"/>
      <w:lvlJc w:val="left"/>
      <w:pPr>
        <w:ind w:left="420" w:hanging="420"/>
      </w:pPr>
      <w:rPr>
        <w:rFonts w:hint="eastAsia"/>
      </w:rPr>
    </w:lvl>
    <w:lvl w:ilvl="1" w:tentative="0">
      <w:start w:val="1"/>
      <w:numFmt w:val="decimal"/>
      <w:pStyle w:val="90"/>
      <w:suff w:val="space"/>
      <w:lvlText w:val="图%1.%2 "/>
      <w:lvlJc w:val="center"/>
      <w:pPr>
        <w:ind w:left="4819"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9"/>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21"/>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9"/>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9"/>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4"/>
      <w:suff w:val="space"/>
      <w:lvlText w:val="%1"/>
      <w:lvlJc w:val="left"/>
      <w:pPr>
        <w:ind w:left="425" w:hanging="425"/>
      </w:pPr>
      <w:rPr>
        <w:rFonts w:hint="eastAsia"/>
      </w:rPr>
    </w:lvl>
    <w:lvl w:ilvl="1" w:tentative="0">
      <w:start w:val="1"/>
      <w:numFmt w:val="decimal"/>
      <w:pStyle w:val="84"/>
      <w:suff w:val="space"/>
      <w:lvlText w:val="表%1.%2 "/>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6"/>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4"/>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7"/>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4"/>
      <w:lvlText w:val="──"/>
      <w:lvlJc w:val="left"/>
      <w:pPr>
        <w:ind w:left="851" w:firstLine="0"/>
      </w:pPr>
      <w:rPr>
        <w:rFonts w:hint="eastAsia" w:ascii="宋体" w:hAnsi="等线 Light" w:eastAsia="宋体"/>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83"/>
      <w:suff w:val="nothing"/>
      <w:lvlText w:val="附录%1"/>
      <w:lvlJc w:val="left"/>
      <w:pPr>
        <w:ind w:left="0" w:firstLine="0"/>
      </w:pPr>
      <w:rPr>
        <w:rFonts w:hint="eastAsia"/>
        <w:spacing w:val="100"/>
      </w:rPr>
    </w:lvl>
    <w:lvl w:ilvl="1" w:tentative="0">
      <w:start w:val="1"/>
      <w:numFmt w:val="decimal"/>
      <w:pStyle w:val="85"/>
      <w:suff w:val="nothing"/>
      <w:lvlText w:val="%1.%2　"/>
      <w:lvlJc w:val="left"/>
      <w:pPr>
        <w:ind w:left="0" w:firstLine="0"/>
      </w:pPr>
      <w:rPr>
        <w:rFonts w:hint="eastAsia" w:ascii="黑体" w:eastAsia="黑体"/>
        <w:b w:val="0"/>
        <w:i w:val="0"/>
        <w:sz w:val="21"/>
      </w:rPr>
    </w:lvl>
    <w:lvl w:ilvl="2" w:tentative="0">
      <w:start w:val="1"/>
      <w:numFmt w:val="decimal"/>
      <w:pStyle w:val="86"/>
      <w:suff w:val="nothing"/>
      <w:lvlText w:val="%1.%2.%3　"/>
      <w:lvlJc w:val="left"/>
      <w:pPr>
        <w:ind w:left="0" w:firstLine="0"/>
      </w:pPr>
      <w:rPr>
        <w:rFonts w:hint="eastAsia" w:ascii="黑体" w:eastAsia="黑体"/>
        <w:b w:val="0"/>
        <w:i w:val="0"/>
        <w:sz w:val="21"/>
      </w:rPr>
    </w:lvl>
    <w:lvl w:ilvl="3" w:tentative="0">
      <w:start w:val="1"/>
      <w:numFmt w:val="decimal"/>
      <w:pStyle w:val="88"/>
      <w:suff w:val="nothing"/>
      <w:lvlText w:val="%1.%2.%3.%4　"/>
      <w:lvlJc w:val="left"/>
      <w:pPr>
        <w:ind w:left="0" w:firstLine="0"/>
      </w:pPr>
      <w:rPr>
        <w:rFonts w:hint="eastAsia" w:ascii="黑体" w:eastAsia="黑体"/>
        <w:b w:val="0"/>
        <w:i w:val="0"/>
        <w:sz w:val="21"/>
      </w:rPr>
    </w:lvl>
    <w:lvl w:ilvl="4" w:tentative="0">
      <w:start w:val="1"/>
      <w:numFmt w:val="decimal"/>
      <w:pStyle w:val="89"/>
      <w:suff w:val="nothing"/>
      <w:lvlText w:val="%1.%2.%3.%4.%5　"/>
      <w:lvlJc w:val="left"/>
      <w:pPr>
        <w:ind w:left="0" w:firstLine="0"/>
      </w:pPr>
      <w:rPr>
        <w:rFonts w:hint="eastAsia" w:ascii="黑体" w:eastAsia="黑体"/>
        <w:b w:val="0"/>
        <w:i w:val="0"/>
        <w:sz w:val="21"/>
      </w:rPr>
    </w:lvl>
    <w:lvl w:ilvl="5" w:tentative="0">
      <w:start w:val="1"/>
      <w:numFmt w:val="decimal"/>
      <w:pStyle w:val="91"/>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3"/>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3"/>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9"/>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8"/>
      <w:suff w:val="nothing"/>
      <w:lvlText w:val="%1"/>
      <w:lvlJc w:val="left"/>
      <w:pPr>
        <w:ind w:left="0" w:firstLine="0"/>
      </w:pPr>
      <w:rPr>
        <w:rFonts w:hint="eastAsia"/>
      </w:rPr>
    </w:lvl>
    <w:lvl w:ilvl="1" w:tentative="0">
      <w:start w:val="1"/>
      <w:numFmt w:val="decimal"/>
      <w:pStyle w:val="109"/>
      <w:suff w:val="nothing"/>
      <w:lvlText w:val="%1%2　"/>
      <w:lvlJc w:val="left"/>
      <w:pPr>
        <w:ind w:left="0" w:firstLine="0"/>
      </w:pPr>
      <w:rPr>
        <w:rFonts w:hint="eastAsia" w:ascii="黑体" w:eastAsia="黑体"/>
        <w:b w:val="0"/>
        <w:i w:val="0"/>
        <w:sz w:val="21"/>
      </w:rPr>
    </w:lvl>
    <w:lvl w:ilvl="2" w:tentative="0">
      <w:start w:val="1"/>
      <w:numFmt w:val="decimal"/>
      <w:pStyle w:val="110"/>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72"/>
      <w:suff w:val="nothing"/>
      <w:lvlText w:val="%1%2.%3.%4　"/>
      <w:lvlJc w:val="left"/>
      <w:pPr>
        <w:ind w:left="2269" w:firstLine="0"/>
      </w:pPr>
      <w:rPr>
        <w:rFonts w:hint="eastAsia" w:ascii="黑体" w:eastAsia="黑体"/>
        <w:b w:val="0"/>
        <w:i w:val="0"/>
        <w:sz w:val="21"/>
      </w:rPr>
    </w:lvl>
    <w:lvl w:ilvl="4" w:tentative="0">
      <w:start w:val="1"/>
      <w:numFmt w:val="decimal"/>
      <w:pStyle w:val="100"/>
      <w:suff w:val="nothing"/>
      <w:lvlText w:val="%1%2.%3.%4.%5　"/>
      <w:lvlJc w:val="left"/>
      <w:pPr>
        <w:ind w:left="0" w:firstLine="0"/>
      </w:pPr>
      <w:rPr>
        <w:rFonts w:hint="eastAsia" w:ascii="黑体" w:eastAsia="黑体"/>
        <w:b w:val="0"/>
        <w:i w:val="0"/>
        <w:sz w:val="21"/>
      </w:rPr>
    </w:lvl>
    <w:lvl w:ilvl="5" w:tentative="0">
      <w:start w:val="1"/>
      <w:numFmt w:val="decimal"/>
      <w:pStyle w:val="104"/>
      <w:suff w:val="nothing"/>
      <w:lvlText w:val="%1%2.%3.%4.%5.%6　"/>
      <w:lvlJc w:val="left"/>
      <w:pPr>
        <w:ind w:left="0" w:firstLine="0"/>
      </w:pPr>
      <w:rPr>
        <w:rFonts w:hint="eastAsia" w:ascii="黑体" w:eastAsia="黑体"/>
        <w:b w:val="0"/>
        <w:i w:val="0"/>
        <w:sz w:val="21"/>
      </w:rPr>
    </w:lvl>
    <w:lvl w:ilvl="6" w:tentative="0">
      <w:start w:val="1"/>
      <w:numFmt w:val="decimal"/>
      <w:pStyle w:val="108"/>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5"/>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20"/>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5"/>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7"/>
  </w:num>
  <w:num w:numId="14">
    <w:abstractNumId w:val="20"/>
  </w:num>
  <w:num w:numId="15">
    <w:abstractNumId w:val="22"/>
  </w:num>
  <w:num w:numId="16">
    <w:abstractNumId w:val="18"/>
  </w:num>
  <w:num w:numId="17">
    <w:abstractNumId w:val="30"/>
  </w:num>
  <w:num w:numId="18">
    <w:abstractNumId w:val="16"/>
  </w:num>
  <w:num w:numId="19">
    <w:abstractNumId w:val="13"/>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trackRevisions w:val="1"/>
  <w:documentProtection w:edit="forms" w:enforcement="0"/>
  <w:defaultTabStop w:val="630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E5OGFhYzlmNWEyNTFjMDdlZWFhMzBjM2QzNTQ1NzkifQ=="/>
  </w:docVars>
  <w:rsids>
    <w:rsidRoot w:val="00F928C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4F3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D7F86"/>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1161"/>
    <w:rsid w:val="0015225F"/>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5F55"/>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36C2"/>
    <w:rsid w:val="002142EA"/>
    <w:rsid w:val="002204BB"/>
    <w:rsid w:val="00221B79"/>
    <w:rsid w:val="00221C6B"/>
    <w:rsid w:val="002253A1"/>
    <w:rsid w:val="00225CF8"/>
    <w:rsid w:val="0022794E"/>
    <w:rsid w:val="00231342"/>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C5E"/>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5EBB"/>
    <w:rsid w:val="002A757F"/>
    <w:rsid w:val="002A7F44"/>
    <w:rsid w:val="002B0C40"/>
    <w:rsid w:val="002B186D"/>
    <w:rsid w:val="002B1966"/>
    <w:rsid w:val="002B2203"/>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03A6"/>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C675C"/>
    <w:rsid w:val="003D0519"/>
    <w:rsid w:val="003D06AF"/>
    <w:rsid w:val="003D0FF6"/>
    <w:rsid w:val="003D262C"/>
    <w:rsid w:val="003D4D8E"/>
    <w:rsid w:val="003D6D61"/>
    <w:rsid w:val="003D79C6"/>
    <w:rsid w:val="003E091D"/>
    <w:rsid w:val="003E1C53"/>
    <w:rsid w:val="003E2A69"/>
    <w:rsid w:val="003E2D49"/>
    <w:rsid w:val="003E2FD4"/>
    <w:rsid w:val="003E49F6"/>
    <w:rsid w:val="003E660F"/>
    <w:rsid w:val="003F0841"/>
    <w:rsid w:val="003F23D3"/>
    <w:rsid w:val="003F3F08"/>
    <w:rsid w:val="003F4700"/>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01A"/>
    <w:rsid w:val="004659BD"/>
    <w:rsid w:val="00470775"/>
    <w:rsid w:val="004746B1"/>
    <w:rsid w:val="0047583F"/>
    <w:rsid w:val="00475DE8"/>
    <w:rsid w:val="00481C44"/>
    <w:rsid w:val="00484936"/>
    <w:rsid w:val="00485C89"/>
    <w:rsid w:val="00486BE3"/>
    <w:rsid w:val="004905E4"/>
    <w:rsid w:val="00490A89"/>
    <w:rsid w:val="00490AB4"/>
    <w:rsid w:val="00492F02"/>
    <w:rsid w:val="00493238"/>
    <w:rsid w:val="004939AE"/>
    <w:rsid w:val="004A12DF"/>
    <w:rsid w:val="004A13DE"/>
    <w:rsid w:val="004A17E6"/>
    <w:rsid w:val="004A1BA8"/>
    <w:rsid w:val="004A4B57"/>
    <w:rsid w:val="004A63FA"/>
    <w:rsid w:val="004B0272"/>
    <w:rsid w:val="004B2701"/>
    <w:rsid w:val="004B2E1B"/>
    <w:rsid w:val="004B3AA8"/>
    <w:rsid w:val="004B3E93"/>
    <w:rsid w:val="004B6234"/>
    <w:rsid w:val="004C1FBC"/>
    <w:rsid w:val="004C3F1D"/>
    <w:rsid w:val="004C458D"/>
    <w:rsid w:val="004C7556"/>
    <w:rsid w:val="004C7E8B"/>
    <w:rsid w:val="004C7E9D"/>
    <w:rsid w:val="004C7F67"/>
    <w:rsid w:val="004D076D"/>
    <w:rsid w:val="004D0EF1"/>
    <w:rsid w:val="004D2253"/>
    <w:rsid w:val="004D4406"/>
    <w:rsid w:val="004D6FCE"/>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2814"/>
    <w:rsid w:val="0050363E"/>
    <w:rsid w:val="005039BC"/>
    <w:rsid w:val="005043BB"/>
    <w:rsid w:val="00504A3D"/>
    <w:rsid w:val="00505767"/>
    <w:rsid w:val="005073F0"/>
    <w:rsid w:val="00510A7B"/>
    <w:rsid w:val="00512F6E"/>
    <w:rsid w:val="00513038"/>
    <w:rsid w:val="00514174"/>
    <w:rsid w:val="00516088"/>
    <w:rsid w:val="00516B0B"/>
    <w:rsid w:val="00520106"/>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77E11"/>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B7FC7"/>
    <w:rsid w:val="005C29B8"/>
    <w:rsid w:val="005C5F21"/>
    <w:rsid w:val="005C7156"/>
    <w:rsid w:val="005D0C75"/>
    <w:rsid w:val="005D2CE0"/>
    <w:rsid w:val="005D4171"/>
    <w:rsid w:val="005D6A95"/>
    <w:rsid w:val="005D6AD1"/>
    <w:rsid w:val="005D6B2C"/>
    <w:rsid w:val="005D6D9C"/>
    <w:rsid w:val="005E1005"/>
    <w:rsid w:val="005E2335"/>
    <w:rsid w:val="005E34CA"/>
    <w:rsid w:val="005E3C18"/>
    <w:rsid w:val="005E6812"/>
    <w:rsid w:val="005E7881"/>
    <w:rsid w:val="005E78E0"/>
    <w:rsid w:val="005F0D9C"/>
    <w:rsid w:val="005F2305"/>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27150"/>
    <w:rsid w:val="00632182"/>
    <w:rsid w:val="00632AE0"/>
    <w:rsid w:val="00633C17"/>
    <w:rsid w:val="00634D9E"/>
    <w:rsid w:val="00636E3E"/>
    <w:rsid w:val="006379F7"/>
    <w:rsid w:val="00637E4D"/>
    <w:rsid w:val="00640620"/>
    <w:rsid w:val="00641A1F"/>
    <w:rsid w:val="00645904"/>
    <w:rsid w:val="00651ACB"/>
    <w:rsid w:val="00651C47"/>
    <w:rsid w:val="0065247F"/>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3918"/>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3473"/>
    <w:rsid w:val="00815419"/>
    <w:rsid w:val="008163C8"/>
    <w:rsid w:val="008164A1"/>
    <w:rsid w:val="00817325"/>
    <w:rsid w:val="008209E6"/>
    <w:rsid w:val="00823303"/>
    <w:rsid w:val="008233B2"/>
    <w:rsid w:val="00823A9F"/>
    <w:rsid w:val="00823C85"/>
    <w:rsid w:val="00825138"/>
    <w:rsid w:val="008269DD"/>
    <w:rsid w:val="00830621"/>
    <w:rsid w:val="0083348C"/>
    <w:rsid w:val="00834973"/>
    <w:rsid w:val="008373D3"/>
    <w:rsid w:val="00840617"/>
    <w:rsid w:val="00840F84"/>
    <w:rsid w:val="00842A47"/>
    <w:rsid w:val="00843C13"/>
    <w:rsid w:val="00844FCB"/>
    <w:rsid w:val="008454F8"/>
    <w:rsid w:val="0085173A"/>
    <w:rsid w:val="00856316"/>
    <w:rsid w:val="008603CE"/>
    <w:rsid w:val="008620FC"/>
    <w:rsid w:val="008627A5"/>
    <w:rsid w:val="00863E05"/>
    <w:rsid w:val="00865ACA"/>
    <w:rsid w:val="00865D28"/>
    <w:rsid w:val="00865F85"/>
    <w:rsid w:val="00867C10"/>
    <w:rsid w:val="00870439"/>
    <w:rsid w:val="00870910"/>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1DD8"/>
    <w:rsid w:val="008B3615"/>
    <w:rsid w:val="008B4AC4"/>
    <w:rsid w:val="008B50C8"/>
    <w:rsid w:val="008B5281"/>
    <w:rsid w:val="008B7E05"/>
    <w:rsid w:val="008B7F3B"/>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7D9F"/>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36F6"/>
    <w:rsid w:val="009A42C1"/>
    <w:rsid w:val="009A5429"/>
    <w:rsid w:val="009A72AD"/>
    <w:rsid w:val="009A72CB"/>
    <w:rsid w:val="009B09E0"/>
    <w:rsid w:val="009B0BC5"/>
    <w:rsid w:val="009B1247"/>
    <w:rsid w:val="009B46F9"/>
    <w:rsid w:val="009B6029"/>
    <w:rsid w:val="009B6971"/>
    <w:rsid w:val="009C27F1"/>
    <w:rsid w:val="009C3152"/>
    <w:rsid w:val="009C4CFA"/>
    <w:rsid w:val="009C5070"/>
    <w:rsid w:val="009D07C2"/>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691"/>
    <w:rsid w:val="00A138BA"/>
    <w:rsid w:val="00A14C8E"/>
    <w:rsid w:val="00A153D9"/>
    <w:rsid w:val="00A15F09"/>
    <w:rsid w:val="00A169B6"/>
    <w:rsid w:val="00A2271D"/>
    <w:rsid w:val="00A237D5"/>
    <w:rsid w:val="00A25197"/>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5A9E"/>
    <w:rsid w:val="00A862D6"/>
    <w:rsid w:val="00A8715E"/>
    <w:rsid w:val="00A9295B"/>
    <w:rsid w:val="00A93B09"/>
    <w:rsid w:val="00A94247"/>
    <w:rsid w:val="00A952D7"/>
    <w:rsid w:val="00A963F7"/>
    <w:rsid w:val="00A96A4D"/>
    <w:rsid w:val="00A96AD8"/>
    <w:rsid w:val="00AA052C"/>
    <w:rsid w:val="00AA1E45"/>
    <w:rsid w:val="00AA4286"/>
    <w:rsid w:val="00AA456B"/>
    <w:rsid w:val="00AA57F5"/>
    <w:rsid w:val="00AA672E"/>
    <w:rsid w:val="00AA6EC9"/>
    <w:rsid w:val="00AB223F"/>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E6622"/>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03C4"/>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A6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77B8"/>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37DFC"/>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1ECF"/>
    <w:rsid w:val="00C8248C"/>
    <w:rsid w:val="00C84E33"/>
    <w:rsid w:val="00C86D6F"/>
    <w:rsid w:val="00C905FC"/>
    <w:rsid w:val="00C92D03"/>
    <w:rsid w:val="00C9319C"/>
    <w:rsid w:val="00C935F4"/>
    <w:rsid w:val="00C9435D"/>
    <w:rsid w:val="00C94DF2"/>
    <w:rsid w:val="00C96741"/>
    <w:rsid w:val="00CA2D1B"/>
    <w:rsid w:val="00CA375D"/>
    <w:rsid w:val="00CA5BD1"/>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6886"/>
    <w:rsid w:val="00D20737"/>
    <w:rsid w:val="00D21E81"/>
    <w:rsid w:val="00D223DE"/>
    <w:rsid w:val="00D25E37"/>
    <w:rsid w:val="00D2661A"/>
    <w:rsid w:val="00D27582"/>
    <w:rsid w:val="00D27EC4"/>
    <w:rsid w:val="00D32719"/>
    <w:rsid w:val="00D33333"/>
    <w:rsid w:val="00D33457"/>
    <w:rsid w:val="00D352A2"/>
    <w:rsid w:val="00D3639E"/>
    <w:rsid w:val="00D3660F"/>
    <w:rsid w:val="00D4162B"/>
    <w:rsid w:val="00D43148"/>
    <w:rsid w:val="00D43EB0"/>
    <w:rsid w:val="00D4514F"/>
    <w:rsid w:val="00D451E2"/>
    <w:rsid w:val="00D45E89"/>
    <w:rsid w:val="00D45E8D"/>
    <w:rsid w:val="00D466AE"/>
    <w:rsid w:val="00D4734F"/>
    <w:rsid w:val="00D51BF3"/>
    <w:rsid w:val="00D54DF5"/>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016E"/>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4E4"/>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3758D"/>
    <w:rsid w:val="00E417FA"/>
    <w:rsid w:val="00E44A83"/>
    <w:rsid w:val="00E50128"/>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77CA0"/>
    <w:rsid w:val="00E81D78"/>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C6BC0"/>
    <w:rsid w:val="00ED067A"/>
    <w:rsid w:val="00ED2B50"/>
    <w:rsid w:val="00ED4858"/>
    <w:rsid w:val="00EE0350"/>
    <w:rsid w:val="00EE0719"/>
    <w:rsid w:val="00EE0E80"/>
    <w:rsid w:val="00EE54A6"/>
    <w:rsid w:val="00EE613F"/>
    <w:rsid w:val="00EE7295"/>
    <w:rsid w:val="00EE7869"/>
    <w:rsid w:val="00EF054A"/>
    <w:rsid w:val="00EF3235"/>
    <w:rsid w:val="00EF5544"/>
    <w:rsid w:val="00EF7E72"/>
    <w:rsid w:val="00F06D37"/>
    <w:rsid w:val="00F07B9D"/>
    <w:rsid w:val="00F11586"/>
    <w:rsid w:val="00F1183B"/>
    <w:rsid w:val="00F11C9F"/>
    <w:rsid w:val="00F12263"/>
    <w:rsid w:val="00F1409D"/>
    <w:rsid w:val="00F14214"/>
    <w:rsid w:val="00F157A9"/>
    <w:rsid w:val="00F1581B"/>
    <w:rsid w:val="00F15CD7"/>
    <w:rsid w:val="00F17AD0"/>
    <w:rsid w:val="00F25BB6"/>
    <w:rsid w:val="00F26B7E"/>
    <w:rsid w:val="00F27A3B"/>
    <w:rsid w:val="00F33817"/>
    <w:rsid w:val="00F36B8A"/>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891"/>
    <w:rsid w:val="00F71E22"/>
    <w:rsid w:val="00F72142"/>
    <w:rsid w:val="00F72AE7"/>
    <w:rsid w:val="00F81141"/>
    <w:rsid w:val="00F833BA"/>
    <w:rsid w:val="00F84FD0"/>
    <w:rsid w:val="00F859A8"/>
    <w:rsid w:val="00F86D87"/>
    <w:rsid w:val="00F9108B"/>
    <w:rsid w:val="00F91349"/>
    <w:rsid w:val="00F928CB"/>
    <w:rsid w:val="00F93A8A"/>
    <w:rsid w:val="00F95248"/>
    <w:rsid w:val="00F956A9"/>
    <w:rsid w:val="00F963ED"/>
    <w:rsid w:val="00F966CF"/>
    <w:rsid w:val="00F96CAE"/>
    <w:rsid w:val="00F97C99"/>
    <w:rsid w:val="00FA4DAC"/>
    <w:rsid w:val="00FA60FF"/>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D7BD9"/>
    <w:rsid w:val="00FE1FBE"/>
    <w:rsid w:val="00FE3901"/>
    <w:rsid w:val="00FE39D3"/>
    <w:rsid w:val="00FE4BCE"/>
    <w:rsid w:val="00FE54AE"/>
    <w:rsid w:val="00FE576A"/>
    <w:rsid w:val="00FE7E79"/>
    <w:rsid w:val="00FF3E7D"/>
    <w:rsid w:val="00FF5B99"/>
    <w:rsid w:val="00FF730C"/>
    <w:rsid w:val="00FF73F4"/>
    <w:rsid w:val="00FF7CE4"/>
    <w:rsid w:val="00FF7E39"/>
    <w:rsid w:val="013260E4"/>
    <w:rsid w:val="0150037C"/>
    <w:rsid w:val="01862B1C"/>
    <w:rsid w:val="018A4B3D"/>
    <w:rsid w:val="01F114A6"/>
    <w:rsid w:val="02002F16"/>
    <w:rsid w:val="024355F2"/>
    <w:rsid w:val="02493090"/>
    <w:rsid w:val="02605434"/>
    <w:rsid w:val="027F5193"/>
    <w:rsid w:val="02832A46"/>
    <w:rsid w:val="029B64B7"/>
    <w:rsid w:val="02A66575"/>
    <w:rsid w:val="02B473B7"/>
    <w:rsid w:val="02B5257A"/>
    <w:rsid w:val="02D13347"/>
    <w:rsid w:val="03000942"/>
    <w:rsid w:val="031A6802"/>
    <w:rsid w:val="031B7054"/>
    <w:rsid w:val="031C2553"/>
    <w:rsid w:val="03AE4C95"/>
    <w:rsid w:val="045D2E23"/>
    <w:rsid w:val="045F1FD1"/>
    <w:rsid w:val="04B07740"/>
    <w:rsid w:val="04B61FAC"/>
    <w:rsid w:val="04CB160F"/>
    <w:rsid w:val="04D55856"/>
    <w:rsid w:val="05077B0B"/>
    <w:rsid w:val="051A0D14"/>
    <w:rsid w:val="05213A01"/>
    <w:rsid w:val="05391C88"/>
    <w:rsid w:val="05776166"/>
    <w:rsid w:val="05C0366A"/>
    <w:rsid w:val="05DD44D6"/>
    <w:rsid w:val="05EF21A1"/>
    <w:rsid w:val="06156023"/>
    <w:rsid w:val="06175254"/>
    <w:rsid w:val="067D155B"/>
    <w:rsid w:val="068F128E"/>
    <w:rsid w:val="06991CB9"/>
    <w:rsid w:val="06CB243D"/>
    <w:rsid w:val="06E84FF7"/>
    <w:rsid w:val="06EC66E0"/>
    <w:rsid w:val="06FA03FA"/>
    <w:rsid w:val="0733430F"/>
    <w:rsid w:val="07495239"/>
    <w:rsid w:val="07726BE5"/>
    <w:rsid w:val="07C1191B"/>
    <w:rsid w:val="07E6312F"/>
    <w:rsid w:val="07F6156D"/>
    <w:rsid w:val="07FF7B2E"/>
    <w:rsid w:val="08161C67"/>
    <w:rsid w:val="08833439"/>
    <w:rsid w:val="08885CDD"/>
    <w:rsid w:val="088D134A"/>
    <w:rsid w:val="0899065E"/>
    <w:rsid w:val="08F803A0"/>
    <w:rsid w:val="090B4B9C"/>
    <w:rsid w:val="0922439C"/>
    <w:rsid w:val="093920B1"/>
    <w:rsid w:val="093B035B"/>
    <w:rsid w:val="095F0084"/>
    <w:rsid w:val="097E1963"/>
    <w:rsid w:val="098D7276"/>
    <w:rsid w:val="09BA5318"/>
    <w:rsid w:val="09F27043"/>
    <w:rsid w:val="0A2D3298"/>
    <w:rsid w:val="0A673B86"/>
    <w:rsid w:val="0ABA0FCF"/>
    <w:rsid w:val="0AC93E68"/>
    <w:rsid w:val="0AD84D58"/>
    <w:rsid w:val="0ADF729E"/>
    <w:rsid w:val="0B6B051B"/>
    <w:rsid w:val="0B9C3BE2"/>
    <w:rsid w:val="0BDD25B3"/>
    <w:rsid w:val="0BE36304"/>
    <w:rsid w:val="0BED7B82"/>
    <w:rsid w:val="0C517711"/>
    <w:rsid w:val="0C7C2094"/>
    <w:rsid w:val="0CB87237"/>
    <w:rsid w:val="0CCB6C9D"/>
    <w:rsid w:val="0CD92EE1"/>
    <w:rsid w:val="0CED3AA5"/>
    <w:rsid w:val="0D2B7F62"/>
    <w:rsid w:val="0D42705A"/>
    <w:rsid w:val="0D462C98"/>
    <w:rsid w:val="0D510A28"/>
    <w:rsid w:val="0D814026"/>
    <w:rsid w:val="0DBB4AF6"/>
    <w:rsid w:val="0DCC1912"/>
    <w:rsid w:val="0DE3083D"/>
    <w:rsid w:val="0E925700"/>
    <w:rsid w:val="0EBE409D"/>
    <w:rsid w:val="0EF0287A"/>
    <w:rsid w:val="0F144A26"/>
    <w:rsid w:val="0F3D6EB8"/>
    <w:rsid w:val="0F6F51B6"/>
    <w:rsid w:val="0F8162CD"/>
    <w:rsid w:val="0FA94C9A"/>
    <w:rsid w:val="0FAB3232"/>
    <w:rsid w:val="0FCE0B27"/>
    <w:rsid w:val="10007ADB"/>
    <w:rsid w:val="101B7C00"/>
    <w:rsid w:val="1057106E"/>
    <w:rsid w:val="107B4D5D"/>
    <w:rsid w:val="10807302"/>
    <w:rsid w:val="10B61E57"/>
    <w:rsid w:val="10BE3F20"/>
    <w:rsid w:val="10F6623E"/>
    <w:rsid w:val="110262C2"/>
    <w:rsid w:val="117A6C2B"/>
    <w:rsid w:val="1193475F"/>
    <w:rsid w:val="11A46535"/>
    <w:rsid w:val="11A64C3D"/>
    <w:rsid w:val="11B643E2"/>
    <w:rsid w:val="11BC4C64"/>
    <w:rsid w:val="1241197E"/>
    <w:rsid w:val="12695089"/>
    <w:rsid w:val="12C86A56"/>
    <w:rsid w:val="132C6D5C"/>
    <w:rsid w:val="134A1411"/>
    <w:rsid w:val="135C44F7"/>
    <w:rsid w:val="135F3508"/>
    <w:rsid w:val="13653B30"/>
    <w:rsid w:val="137A7C32"/>
    <w:rsid w:val="138F52FF"/>
    <w:rsid w:val="13FD52ED"/>
    <w:rsid w:val="140C2170"/>
    <w:rsid w:val="143429E0"/>
    <w:rsid w:val="143B4611"/>
    <w:rsid w:val="145439BE"/>
    <w:rsid w:val="147A17CF"/>
    <w:rsid w:val="153B6A69"/>
    <w:rsid w:val="153F1A3A"/>
    <w:rsid w:val="156033BE"/>
    <w:rsid w:val="15944F11"/>
    <w:rsid w:val="15A72150"/>
    <w:rsid w:val="15AA7F7C"/>
    <w:rsid w:val="15E72E94"/>
    <w:rsid w:val="16053515"/>
    <w:rsid w:val="16127D22"/>
    <w:rsid w:val="162E10B4"/>
    <w:rsid w:val="167A5AB7"/>
    <w:rsid w:val="16BB775F"/>
    <w:rsid w:val="16DE4778"/>
    <w:rsid w:val="16F51CB1"/>
    <w:rsid w:val="17093931"/>
    <w:rsid w:val="17AD5A18"/>
    <w:rsid w:val="17B15EAA"/>
    <w:rsid w:val="182F06CB"/>
    <w:rsid w:val="18511BCA"/>
    <w:rsid w:val="18E07BC9"/>
    <w:rsid w:val="19164715"/>
    <w:rsid w:val="19167384"/>
    <w:rsid w:val="192835A8"/>
    <w:rsid w:val="19322678"/>
    <w:rsid w:val="199761B9"/>
    <w:rsid w:val="19C5529B"/>
    <w:rsid w:val="19DD25E4"/>
    <w:rsid w:val="1A0C4B95"/>
    <w:rsid w:val="1A3366A8"/>
    <w:rsid w:val="1A53189F"/>
    <w:rsid w:val="1A562397"/>
    <w:rsid w:val="1A7A6085"/>
    <w:rsid w:val="1ACD7D46"/>
    <w:rsid w:val="1BB479C4"/>
    <w:rsid w:val="1BCD7CBC"/>
    <w:rsid w:val="1BD758E1"/>
    <w:rsid w:val="1C154B73"/>
    <w:rsid w:val="1C2966AE"/>
    <w:rsid w:val="1C404B9C"/>
    <w:rsid w:val="1C954E9B"/>
    <w:rsid w:val="1C9A5982"/>
    <w:rsid w:val="1D325950"/>
    <w:rsid w:val="1D41437F"/>
    <w:rsid w:val="1D4B3699"/>
    <w:rsid w:val="1D58265F"/>
    <w:rsid w:val="1D5B7100"/>
    <w:rsid w:val="1D871840"/>
    <w:rsid w:val="1DF55DF4"/>
    <w:rsid w:val="1DF95513"/>
    <w:rsid w:val="1E4662B7"/>
    <w:rsid w:val="1E4A0464"/>
    <w:rsid w:val="1E5B441F"/>
    <w:rsid w:val="1E7A0484"/>
    <w:rsid w:val="1ECC6AB2"/>
    <w:rsid w:val="1F170346"/>
    <w:rsid w:val="1FB34349"/>
    <w:rsid w:val="1FB738D7"/>
    <w:rsid w:val="200C6370"/>
    <w:rsid w:val="201E3957"/>
    <w:rsid w:val="20280331"/>
    <w:rsid w:val="20F04843"/>
    <w:rsid w:val="20F44A16"/>
    <w:rsid w:val="210E4EF6"/>
    <w:rsid w:val="21717AB6"/>
    <w:rsid w:val="217A054B"/>
    <w:rsid w:val="219F05D3"/>
    <w:rsid w:val="21D57529"/>
    <w:rsid w:val="21E14C3C"/>
    <w:rsid w:val="222A213F"/>
    <w:rsid w:val="22D02936"/>
    <w:rsid w:val="22FC44A7"/>
    <w:rsid w:val="23081339"/>
    <w:rsid w:val="23503A3E"/>
    <w:rsid w:val="235B27CC"/>
    <w:rsid w:val="23873E7D"/>
    <w:rsid w:val="245F12E5"/>
    <w:rsid w:val="2481728B"/>
    <w:rsid w:val="248F6BD1"/>
    <w:rsid w:val="25164BFC"/>
    <w:rsid w:val="25330F65"/>
    <w:rsid w:val="253908EB"/>
    <w:rsid w:val="25B30B82"/>
    <w:rsid w:val="2604308F"/>
    <w:rsid w:val="266C0E58"/>
    <w:rsid w:val="269C0FD7"/>
    <w:rsid w:val="26C2212C"/>
    <w:rsid w:val="26C967CE"/>
    <w:rsid w:val="271909D4"/>
    <w:rsid w:val="279E3C8E"/>
    <w:rsid w:val="27C254B2"/>
    <w:rsid w:val="27D41C77"/>
    <w:rsid w:val="27E60617"/>
    <w:rsid w:val="281659D9"/>
    <w:rsid w:val="281D792D"/>
    <w:rsid w:val="282D349C"/>
    <w:rsid w:val="28355CE1"/>
    <w:rsid w:val="28922280"/>
    <w:rsid w:val="28C33A47"/>
    <w:rsid w:val="2A06474A"/>
    <w:rsid w:val="2A315977"/>
    <w:rsid w:val="2A714F48"/>
    <w:rsid w:val="2AB11711"/>
    <w:rsid w:val="2B275501"/>
    <w:rsid w:val="2BAC0068"/>
    <w:rsid w:val="2BFE0311"/>
    <w:rsid w:val="2CE97AF9"/>
    <w:rsid w:val="2D1A13E5"/>
    <w:rsid w:val="2D3E73E6"/>
    <w:rsid w:val="2D54557D"/>
    <w:rsid w:val="2D925FD1"/>
    <w:rsid w:val="2D960361"/>
    <w:rsid w:val="2D9E1C33"/>
    <w:rsid w:val="2DBD1B38"/>
    <w:rsid w:val="2DC32579"/>
    <w:rsid w:val="2DF02CA4"/>
    <w:rsid w:val="2E642E7C"/>
    <w:rsid w:val="2E6E5AA9"/>
    <w:rsid w:val="2E762F61"/>
    <w:rsid w:val="2EA25663"/>
    <w:rsid w:val="2EB63F50"/>
    <w:rsid w:val="2EB931C8"/>
    <w:rsid w:val="2EF342C3"/>
    <w:rsid w:val="2F0E760F"/>
    <w:rsid w:val="2F1E66AB"/>
    <w:rsid w:val="2F474468"/>
    <w:rsid w:val="2F8F0CCA"/>
    <w:rsid w:val="2FA1796A"/>
    <w:rsid w:val="2FD5030D"/>
    <w:rsid w:val="2FE95EC5"/>
    <w:rsid w:val="2FEB51BB"/>
    <w:rsid w:val="30092F63"/>
    <w:rsid w:val="300D54FE"/>
    <w:rsid w:val="30204F31"/>
    <w:rsid w:val="30311CBE"/>
    <w:rsid w:val="307A6E68"/>
    <w:rsid w:val="310E0E7D"/>
    <w:rsid w:val="32386105"/>
    <w:rsid w:val="326F5AA1"/>
    <w:rsid w:val="32B45A05"/>
    <w:rsid w:val="32CD6F55"/>
    <w:rsid w:val="32FF1446"/>
    <w:rsid w:val="33775400"/>
    <w:rsid w:val="337F485D"/>
    <w:rsid w:val="33876DFE"/>
    <w:rsid w:val="3399354A"/>
    <w:rsid w:val="33A70D4F"/>
    <w:rsid w:val="33C92430"/>
    <w:rsid w:val="33D73452"/>
    <w:rsid w:val="33DD386A"/>
    <w:rsid w:val="34086670"/>
    <w:rsid w:val="34146DEB"/>
    <w:rsid w:val="349039AA"/>
    <w:rsid w:val="34A61180"/>
    <w:rsid w:val="353A4937"/>
    <w:rsid w:val="353C420B"/>
    <w:rsid w:val="353E6DEB"/>
    <w:rsid w:val="36070CBD"/>
    <w:rsid w:val="360B5947"/>
    <w:rsid w:val="366859E7"/>
    <w:rsid w:val="36924988"/>
    <w:rsid w:val="36D109B1"/>
    <w:rsid w:val="36FA5C11"/>
    <w:rsid w:val="36FD79CA"/>
    <w:rsid w:val="372C4753"/>
    <w:rsid w:val="37321E9B"/>
    <w:rsid w:val="37E518E9"/>
    <w:rsid w:val="381672D6"/>
    <w:rsid w:val="381E2EF0"/>
    <w:rsid w:val="381E409C"/>
    <w:rsid w:val="38356D2C"/>
    <w:rsid w:val="387463B2"/>
    <w:rsid w:val="38795776"/>
    <w:rsid w:val="38A15D9C"/>
    <w:rsid w:val="38FE5C7B"/>
    <w:rsid w:val="39213248"/>
    <w:rsid w:val="393F42CA"/>
    <w:rsid w:val="39851D48"/>
    <w:rsid w:val="39852176"/>
    <w:rsid w:val="398B28E1"/>
    <w:rsid w:val="39970B70"/>
    <w:rsid w:val="39C70B64"/>
    <w:rsid w:val="3A2D368A"/>
    <w:rsid w:val="3A8368F3"/>
    <w:rsid w:val="3B146D62"/>
    <w:rsid w:val="3BAD6859"/>
    <w:rsid w:val="3BDA477E"/>
    <w:rsid w:val="3BE64ED1"/>
    <w:rsid w:val="3C015002"/>
    <w:rsid w:val="3C3A3CBF"/>
    <w:rsid w:val="3C995FD7"/>
    <w:rsid w:val="3CB0582B"/>
    <w:rsid w:val="3CDE21BC"/>
    <w:rsid w:val="3D8E52AA"/>
    <w:rsid w:val="3D8F201A"/>
    <w:rsid w:val="3D9A7FFD"/>
    <w:rsid w:val="3DE22B68"/>
    <w:rsid w:val="3DF53AF1"/>
    <w:rsid w:val="3E475F7D"/>
    <w:rsid w:val="3E5F217D"/>
    <w:rsid w:val="3ECD4126"/>
    <w:rsid w:val="3EDB693D"/>
    <w:rsid w:val="3EE250BA"/>
    <w:rsid w:val="3EF86514"/>
    <w:rsid w:val="3F206DF5"/>
    <w:rsid w:val="3F512FA9"/>
    <w:rsid w:val="3F93711E"/>
    <w:rsid w:val="3FBF4F0C"/>
    <w:rsid w:val="3FD11A8E"/>
    <w:rsid w:val="406E5B77"/>
    <w:rsid w:val="407762E4"/>
    <w:rsid w:val="40A47108"/>
    <w:rsid w:val="40B13AFA"/>
    <w:rsid w:val="40DC51D2"/>
    <w:rsid w:val="412A7B54"/>
    <w:rsid w:val="416E7BC3"/>
    <w:rsid w:val="4193292F"/>
    <w:rsid w:val="419B6CC7"/>
    <w:rsid w:val="41DE110C"/>
    <w:rsid w:val="4208548C"/>
    <w:rsid w:val="4250528A"/>
    <w:rsid w:val="425C3259"/>
    <w:rsid w:val="4332051F"/>
    <w:rsid w:val="434C4EFF"/>
    <w:rsid w:val="43572307"/>
    <w:rsid w:val="435D021F"/>
    <w:rsid w:val="437F17F2"/>
    <w:rsid w:val="43A955F0"/>
    <w:rsid w:val="43D5207B"/>
    <w:rsid w:val="44312634"/>
    <w:rsid w:val="44880520"/>
    <w:rsid w:val="449E3A1E"/>
    <w:rsid w:val="450F5A37"/>
    <w:rsid w:val="45241C45"/>
    <w:rsid w:val="454A31E2"/>
    <w:rsid w:val="454A52AB"/>
    <w:rsid w:val="45592BB7"/>
    <w:rsid w:val="45842048"/>
    <w:rsid w:val="465522BB"/>
    <w:rsid w:val="466849FE"/>
    <w:rsid w:val="46A03D08"/>
    <w:rsid w:val="478B308C"/>
    <w:rsid w:val="47A324A9"/>
    <w:rsid w:val="47AA3C60"/>
    <w:rsid w:val="47D1552B"/>
    <w:rsid w:val="481B580E"/>
    <w:rsid w:val="48367DA4"/>
    <w:rsid w:val="484216E1"/>
    <w:rsid w:val="486C2576"/>
    <w:rsid w:val="489B1889"/>
    <w:rsid w:val="48B01AFF"/>
    <w:rsid w:val="48CA1C78"/>
    <w:rsid w:val="48E32B13"/>
    <w:rsid w:val="49197735"/>
    <w:rsid w:val="49411585"/>
    <w:rsid w:val="49BD08ED"/>
    <w:rsid w:val="4AA67D6B"/>
    <w:rsid w:val="4ACD7EDA"/>
    <w:rsid w:val="4AD005BD"/>
    <w:rsid w:val="4ADD32B8"/>
    <w:rsid w:val="4AE9522F"/>
    <w:rsid w:val="4AE9678B"/>
    <w:rsid w:val="4AEB34D5"/>
    <w:rsid w:val="4AFC41CB"/>
    <w:rsid w:val="4B0A2ABC"/>
    <w:rsid w:val="4B1B63F6"/>
    <w:rsid w:val="4B7D49AB"/>
    <w:rsid w:val="4C4C60AC"/>
    <w:rsid w:val="4C7850F2"/>
    <w:rsid w:val="4C8B0196"/>
    <w:rsid w:val="4CE07ADB"/>
    <w:rsid w:val="4CF07F6F"/>
    <w:rsid w:val="4CF52972"/>
    <w:rsid w:val="4D6B2848"/>
    <w:rsid w:val="4D6E11CA"/>
    <w:rsid w:val="4D710D8B"/>
    <w:rsid w:val="4D7C38E7"/>
    <w:rsid w:val="4D90556E"/>
    <w:rsid w:val="4DAD1CF2"/>
    <w:rsid w:val="4DD64E50"/>
    <w:rsid w:val="4DF55447"/>
    <w:rsid w:val="4E611B8B"/>
    <w:rsid w:val="4E6E699C"/>
    <w:rsid w:val="4EA462E2"/>
    <w:rsid w:val="4EB66985"/>
    <w:rsid w:val="4EBC0A1F"/>
    <w:rsid w:val="4EC94D99"/>
    <w:rsid w:val="4ECA06B3"/>
    <w:rsid w:val="4EDC4486"/>
    <w:rsid w:val="4EF664DD"/>
    <w:rsid w:val="4F036E2F"/>
    <w:rsid w:val="4F181FA6"/>
    <w:rsid w:val="4F7C4EB4"/>
    <w:rsid w:val="4FBE09E0"/>
    <w:rsid w:val="4FFD3D1D"/>
    <w:rsid w:val="504562C7"/>
    <w:rsid w:val="50642410"/>
    <w:rsid w:val="507C40E7"/>
    <w:rsid w:val="509E5922"/>
    <w:rsid w:val="50B96C00"/>
    <w:rsid w:val="510B7A26"/>
    <w:rsid w:val="512C5309"/>
    <w:rsid w:val="5215272A"/>
    <w:rsid w:val="52B939D6"/>
    <w:rsid w:val="52E8747A"/>
    <w:rsid w:val="531A77E8"/>
    <w:rsid w:val="537C6D0B"/>
    <w:rsid w:val="53AB4B7C"/>
    <w:rsid w:val="53CB3348"/>
    <w:rsid w:val="542F5448"/>
    <w:rsid w:val="54D51B2F"/>
    <w:rsid w:val="55321265"/>
    <w:rsid w:val="55323667"/>
    <w:rsid w:val="555D1F05"/>
    <w:rsid w:val="560713B6"/>
    <w:rsid w:val="568C18E1"/>
    <w:rsid w:val="56A27F7A"/>
    <w:rsid w:val="56AF28CF"/>
    <w:rsid w:val="56DA70F7"/>
    <w:rsid w:val="57326982"/>
    <w:rsid w:val="57346FE0"/>
    <w:rsid w:val="574A2360"/>
    <w:rsid w:val="579B7D51"/>
    <w:rsid w:val="57AC301B"/>
    <w:rsid w:val="57B34FD7"/>
    <w:rsid w:val="57C929D5"/>
    <w:rsid w:val="57D02B6B"/>
    <w:rsid w:val="57D76E43"/>
    <w:rsid w:val="57ED4A71"/>
    <w:rsid w:val="58260047"/>
    <w:rsid w:val="58547D74"/>
    <w:rsid w:val="590573F9"/>
    <w:rsid w:val="59611BE3"/>
    <w:rsid w:val="598C49EA"/>
    <w:rsid w:val="59D44EB7"/>
    <w:rsid w:val="59E62115"/>
    <w:rsid w:val="5A2A580F"/>
    <w:rsid w:val="5A414800"/>
    <w:rsid w:val="5A4232B4"/>
    <w:rsid w:val="5AC86D37"/>
    <w:rsid w:val="5B1433B1"/>
    <w:rsid w:val="5B17042A"/>
    <w:rsid w:val="5B47755D"/>
    <w:rsid w:val="5BC30933"/>
    <w:rsid w:val="5BEE0BAB"/>
    <w:rsid w:val="5C156712"/>
    <w:rsid w:val="5C21257A"/>
    <w:rsid w:val="5CA11AC7"/>
    <w:rsid w:val="5D2E44D2"/>
    <w:rsid w:val="5D6E7C06"/>
    <w:rsid w:val="5D7353E0"/>
    <w:rsid w:val="5DB04EE7"/>
    <w:rsid w:val="5E0B0A0D"/>
    <w:rsid w:val="5E5A34D7"/>
    <w:rsid w:val="5E6B43FB"/>
    <w:rsid w:val="5E6C0994"/>
    <w:rsid w:val="5ECB4020"/>
    <w:rsid w:val="5ECC7AFE"/>
    <w:rsid w:val="5ED22F69"/>
    <w:rsid w:val="5F2648BB"/>
    <w:rsid w:val="5F4B4BCC"/>
    <w:rsid w:val="5F5A0B67"/>
    <w:rsid w:val="5F9958F4"/>
    <w:rsid w:val="5FB57A0D"/>
    <w:rsid w:val="5FBF2C92"/>
    <w:rsid w:val="5FCE101F"/>
    <w:rsid w:val="5FDB002B"/>
    <w:rsid w:val="5FF4526A"/>
    <w:rsid w:val="5FFE462F"/>
    <w:rsid w:val="60522285"/>
    <w:rsid w:val="609C31EC"/>
    <w:rsid w:val="60A22F98"/>
    <w:rsid w:val="60AF48F6"/>
    <w:rsid w:val="60BA2960"/>
    <w:rsid w:val="611251E4"/>
    <w:rsid w:val="613B3EE4"/>
    <w:rsid w:val="619F44D3"/>
    <w:rsid w:val="61A009A2"/>
    <w:rsid w:val="61A66B65"/>
    <w:rsid w:val="61DC2F8B"/>
    <w:rsid w:val="62007AB4"/>
    <w:rsid w:val="623E51B7"/>
    <w:rsid w:val="62613F97"/>
    <w:rsid w:val="62620EA5"/>
    <w:rsid w:val="62760E15"/>
    <w:rsid w:val="62DE2F31"/>
    <w:rsid w:val="62E029AD"/>
    <w:rsid w:val="63063568"/>
    <w:rsid w:val="63403FE2"/>
    <w:rsid w:val="64F80E7D"/>
    <w:rsid w:val="65635404"/>
    <w:rsid w:val="65736BAA"/>
    <w:rsid w:val="65750EF0"/>
    <w:rsid w:val="65803E9A"/>
    <w:rsid w:val="659A6BA8"/>
    <w:rsid w:val="65A71CD3"/>
    <w:rsid w:val="65B14764"/>
    <w:rsid w:val="66455777"/>
    <w:rsid w:val="668272C8"/>
    <w:rsid w:val="66A608DF"/>
    <w:rsid w:val="66A650D9"/>
    <w:rsid w:val="66D428BF"/>
    <w:rsid w:val="670F7329"/>
    <w:rsid w:val="67335784"/>
    <w:rsid w:val="677B0314"/>
    <w:rsid w:val="67B259A9"/>
    <w:rsid w:val="67B850C4"/>
    <w:rsid w:val="67E915D7"/>
    <w:rsid w:val="683002DE"/>
    <w:rsid w:val="68866F70"/>
    <w:rsid w:val="68C203A3"/>
    <w:rsid w:val="69025709"/>
    <w:rsid w:val="6905380E"/>
    <w:rsid w:val="692C7B17"/>
    <w:rsid w:val="69545FDD"/>
    <w:rsid w:val="696150D4"/>
    <w:rsid w:val="69AC443C"/>
    <w:rsid w:val="69C70B9F"/>
    <w:rsid w:val="6A3578B4"/>
    <w:rsid w:val="6A5F6CB8"/>
    <w:rsid w:val="6A87282C"/>
    <w:rsid w:val="6AB96DFC"/>
    <w:rsid w:val="6AC134D3"/>
    <w:rsid w:val="6AE248C6"/>
    <w:rsid w:val="6B133AE7"/>
    <w:rsid w:val="6B225676"/>
    <w:rsid w:val="6B49738D"/>
    <w:rsid w:val="6B57403D"/>
    <w:rsid w:val="6B95350B"/>
    <w:rsid w:val="6C30786C"/>
    <w:rsid w:val="6C3D0377"/>
    <w:rsid w:val="6C82538A"/>
    <w:rsid w:val="6CB167EE"/>
    <w:rsid w:val="6D010507"/>
    <w:rsid w:val="6D491E93"/>
    <w:rsid w:val="6D5A385F"/>
    <w:rsid w:val="6DA27B84"/>
    <w:rsid w:val="6DFB3F5C"/>
    <w:rsid w:val="6E663ACB"/>
    <w:rsid w:val="6E771827"/>
    <w:rsid w:val="6E857E77"/>
    <w:rsid w:val="6ED74DFD"/>
    <w:rsid w:val="6F4F7F03"/>
    <w:rsid w:val="6FF53842"/>
    <w:rsid w:val="70637AA6"/>
    <w:rsid w:val="70AE37D6"/>
    <w:rsid w:val="70B015AC"/>
    <w:rsid w:val="70B07280"/>
    <w:rsid w:val="714134C2"/>
    <w:rsid w:val="7157629D"/>
    <w:rsid w:val="718304F0"/>
    <w:rsid w:val="722E4900"/>
    <w:rsid w:val="723319E5"/>
    <w:rsid w:val="72DC25AE"/>
    <w:rsid w:val="73257743"/>
    <w:rsid w:val="738E7B26"/>
    <w:rsid w:val="7395275D"/>
    <w:rsid w:val="73BE7F06"/>
    <w:rsid w:val="73CB43D1"/>
    <w:rsid w:val="73D74B24"/>
    <w:rsid w:val="73EC1E9B"/>
    <w:rsid w:val="73ED4347"/>
    <w:rsid w:val="73FE4C35"/>
    <w:rsid w:val="741B61E8"/>
    <w:rsid w:val="74474983"/>
    <w:rsid w:val="74CF5A6C"/>
    <w:rsid w:val="74D76BCA"/>
    <w:rsid w:val="74E4574A"/>
    <w:rsid w:val="75121EE2"/>
    <w:rsid w:val="751372D6"/>
    <w:rsid w:val="755C1784"/>
    <w:rsid w:val="7569048E"/>
    <w:rsid w:val="758A446C"/>
    <w:rsid w:val="75924848"/>
    <w:rsid w:val="75CB25B6"/>
    <w:rsid w:val="75ED7B74"/>
    <w:rsid w:val="763607AC"/>
    <w:rsid w:val="76746D34"/>
    <w:rsid w:val="76753A2A"/>
    <w:rsid w:val="76A2229C"/>
    <w:rsid w:val="773A78A3"/>
    <w:rsid w:val="774A385E"/>
    <w:rsid w:val="77A44124"/>
    <w:rsid w:val="77C71799"/>
    <w:rsid w:val="78032DFF"/>
    <w:rsid w:val="78710419"/>
    <w:rsid w:val="78877950"/>
    <w:rsid w:val="78A57A93"/>
    <w:rsid w:val="78AD10A8"/>
    <w:rsid w:val="78B30E07"/>
    <w:rsid w:val="78CE7718"/>
    <w:rsid w:val="7911357C"/>
    <w:rsid w:val="791720FB"/>
    <w:rsid w:val="791D122B"/>
    <w:rsid w:val="791D5841"/>
    <w:rsid w:val="792A1B99"/>
    <w:rsid w:val="796A08E8"/>
    <w:rsid w:val="79C67B14"/>
    <w:rsid w:val="7A073240"/>
    <w:rsid w:val="7A0D5743"/>
    <w:rsid w:val="7A4C6481"/>
    <w:rsid w:val="7A9E38B3"/>
    <w:rsid w:val="7AA72AE7"/>
    <w:rsid w:val="7B07403A"/>
    <w:rsid w:val="7B30002A"/>
    <w:rsid w:val="7B4927AB"/>
    <w:rsid w:val="7B5D193D"/>
    <w:rsid w:val="7BF34DBE"/>
    <w:rsid w:val="7C320AAE"/>
    <w:rsid w:val="7C8773ED"/>
    <w:rsid w:val="7D5B7E2B"/>
    <w:rsid w:val="7D6D1D42"/>
    <w:rsid w:val="7D701666"/>
    <w:rsid w:val="7DAE4B47"/>
    <w:rsid w:val="7DB261D3"/>
    <w:rsid w:val="7DBD65C0"/>
    <w:rsid w:val="7E066731"/>
    <w:rsid w:val="7E105C91"/>
    <w:rsid w:val="7E2F04C1"/>
    <w:rsid w:val="7E36397C"/>
    <w:rsid w:val="7EF33673"/>
    <w:rsid w:val="7F3A164B"/>
    <w:rsid w:val="7F4F235A"/>
    <w:rsid w:val="7F6852F2"/>
    <w:rsid w:val="7F8501F8"/>
    <w:rsid w:val="7FA9065C"/>
    <w:rsid w:val="7FB328E9"/>
    <w:rsid w:val="7FBD055E"/>
    <w:rsid w:val="7FD94FFE"/>
    <w:rsid w:val="7FE319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unhideWhenUsed/>
    <w:qFormat/>
    <w:uiPriority w:val="99"/>
    <w:pPr>
      <w:jc w:val="left"/>
    </w:pPr>
  </w:style>
  <w:style w:type="paragraph" w:styleId="14">
    <w:name w:val="Body Text"/>
    <w:basedOn w:val="1"/>
    <w:link w:val="47"/>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unhideWhenUsed/>
    <w:qFormat/>
    <w:uiPriority w:val="99"/>
    <w:rPr>
      <w:sz w:val="18"/>
      <w:szCs w:val="18"/>
    </w:rPr>
  </w:style>
  <w:style w:type="paragraph" w:styleId="18">
    <w:name w:val="footer"/>
    <w:basedOn w:val="1"/>
    <w:link w:val="49"/>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50"/>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5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Normal (Web)"/>
    <w:basedOn w:val="1"/>
    <w:semiHidden/>
    <w:unhideWhenUsed/>
    <w:qFormat/>
    <w:uiPriority w:val="99"/>
    <w:rPr>
      <w:sz w:val="24"/>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HTML Code"/>
    <w:basedOn w:val="30"/>
    <w:semiHidden/>
    <w:unhideWhenUsed/>
    <w:qFormat/>
    <w:uiPriority w:val="99"/>
    <w:rPr>
      <w:rFonts w:ascii="Courier New" w:hAnsi="Courier New"/>
      <w:sz w:val="20"/>
    </w:rPr>
  </w:style>
  <w:style w:type="character" w:styleId="36">
    <w:name w:val="annotation reference"/>
    <w:basedOn w:val="30"/>
    <w:semiHidden/>
    <w:unhideWhenUsed/>
    <w:qFormat/>
    <w:uiPriority w:val="99"/>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b/>
      <w:bCs/>
      <w:kern w:val="44"/>
      <w:sz w:val="44"/>
      <w:szCs w:val="44"/>
    </w:rPr>
  </w:style>
  <w:style w:type="character" w:customStyle="1" w:styleId="39">
    <w:name w:val="标题 2 字符"/>
    <w:link w:val="3"/>
    <w:qFormat/>
    <w:uiPriority w:val="0"/>
    <w:rPr>
      <w:rFonts w:ascii="Arial" w:hAnsi="Arial" w:eastAsia="黑体"/>
      <w:b/>
      <w:bCs/>
      <w:kern w:val="2"/>
      <w:sz w:val="32"/>
      <w:szCs w:val="32"/>
    </w:rPr>
  </w:style>
  <w:style w:type="character" w:customStyle="1" w:styleId="40">
    <w:name w:val="标题 3 字符"/>
    <w:link w:val="4"/>
    <w:qFormat/>
    <w:uiPriority w:val="0"/>
    <w:rPr>
      <w:b/>
      <w:bCs/>
      <w:kern w:val="2"/>
      <w:sz w:val="32"/>
      <w:szCs w:val="32"/>
    </w:rPr>
  </w:style>
  <w:style w:type="character" w:customStyle="1" w:styleId="41">
    <w:name w:val="标题 4 字符"/>
    <w:link w:val="5"/>
    <w:qFormat/>
    <w:uiPriority w:val="0"/>
    <w:rPr>
      <w:rFonts w:ascii="Arial" w:hAnsi="Arial" w:eastAsia="黑体"/>
      <w:b/>
      <w:bCs/>
      <w:kern w:val="2"/>
      <w:sz w:val="28"/>
      <w:szCs w:val="28"/>
    </w:rPr>
  </w:style>
  <w:style w:type="character" w:customStyle="1" w:styleId="42">
    <w:name w:val="标题 5 字符"/>
    <w:link w:val="6"/>
    <w:qFormat/>
    <w:uiPriority w:val="0"/>
    <w:rPr>
      <w:b/>
      <w:bCs/>
      <w:kern w:val="2"/>
      <w:sz w:val="28"/>
      <w:szCs w:val="28"/>
    </w:rPr>
  </w:style>
  <w:style w:type="character" w:customStyle="1" w:styleId="43">
    <w:name w:val="标题 6 字符"/>
    <w:link w:val="7"/>
    <w:qFormat/>
    <w:uiPriority w:val="0"/>
    <w:rPr>
      <w:rFonts w:ascii="Arial" w:hAnsi="Arial" w:eastAsia="黑体"/>
      <w:b/>
      <w:bCs/>
      <w:kern w:val="2"/>
      <w:sz w:val="24"/>
      <w:szCs w:val="24"/>
    </w:rPr>
  </w:style>
  <w:style w:type="character" w:customStyle="1" w:styleId="44">
    <w:name w:val="标题 7 字符"/>
    <w:link w:val="8"/>
    <w:qFormat/>
    <w:uiPriority w:val="0"/>
    <w:rPr>
      <w:b/>
      <w:bCs/>
      <w:kern w:val="2"/>
      <w:sz w:val="24"/>
      <w:szCs w:val="24"/>
    </w:rPr>
  </w:style>
  <w:style w:type="character" w:customStyle="1" w:styleId="45">
    <w:name w:val="标题 8 字符"/>
    <w:link w:val="9"/>
    <w:qFormat/>
    <w:uiPriority w:val="0"/>
    <w:rPr>
      <w:rFonts w:ascii="Arial" w:hAnsi="Arial" w:eastAsia="黑体"/>
      <w:kern w:val="2"/>
      <w:sz w:val="24"/>
      <w:szCs w:val="24"/>
    </w:rPr>
  </w:style>
  <w:style w:type="character" w:customStyle="1" w:styleId="46">
    <w:name w:val="标题 9 字符"/>
    <w:link w:val="10"/>
    <w:qFormat/>
    <w:uiPriority w:val="0"/>
    <w:rPr>
      <w:rFonts w:ascii="Arial" w:hAnsi="Arial" w:eastAsia="黑体"/>
      <w:kern w:val="2"/>
      <w:sz w:val="21"/>
      <w:szCs w:val="21"/>
    </w:rPr>
  </w:style>
  <w:style w:type="character" w:customStyle="1" w:styleId="47">
    <w:name w:val="正文文本 字符"/>
    <w:link w:val="14"/>
    <w:qFormat/>
    <w:uiPriority w:val="0"/>
    <w:rPr>
      <w:kern w:val="2"/>
      <w:sz w:val="21"/>
      <w:szCs w:val="21"/>
    </w:rPr>
  </w:style>
  <w:style w:type="character" w:customStyle="1" w:styleId="48">
    <w:name w:val="批注框文本 字符"/>
    <w:link w:val="17"/>
    <w:semiHidden/>
    <w:qFormat/>
    <w:uiPriority w:val="99"/>
    <w:rPr>
      <w:kern w:val="2"/>
      <w:sz w:val="18"/>
      <w:szCs w:val="18"/>
    </w:rPr>
  </w:style>
  <w:style w:type="character" w:customStyle="1" w:styleId="49">
    <w:name w:val="页脚 字符"/>
    <w:link w:val="18"/>
    <w:qFormat/>
    <w:uiPriority w:val="99"/>
    <w:rPr>
      <w:rFonts w:ascii="宋体"/>
      <w:kern w:val="2"/>
      <w:sz w:val="18"/>
      <w:szCs w:val="18"/>
    </w:rPr>
  </w:style>
  <w:style w:type="character" w:customStyle="1" w:styleId="50">
    <w:name w:val="页眉 字符"/>
    <w:link w:val="19"/>
    <w:qFormat/>
    <w:uiPriority w:val="99"/>
    <w:rPr>
      <w:kern w:val="2"/>
      <w:sz w:val="18"/>
      <w:szCs w:val="18"/>
    </w:rPr>
  </w:style>
  <w:style w:type="character" w:customStyle="1" w:styleId="51">
    <w:name w:val="脚注文本 字符"/>
    <w:link w:val="22"/>
    <w:semiHidden/>
    <w:qFormat/>
    <w:uiPriority w:val="0"/>
    <w:rPr>
      <w:rFonts w:ascii="宋体"/>
      <w:kern w:val="2"/>
      <w:sz w:val="18"/>
      <w:szCs w:val="18"/>
    </w:rPr>
  </w:style>
  <w:style w:type="character" w:customStyle="1" w:styleId="52">
    <w:name w:val="标题 字符"/>
    <w:link w:val="27"/>
    <w:qFormat/>
    <w:uiPriority w:val="0"/>
    <w:rPr>
      <w:rFonts w:ascii="Arial" w:hAnsi="Arial" w:cs="Arial"/>
      <w:b/>
      <w:bCs/>
      <w:kern w:val="2"/>
      <w:sz w:val="32"/>
      <w:szCs w:val="32"/>
    </w:rPr>
  </w:style>
  <w:style w:type="paragraph" w:styleId="53">
    <w:name w:val="Quote"/>
    <w:basedOn w:val="1"/>
    <w:next w:val="1"/>
    <w:link w:val="54"/>
    <w:qFormat/>
    <w:uiPriority w:val="29"/>
    <w:rPr>
      <w:i/>
      <w:iCs/>
      <w:color w:val="000000"/>
    </w:rPr>
  </w:style>
  <w:style w:type="character" w:customStyle="1" w:styleId="54">
    <w:name w:val="引用 字符"/>
    <w:link w:val="53"/>
    <w:qFormat/>
    <w:uiPriority w:val="29"/>
    <w:rPr>
      <w:i/>
      <w:iCs/>
      <w:color w:val="000000"/>
      <w:kern w:val="2"/>
      <w:sz w:val="21"/>
      <w:szCs w:val="21"/>
    </w:rPr>
  </w:style>
  <w:style w:type="paragraph" w:customStyle="1" w:styleId="55">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6">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7">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8">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9">
    <w:name w:val="标准书眉一"/>
    <w:qFormat/>
    <w:uiPriority w:val="0"/>
    <w:pPr>
      <w:jc w:val="both"/>
    </w:pPr>
    <w:rPr>
      <w:rFonts w:ascii="Times New Roman" w:hAnsi="Times New Roman" w:eastAsia="宋体" w:cs="Times New Roman"/>
      <w:lang w:val="en-US" w:eastAsia="zh-CN" w:bidi="ar-SA"/>
    </w:rPr>
  </w:style>
  <w:style w:type="paragraph" w:customStyle="1" w:styleId="60">
    <w:name w:val="标准文件_ICS"/>
    <w:basedOn w:val="1"/>
    <w:qFormat/>
    <w:uiPriority w:val="0"/>
    <w:pPr>
      <w:spacing w:line="0" w:lineRule="atLeast"/>
    </w:pPr>
    <w:rPr>
      <w:rFonts w:ascii="黑体" w:hAnsi="宋体" w:eastAsia="黑体"/>
    </w:rPr>
  </w:style>
  <w:style w:type="paragraph" w:customStyle="1" w:styleId="61">
    <w:name w:val="标准文件_标准正文"/>
    <w:basedOn w:val="1"/>
    <w:next w:val="62"/>
    <w:qFormat/>
    <w:uiPriority w:val="0"/>
    <w:pPr>
      <w:snapToGrid w:val="0"/>
      <w:ind w:firstLine="200" w:firstLineChars="200"/>
    </w:pPr>
    <w:rPr>
      <w:kern w:val="0"/>
    </w:rPr>
  </w:style>
  <w:style w:type="paragraph" w:customStyle="1" w:styleId="62">
    <w:name w:val="标准文件_段"/>
    <w:link w:val="63"/>
    <w:qFormat/>
    <w:uiPriority w:val="0"/>
    <w:pPr>
      <w:autoSpaceDE w:val="0"/>
      <w:autoSpaceDN w:val="0"/>
      <w:ind w:firstLine="200" w:firstLineChars="200"/>
      <w:jc w:val="both"/>
    </w:pPr>
    <w:rPr>
      <w:rFonts w:ascii="Times New Roman" w:hAnsi="Times New Roman" w:eastAsia="宋体" w:cs="Times New Roman"/>
      <w:sz w:val="21"/>
      <w:lang w:val="en-US" w:eastAsia="zh-CN" w:bidi="ar-SA"/>
    </w:rPr>
  </w:style>
  <w:style w:type="character" w:customStyle="1" w:styleId="63">
    <w:name w:val="标准文件_段 Char"/>
    <w:link w:val="62"/>
    <w:qFormat/>
    <w:uiPriority w:val="0"/>
    <w:rPr>
      <w:rFonts w:ascii="Times New Roman" w:hAnsi="Times New Roman"/>
      <w:sz w:val="21"/>
    </w:rPr>
  </w:style>
  <w:style w:type="paragraph" w:customStyle="1" w:styleId="64">
    <w:name w:val="标准文件_版本"/>
    <w:basedOn w:val="61"/>
    <w:qFormat/>
    <w:uiPriority w:val="0"/>
    <w:pPr>
      <w:adjustRightInd/>
      <w:snapToGrid/>
      <w:ind w:firstLine="0" w:firstLineChars="0"/>
    </w:pPr>
    <w:rPr>
      <w:rFonts w:ascii="宋体" w:hAnsi="宋体"/>
      <w:kern w:val="2"/>
    </w:rPr>
  </w:style>
  <w:style w:type="paragraph" w:customStyle="1" w:styleId="65">
    <w:name w:val="标准文件_标准部门"/>
    <w:basedOn w:val="1"/>
    <w:qFormat/>
    <w:uiPriority w:val="0"/>
    <w:pPr>
      <w:jc w:val="center"/>
    </w:pPr>
    <w:rPr>
      <w:rFonts w:ascii="黑体" w:eastAsia="黑体"/>
      <w:kern w:val="0"/>
      <w:sz w:val="44"/>
    </w:rPr>
  </w:style>
  <w:style w:type="paragraph" w:customStyle="1" w:styleId="66">
    <w:name w:val="标准文件_标准代替"/>
    <w:basedOn w:val="1"/>
    <w:next w:val="1"/>
    <w:qFormat/>
    <w:uiPriority w:val="0"/>
    <w:pPr>
      <w:spacing w:line="310" w:lineRule="exact"/>
      <w:jc w:val="right"/>
    </w:pPr>
    <w:rPr>
      <w:rFonts w:ascii="宋体" w:hAnsi="宋体"/>
      <w:kern w:val="0"/>
    </w:rPr>
  </w:style>
  <w:style w:type="paragraph" w:customStyle="1" w:styleId="67">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8">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9">
    <w:name w:val="标准文件_页眉偶数页"/>
    <w:basedOn w:val="68"/>
    <w:next w:val="1"/>
    <w:qFormat/>
    <w:uiPriority w:val="0"/>
    <w:pPr>
      <w:jc w:val="left"/>
    </w:pPr>
  </w:style>
  <w:style w:type="paragraph" w:customStyle="1" w:styleId="70">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71">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72">
    <w:name w:val="标准文件_二级条标题"/>
    <w:next w:val="62"/>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73">
    <w:name w:val="标准文件_发布"/>
    <w:qFormat/>
    <w:uiPriority w:val="0"/>
    <w:rPr>
      <w:rFonts w:ascii="黑体" w:eastAsia="黑体"/>
      <w:spacing w:val="0"/>
      <w:w w:val="100"/>
      <w:position w:val="3"/>
      <w:sz w:val="28"/>
    </w:rPr>
  </w:style>
  <w:style w:type="paragraph" w:customStyle="1" w:styleId="74">
    <w:name w:val="标准文件_方框数字列项"/>
    <w:basedOn w:val="62"/>
    <w:qFormat/>
    <w:uiPriority w:val="0"/>
    <w:pPr>
      <w:numPr>
        <w:ilvl w:val="0"/>
        <w:numId w:val="3"/>
      </w:numPr>
      <w:ind w:firstLine="0" w:firstLineChars="0"/>
    </w:pPr>
  </w:style>
  <w:style w:type="paragraph" w:customStyle="1" w:styleId="75">
    <w:name w:val="标准文件_封面标准编号"/>
    <w:basedOn w:val="1"/>
    <w:next w:val="66"/>
    <w:qFormat/>
    <w:uiPriority w:val="0"/>
    <w:pPr>
      <w:spacing w:line="310" w:lineRule="exact"/>
      <w:jc w:val="right"/>
    </w:pPr>
    <w:rPr>
      <w:rFonts w:ascii="黑体" w:eastAsia="黑体"/>
      <w:kern w:val="0"/>
      <w:sz w:val="28"/>
    </w:rPr>
  </w:style>
  <w:style w:type="paragraph" w:customStyle="1" w:styleId="76">
    <w:name w:val="标准文件_封面标准分类号"/>
    <w:basedOn w:val="1"/>
    <w:qFormat/>
    <w:uiPriority w:val="0"/>
    <w:rPr>
      <w:rFonts w:ascii="黑体" w:eastAsia="黑体"/>
      <w:b/>
      <w:kern w:val="0"/>
      <w:sz w:val="28"/>
    </w:rPr>
  </w:style>
  <w:style w:type="paragraph" w:customStyle="1" w:styleId="77">
    <w:name w:val="标准文件_封面标准名称"/>
    <w:basedOn w:val="1"/>
    <w:qFormat/>
    <w:uiPriority w:val="0"/>
    <w:pPr>
      <w:spacing w:line="240" w:lineRule="auto"/>
      <w:jc w:val="center"/>
    </w:pPr>
    <w:rPr>
      <w:rFonts w:ascii="黑体" w:eastAsia="黑体"/>
      <w:kern w:val="0"/>
      <w:sz w:val="52"/>
    </w:rPr>
  </w:style>
  <w:style w:type="paragraph" w:customStyle="1" w:styleId="78">
    <w:name w:val="标准文件_封面标准英文名称"/>
    <w:basedOn w:val="1"/>
    <w:qFormat/>
    <w:uiPriority w:val="0"/>
    <w:pPr>
      <w:spacing w:line="240" w:lineRule="auto"/>
      <w:jc w:val="center"/>
    </w:pPr>
    <w:rPr>
      <w:rFonts w:ascii="黑体" w:eastAsia="黑体"/>
      <w:b/>
      <w:sz w:val="28"/>
    </w:rPr>
  </w:style>
  <w:style w:type="paragraph" w:customStyle="1" w:styleId="79">
    <w:name w:val="标准文件_封面发布日期"/>
    <w:basedOn w:val="1"/>
    <w:qFormat/>
    <w:uiPriority w:val="0"/>
    <w:pPr>
      <w:spacing w:line="310" w:lineRule="exact"/>
    </w:pPr>
    <w:rPr>
      <w:rFonts w:ascii="黑体" w:eastAsia="黑体"/>
      <w:kern w:val="0"/>
      <w:sz w:val="28"/>
    </w:rPr>
  </w:style>
  <w:style w:type="paragraph" w:customStyle="1" w:styleId="80">
    <w:name w:val="标准文件_封面密级"/>
    <w:basedOn w:val="1"/>
    <w:qFormat/>
    <w:uiPriority w:val="0"/>
    <w:rPr>
      <w:rFonts w:eastAsia="黑体"/>
      <w:sz w:val="32"/>
    </w:rPr>
  </w:style>
  <w:style w:type="paragraph" w:customStyle="1" w:styleId="81">
    <w:name w:val="标准文件_封面实施日期"/>
    <w:basedOn w:val="1"/>
    <w:qFormat/>
    <w:uiPriority w:val="0"/>
    <w:pPr>
      <w:spacing w:line="310" w:lineRule="exact"/>
      <w:jc w:val="right"/>
    </w:pPr>
    <w:rPr>
      <w:rFonts w:ascii="黑体" w:eastAsia="黑体"/>
      <w:sz w:val="28"/>
    </w:rPr>
  </w:style>
  <w:style w:type="paragraph" w:customStyle="1" w:styleId="82">
    <w:name w:val="标准文件_封面抬头"/>
    <w:basedOn w:val="62"/>
    <w:qFormat/>
    <w:uiPriority w:val="0"/>
    <w:pPr>
      <w:adjustRightInd w:val="0"/>
      <w:spacing w:line="800" w:lineRule="exact"/>
      <w:ind w:firstLine="0" w:firstLineChars="0"/>
      <w:jc w:val="distribute"/>
    </w:pPr>
    <w:rPr>
      <w:rFonts w:ascii="黑体" w:eastAsia="黑体"/>
      <w:b/>
      <w:sz w:val="64"/>
    </w:rPr>
  </w:style>
  <w:style w:type="paragraph" w:customStyle="1" w:styleId="83">
    <w:name w:val="标准文件_附录标识"/>
    <w:next w:val="62"/>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4">
    <w:name w:val="标准文件_附录表标题"/>
    <w:next w:val="62"/>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5">
    <w:name w:val="标准文件_附录一级条标题"/>
    <w:next w:val="62"/>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6">
    <w:name w:val="标准文件_附录二级条标题"/>
    <w:basedOn w:val="85"/>
    <w:next w:val="62"/>
    <w:qFormat/>
    <w:uiPriority w:val="0"/>
    <w:pPr>
      <w:widowControl/>
      <w:numPr>
        <w:ilvl w:val="2"/>
      </w:numPr>
      <w:wordWrap w:val="0"/>
      <w:overflowPunct w:val="0"/>
      <w:autoSpaceDE w:val="0"/>
      <w:autoSpaceDN w:val="0"/>
      <w:textAlignment w:val="baseline"/>
      <w:outlineLvl w:val="3"/>
    </w:pPr>
  </w:style>
  <w:style w:type="paragraph" w:customStyle="1" w:styleId="87">
    <w:name w:val="标准文件_附录公式"/>
    <w:basedOn w:val="61"/>
    <w:next w:val="61"/>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8">
    <w:name w:val="标准文件_附录三级条标题"/>
    <w:next w:val="62"/>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9">
    <w:name w:val="标准文件_附录四级条标题"/>
    <w:next w:val="62"/>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90">
    <w:name w:val="标准文件_附录图标题"/>
    <w:next w:val="62"/>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91">
    <w:name w:val="标准文件_附录五级条标题"/>
    <w:next w:val="62"/>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92">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paragraph" w:customStyle="1" w:styleId="93">
    <w:name w:val="标准文件_附录章标题"/>
    <w:next w:val="62"/>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4">
    <w:name w:val="标准文件_公式后的破折号"/>
    <w:basedOn w:val="62"/>
    <w:next w:val="62"/>
    <w:qFormat/>
    <w:uiPriority w:val="0"/>
    <w:pPr>
      <w:ind w:left="488" w:leftChars="200" w:hanging="289" w:hangingChars="290"/>
    </w:pPr>
  </w:style>
  <w:style w:type="paragraph" w:customStyle="1" w:styleId="95">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6">
    <w:name w:val="标准文件_目次、标准名称标题"/>
    <w:basedOn w:val="95"/>
    <w:next w:val="62"/>
    <w:qFormat/>
    <w:uiPriority w:val="0"/>
    <w:pPr>
      <w:spacing w:line="460" w:lineRule="exact"/>
      <w:ind w:left="0" w:firstLine="0"/>
    </w:pPr>
  </w:style>
  <w:style w:type="paragraph" w:customStyle="1" w:styleId="97">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8">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9">
    <w:name w:val="标准文件_破折号列项（二级）"/>
    <w:basedOn w:val="98"/>
    <w:qFormat/>
    <w:uiPriority w:val="0"/>
    <w:pPr>
      <w:numPr>
        <w:numId w:val="10"/>
      </w:numPr>
    </w:pPr>
  </w:style>
  <w:style w:type="paragraph" w:customStyle="1" w:styleId="100">
    <w:name w:val="标准文件_三级条标题"/>
    <w:basedOn w:val="72"/>
    <w:next w:val="62"/>
    <w:qFormat/>
    <w:uiPriority w:val="0"/>
    <w:pPr>
      <w:widowControl/>
      <w:numPr>
        <w:ilvl w:val="4"/>
      </w:numPr>
      <w:outlineLvl w:val="3"/>
    </w:pPr>
  </w:style>
  <w:style w:type="character" w:customStyle="1" w:styleId="101">
    <w:name w:val="不明显参考1"/>
    <w:qFormat/>
    <w:uiPriority w:val="31"/>
    <w:rPr>
      <w:smallCaps/>
      <w:color w:val="C0504D"/>
      <w:u w:val="single"/>
    </w:rPr>
  </w:style>
  <w:style w:type="paragraph" w:customStyle="1" w:styleId="102">
    <w:name w:val="标准文件_示例后续"/>
    <w:basedOn w:val="1"/>
    <w:qFormat/>
    <w:uiPriority w:val="0"/>
    <w:pPr>
      <w:adjustRightInd/>
      <w:spacing w:line="240" w:lineRule="auto"/>
      <w:ind w:firstLine="200" w:firstLineChars="200"/>
    </w:pPr>
    <w:rPr>
      <w:sz w:val="18"/>
      <w:szCs w:val="24"/>
    </w:rPr>
  </w:style>
  <w:style w:type="paragraph" w:customStyle="1" w:styleId="103">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4">
    <w:name w:val="标准文件_四级条标题"/>
    <w:next w:val="62"/>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105">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6">
    <w:name w:val="标准文件_图表脚注"/>
    <w:basedOn w:val="1"/>
    <w:next w:val="62"/>
    <w:qFormat/>
    <w:uiPriority w:val="0"/>
    <w:pPr>
      <w:numPr>
        <w:ilvl w:val="0"/>
        <w:numId w:val="12"/>
      </w:numPr>
      <w:spacing w:line="240" w:lineRule="auto"/>
      <w:jc w:val="left"/>
    </w:pPr>
    <w:rPr>
      <w:rFonts w:ascii="宋体" w:hAnsi="宋体"/>
      <w:sz w:val="18"/>
    </w:rPr>
  </w:style>
  <w:style w:type="character" w:customStyle="1" w:styleId="107">
    <w:name w:val="标准文件_图表脚注内容"/>
    <w:qFormat/>
    <w:uiPriority w:val="0"/>
    <w:rPr>
      <w:rFonts w:ascii="宋体" w:hAnsi="宋体" w:eastAsia="宋体" w:cs="Times New Roman"/>
      <w:spacing w:val="0"/>
      <w:sz w:val="18"/>
      <w:vertAlign w:val="superscript"/>
    </w:rPr>
  </w:style>
  <w:style w:type="paragraph" w:customStyle="1" w:styleId="108">
    <w:name w:val="标准文件_五级条标题"/>
    <w:next w:val="62"/>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9">
    <w:name w:val="标准文件_章标题"/>
    <w:next w:val="62"/>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10">
    <w:name w:val="标准文件_一级条标题"/>
    <w:basedOn w:val="109"/>
    <w:next w:val="62"/>
    <w:qFormat/>
    <w:uiPriority w:val="0"/>
    <w:pPr>
      <w:numPr>
        <w:ilvl w:val="2"/>
      </w:numPr>
      <w:spacing w:before="50" w:beforeLines="50" w:after="50" w:afterLines="50"/>
      <w:outlineLvl w:val="1"/>
    </w:pPr>
  </w:style>
  <w:style w:type="paragraph" w:customStyle="1" w:styleId="111">
    <w:name w:val="标准文件_一致程度"/>
    <w:basedOn w:val="1"/>
    <w:qFormat/>
    <w:uiPriority w:val="0"/>
    <w:pPr>
      <w:spacing w:line="440" w:lineRule="exact"/>
      <w:jc w:val="center"/>
    </w:pPr>
    <w:rPr>
      <w:sz w:val="28"/>
    </w:rPr>
  </w:style>
  <w:style w:type="paragraph" w:customStyle="1" w:styleId="112">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3">
    <w:name w:val="标准文件_英文图表脚注"/>
    <w:basedOn w:val="61"/>
    <w:qFormat/>
    <w:uiPriority w:val="0"/>
    <w:pPr>
      <w:widowControl/>
      <w:adjustRightInd/>
      <w:snapToGrid/>
      <w:spacing w:line="240" w:lineRule="auto"/>
      <w:ind w:left="79" w:hanging="79" w:hangingChars="80"/>
    </w:pPr>
    <w:rPr>
      <w:rFonts w:ascii="宋体" w:hAnsi="宋体"/>
    </w:rPr>
  </w:style>
  <w:style w:type="paragraph" w:customStyle="1" w:styleId="114">
    <w:name w:val="标准文件_数字编号列项（二级）"/>
    <w:qFormat/>
    <w:uiPriority w:val="0"/>
    <w:pPr>
      <w:tabs>
        <w:tab w:val="left" w:pos="1276"/>
      </w:tabs>
      <w:ind w:left="1276" w:hanging="425"/>
      <w:jc w:val="both"/>
    </w:pPr>
    <w:rPr>
      <w:rFonts w:ascii="宋体" w:hAnsi="Times New Roman" w:eastAsia="宋体" w:cs="Times New Roman"/>
      <w:sz w:val="21"/>
      <w:lang w:val="en-US" w:eastAsia="zh-CN" w:bidi="ar-SA"/>
    </w:rPr>
  </w:style>
  <w:style w:type="paragraph" w:customStyle="1" w:styleId="115">
    <w:name w:val="标准文件_英文注："/>
    <w:basedOn w:val="1"/>
    <w:next w:val="62"/>
    <w:qFormat/>
    <w:uiPriority w:val="0"/>
    <w:pPr>
      <w:numPr>
        <w:ilvl w:val="0"/>
        <w:numId w:val="13"/>
      </w:numPr>
      <w:tabs>
        <w:tab w:val="left" w:pos="420"/>
      </w:tabs>
      <w:autoSpaceDE w:val="0"/>
      <w:autoSpaceDN w:val="0"/>
      <w:spacing w:line="240" w:lineRule="auto"/>
    </w:pPr>
    <w:rPr>
      <w:rFonts w:ascii="宋体" w:hAnsi="宋体"/>
      <w:kern w:val="0"/>
      <w:sz w:val="18"/>
      <w:szCs w:val="20"/>
    </w:rPr>
  </w:style>
  <w:style w:type="paragraph" w:customStyle="1" w:styleId="116">
    <w:name w:val="标准文件_英文注×："/>
    <w:basedOn w:val="1"/>
    <w:qFormat/>
    <w:uiPriority w:val="0"/>
    <w:pPr>
      <w:numPr>
        <w:ilvl w:val="0"/>
        <w:numId w:val="14"/>
      </w:numPr>
      <w:tabs>
        <w:tab w:val="left" w:pos="210"/>
      </w:tabs>
      <w:autoSpaceDE w:val="0"/>
      <w:autoSpaceDN w:val="0"/>
      <w:spacing w:line="240" w:lineRule="auto"/>
    </w:pPr>
    <w:rPr>
      <w:rFonts w:ascii="宋体" w:hAnsi="宋体"/>
      <w:kern w:val="0"/>
      <w:szCs w:val="20"/>
    </w:rPr>
  </w:style>
  <w:style w:type="paragraph" w:customStyle="1" w:styleId="117">
    <w:name w:val="标准文件_正文表标题"/>
    <w:next w:val="62"/>
    <w:qFormat/>
    <w:uiPriority w:val="0"/>
    <w:pPr>
      <w:numPr>
        <w:ilvl w:val="0"/>
        <w:numId w:val="15"/>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公式"/>
    <w:basedOn w:val="1"/>
    <w:next w:val="61"/>
    <w:qFormat/>
    <w:uiPriority w:val="0"/>
    <w:pPr>
      <w:tabs>
        <w:tab w:val="center" w:pos="4678"/>
        <w:tab w:val="right" w:leader="middleDot" w:pos="9356"/>
      </w:tabs>
      <w:spacing w:line="240" w:lineRule="auto"/>
    </w:pPr>
    <w:rPr>
      <w:rFonts w:ascii="宋体" w:hAnsi="宋体"/>
    </w:rPr>
  </w:style>
  <w:style w:type="paragraph" w:customStyle="1" w:styleId="119">
    <w:name w:val="标准文件_正文图标题"/>
    <w:next w:val="62"/>
    <w:qFormat/>
    <w:uiPriority w:val="0"/>
    <w:pPr>
      <w:numPr>
        <w:ilvl w:val="0"/>
        <w:numId w:val="16"/>
      </w:numPr>
      <w:spacing w:before="50" w:beforeLines="50" w:after="50" w:afterLines="50"/>
      <w:jc w:val="center"/>
    </w:pPr>
    <w:rPr>
      <w:rFonts w:ascii="黑体" w:hAnsi="Times New Roman" w:eastAsia="黑体" w:cs="Times New Roman"/>
      <w:sz w:val="21"/>
      <w:lang w:val="en-US" w:eastAsia="zh-CN" w:bidi="ar-SA"/>
    </w:rPr>
  </w:style>
  <w:style w:type="paragraph" w:customStyle="1" w:styleId="120">
    <w:name w:val="标准文件_正文英文表标题"/>
    <w:next w:val="62"/>
    <w:qFormat/>
    <w:uiPriority w:val="0"/>
    <w:pPr>
      <w:numPr>
        <w:ilvl w:val="0"/>
        <w:numId w:val="17"/>
      </w:numPr>
      <w:jc w:val="center"/>
    </w:pPr>
    <w:rPr>
      <w:rFonts w:ascii="黑体" w:hAnsi="Times New Roman" w:eastAsia="黑体" w:cs="Times New Roman"/>
      <w:sz w:val="21"/>
      <w:lang w:val="en-US" w:eastAsia="zh-CN" w:bidi="ar-SA"/>
    </w:rPr>
  </w:style>
  <w:style w:type="paragraph" w:customStyle="1" w:styleId="121">
    <w:name w:val="标准文件_正文英文图标题"/>
    <w:next w:val="62"/>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2">
    <w:name w:val="标准文件_编号列项（三级）"/>
    <w:qFormat/>
    <w:uiPriority w:val="0"/>
    <w:pPr>
      <w:numPr>
        <w:ilvl w:val="2"/>
        <w:numId w:val="19"/>
      </w:numPr>
    </w:pPr>
    <w:rPr>
      <w:rFonts w:ascii="宋体" w:hAnsi="Times New Roman" w:eastAsia="宋体" w:cs="Times New Roman"/>
      <w:sz w:val="21"/>
      <w:lang w:val="en-US" w:eastAsia="zh-CN" w:bidi="ar-SA"/>
    </w:rPr>
  </w:style>
  <w:style w:type="paragraph" w:customStyle="1" w:styleId="123">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4">
    <w:name w:val="发布部门"/>
    <w:next w:val="125"/>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5">
    <w:name w:val="段"/>
    <w:qFormat/>
    <w:uiPriority w:val="0"/>
    <w:pPr>
      <w:tabs>
        <w:tab w:val="center" w:pos="4201"/>
        <w:tab w:val="right" w:leader="dot" w:pos="9298"/>
      </w:tabs>
      <w:autoSpaceDE w:val="0"/>
      <w:autoSpaceDN w:val="0"/>
      <w:spacing w:after="160" w:line="278" w:lineRule="auto"/>
      <w:ind w:firstLine="420" w:firstLineChars="200"/>
      <w:jc w:val="both"/>
    </w:pPr>
    <w:rPr>
      <w:rFonts w:ascii="宋体" w:hAnsi="Times New Roman" w:eastAsia="宋体" w:cs="Times New Roman"/>
      <w:sz w:val="21"/>
      <w:lang w:val="en-US" w:eastAsia="zh-CN" w:bidi="ar-SA"/>
    </w:rPr>
  </w:style>
  <w:style w:type="paragraph" w:customStyle="1" w:styleId="126">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7">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8">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3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1">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2">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3">
    <w:name w:val="封面正文"/>
    <w:qFormat/>
    <w:uiPriority w:val="0"/>
    <w:pPr>
      <w:jc w:val="both"/>
    </w:pPr>
    <w:rPr>
      <w:rFonts w:ascii="Times New Roman" w:hAnsi="Times New Roman" w:eastAsia="宋体" w:cs="Times New Roman"/>
      <w:lang w:val="en-US" w:eastAsia="zh-CN" w:bidi="ar-SA"/>
    </w:rPr>
  </w:style>
  <w:style w:type="paragraph" w:customStyle="1" w:styleId="134">
    <w:name w:val="附录二级无标题条"/>
    <w:basedOn w:val="1"/>
    <w:next w:val="62"/>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5">
    <w:name w:val="附录三级无标题条"/>
    <w:basedOn w:val="134"/>
    <w:next w:val="62"/>
    <w:qFormat/>
    <w:uiPriority w:val="0"/>
    <w:pPr>
      <w:outlineLvl w:val="4"/>
    </w:pPr>
  </w:style>
  <w:style w:type="paragraph" w:customStyle="1" w:styleId="136">
    <w:name w:val="附录四级无标题条"/>
    <w:basedOn w:val="135"/>
    <w:next w:val="62"/>
    <w:qFormat/>
    <w:uiPriority w:val="0"/>
    <w:pPr>
      <w:outlineLvl w:val="5"/>
    </w:pPr>
  </w:style>
  <w:style w:type="paragraph" w:customStyle="1" w:styleId="137">
    <w:name w:val="附录图"/>
    <w:next w:val="62"/>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8">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9">
    <w:name w:val="附录五级无标题条"/>
    <w:basedOn w:val="136"/>
    <w:next w:val="62"/>
    <w:qFormat/>
    <w:uiPriority w:val="0"/>
    <w:pPr>
      <w:outlineLvl w:val="6"/>
    </w:pPr>
  </w:style>
  <w:style w:type="paragraph" w:customStyle="1" w:styleId="140">
    <w:name w:val="附录性质"/>
    <w:basedOn w:val="1"/>
    <w:qFormat/>
    <w:uiPriority w:val="0"/>
    <w:pPr>
      <w:widowControl/>
      <w:adjustRightInd/>
      <w:jc w:val="center"/>
    </w:pPr>
    <w:rPr>
      <w:rFonts w:ascii="黑体" w:eastAsia="黑体"/>
    </w:rPr>
  </w:style>
  <w:style w:type="paragraph" w:customStyle="1" w:styleId="141">
    <w:name w:val="附录一级无标题条"/>
    <w:basedOn w:val="93"/>
    <w:next w:val="62"/>
    <w:qFormat/>
    <w:uiPriority w:val="0"/>
    <w:pPr>
      <w:autoSpaceDN w:val="0"/>
      <w:outlineLvl w:val="2"/>
    </w:pPr>
    <w:rPr>
      <w:rFonts w:ascii="宋体" w:hAnsi="宋体" w:eastAsia="宋体"/>
    </w:rPr>
  </w:style>
  <w:style w:type="character" w:customStyle="1" w:styleId="142">
    <w:name w:val="个人答复风格"/>
    <w:qFormat/>
    <w:uiPriority w:val="0"/>
    <w:rPr>
      <w:rFonts w:ascii="Arial" w:hAnsi="Arial" w:eastAsia="宋体" w:cs="Arial"/>
      <w:color w:val="auto"/>
      <w:spacing w:val="0"/>
      <w:sz w:val="20"/>
    </w:rPr>
  </w:style>
  <w:style w:type="character" w:customStyle="1" w:styleId="143">
    <w:name w:val="个人撰写风格"/>
    <w:qFormat/>
    <w:uiPriority w:val="0"/>
    <w:rPr>
      <w:rFonts w:ascii="Arial" w:hAnsi="Arial" w:eastAsia="宋体" w:cs="Arial"/>
      <w:color w:val="auto"/>
      <w:spacing w:val="0"/>
      <w:sz w:val="20"/>
    </w:rPr>
  </w:style>
  <w:style w:type="paragraph" w:customStyle="1" w:styleId="144">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5">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6">
    <w:name w:val="列项·"/>
    <w:basedOn w:val="62"/>
    <w:qFormat/>
    <w:uiPriority w:val="0"/>
    <w:pPr>
      <w:tabs>
        <w:tab w:val="left" w:pos="840"/>
      </w:tabs>
    </w:pPr>
  </w:style>
  <w:style w:type="paragraph" w:customStyle="1" w:styleId="14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8">
    <w:name w:val="目录 21"/>
    <w:basedOn w:val="1"/>
    <w:next w:val="1"/>
    <w:semiHidden/>
    <w:qFormat/>
    <w:uiPriority w:val="0"/>
    <w:pPr>
      <w:adjustRightInd/>
      <w:spacing w:line="240" w:lineRule="auto"/>
      <w:jc w:val="left"/>
    </w:pPr>
    <w:rPr>
      <w:bCs/>
      <w:iCs/>
    </w:rPr>
  </w:style>
  <w:style w:type="paragraph" w:customStyle="1" w:styleId="149">
    <w:name w:val="目录 31"/>
    <w:basedOn w:val="1"/>
    <w:next w:val="1"/>
    <w:semiHidden/>
    <w:qFormat/>
    <w:uiPriority w:val="0"/>
    <w:pPr>
      <w:spacing w:line="240" w:lineRule="auto"/>
    </w:pPr>
    <w:rPr>
      <w:rFonts w:ascii="宋体" w:hAnsi="宋体"/>
      <w:iCs/>
    </w:rPr>
  </w:style>
  <w:style w:type="paragraph" w:customStyle="1" w:styleId="150">
    <w:name w:val="目录 41"/>
    <w:basedOn w:val="1"/>
    <w:next w:val="1"/>
    <w:semiHidden/>
    <w:qFormat/>
    <w:uiPriority w:val="0"/>
    <w:pPr>
      <w:adjustRightInd/>
      <w:spacing w:line="240" w:lineRule="auto"/>
      <w:jc w:val="left"/>
    </w:pPr>
  </w:style>
  <w:style w:type="paragraph" w:customStyle="1" w:styleId="151">
    <w:name w:val="目录 51"/>
    <w:basedOn w:val="1"/>
    <w:next w:val="1"/>
    <w:semiHidden/>
    <w:qFormat/>
    <w:uiPriority w:val="0"/>
    <w:pPr>
      <w:spacing w:line="240" w:lineRule="auto"/>
    </w:pPr>
    <w:rPr>
      <w:rFonts w:ascii="宋体" w:hAnsi="宋体"/>
    </w:rPr>
  </w:style>
  <w:style w:type="paragraph" w:customStyle="1" w:styleId="152">
    <w:name w:val="目录 61"/>
    <w:basedOn w:val="1"/>
    <w:next w:val="1"/>
    <w:semiHidden/>
    <w:qFormat/>
    <w:uiPriority w:val="0"/>
    <w:pPr>
      <w:adjustRightInd/>
      <w:spacing w:line="240" w:lineRule="auto"/>
      <w:jc w:val="left"/>
    </w:pPr>
  </w:style>
  <w:style w:type="paragraph" w:customStyle="1" w:styleId="153">
    <w:name w:val="目录 71"/>
    <w:basedOn w:val="152"/>
    <w:semiHidden/>
    <w:qFormat/>
    <w:uiPriority w:val="0"/>
    <w:pPr>
      <w:ind w:left="1260"/>
    </w:pPr>
  </w:style>
  <w:style w:type="paragraph" w:customStyle="1" w:styleId="154">
    <w:name w:val="目录 81"/>
    <w:basedOn w:val="153"/>
    <w:semiHidden/>
    <w:qFormat/>
    <w:uiPriority w:val="0"/>
    <w:pPr>
      <w:ind w:left="1470"/>
    </w:pPr>
  </w:style>
  <w:style w:type="paragraph" w:customStyle="1" w:styleId="155">
    <w:name w:val="目录 91"/>
    <w:basedOn w:val="154"/>
    <w:semiHidden/>
    <w:qFormat/>
    <w:uiPriority w:val="0"/>
    <w:pPr>
      <w:ind w:left="1680"/>
    </w:pPr>
  </w:style>
  <w:style w:type="paragraph" w:customStyle="1" w:styleId="156">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7">
    <w:name w:val="其他发布部门"/>
    <w:basedOn w:val="124"/>
    <w:qFormat/>
    <w:uiPriority w:val="0"/>
    <w:pPr>
      <w:framePr w:wrap="around"/>
      <w:spacing w:line="0" w:lineRule="atLeast"/>
    </w:pPr>
    <w:rPr>
      <w:rFonts w:ascii="黑体" w:eastAsia="黑体"/>
      <w:b w:val="0"/>
    </w:rPr>
  </w:style>
  <w:style w:type="paragraph" w:customStyle="1" w:styleId="158">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9">
    <w:name w:val="三级无标题条"/>
    <w:basedOn w:val="1"/>
    <w:qFormat/>
    <w:uiPriority w:val="0"/>
    <w:pPr>
      <w:numPr>
        <w:ilvl w:val="4"/>
        <w:numId w:val="20"/>
      </w:numPr>
      <w:adjustRightInd/>
      <w:spacing w:line="240" w:lineRule="auto"/>
    </w:pPr>
    <w:rPr>
      <w:rFonts w:ascii="宋体" w:hAnsi="宋体"/>
      <w:szCs w:val="24"/>
    </w:rPr>
  </w:style>
  <w:style w:type="paragraph" w:customStyle="1" w:styleId="160">
    <w:name w:val="实施日期"/>
    <w:basedOn w:val="126"/>
    <w:qFormat/>
    <w:uiPriority w:val="0"/>
    <w:pPr>
      <w:framePr w:hSpace="0" w:wrap="around" w:xAlign="right"/>
      <w:jc w:val="right"/>
    </w:pPr>
  </w:style>
  <w:style w:type="paragraph" w:customStyle="1" w:styleId="161">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2">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3">
    <w:name w:val="无标题条"/>
    <w:next w:val="62"/>
    <w:qFormat/>
    <w:uiPriority w:val="0"/>
    <w:pPr>
      <w:jc w:val="both"/>
    </w:pPr>
    <w:rPr>
      <w:rFonts w:ascii="宋体" w:hAnsi="宋体" w:eastAsia="宋体" w:cs="Times New Roman"/>
      <w:sz w:val="21"/>
      <w:lang w:val="en-US" w:eastAsia="zh-CN" w:bidi="ar-SA"/>
    </w:rPr>
  </w:style>
  <w:style w:type="paragraph" w:customStyle="1" w:styleId="164">
    <w:name w:val="五级无标题条"/>
    <w:basedOn w:val="1"/>
    <w:qFormat/>
    <w:uiPriority w:val="0"/>
    <w:pPr>
      <w:numPr>
        <w:ilvl w:val="6"/>
        <w:numId w:val="20"/>
      </w:numPr>
      <w:adjustRightInd/>
    </w:pPr>
    <w:rPr>
      <w:szCs w:val="24"/>
    </w:rPr>
  </w:style>
  <w:style w:type="paragraph" w:customStyle="1" w:styleId="165">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6">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7">
    <w:name w:val="注×:后续"/>
    <w:basedOn w:val="166"/>
    <w:qFormat/>
    <w:uiPriority w:val="0"/>
    <w:pPr>
      <w:ind w:left="1406" w:leftChars="0" w:hanging="499" w:firstLineChars="0"/>
    </w:pPr>
  </w:style>
  <w:style w:type="paragraph" w:customStyle="1" w:styleId="168">
    <w:name w:val="标准文件_一级无标题"/>
    <w:basedOn w:val="110"/>
    <w:qFormat/>
    <w:uiPriority w:val="0"/>
    <w:pPr>
      <w:spacing w:before="0" w:beforeLines="0" w:after="0" w:afterLines="0"/>
      <w:outlineLvl w:val="9"/>
    </w:pPr>
    <w:rPr>
      <w:rFonts w:ascii="宋体" w:eastAsia="宋体"/>
    </w:rPr>
  </w:style>
  <w:style w:type="paragraph" w:customStyle="1" w:styleId="169">
    <w:name w:val="标准文件_五级无标题"/>
    <w:basedOn w:val="108"/>
    <w:qFormat/>
    <w:uiPriority w:val="0"/>
    <w:pPr>
      <w:spacing w:before="0" w:beforeLines="0" w:after="0" w:afterLines="0"/>
      <w:outlineLvl w:val="9"/>
    </w:pPr>
    <w:rPr>
      <w:rFonts w:ascii="宋体" w:eastAsia="宋体"/>
    </w:rPr>
  </w:style>
  <w:style w:type="paragraph" w:customStyle="1" w:styleId="170">
    <w:name w:val="标准文件_三级无标题"/>
    <w:basedOn w:val="100"/>
    <w:qFormat/>
    <w:uiPriority w:val="0"/>
    <w:pPr>
      <w:spacing w:before="0" w:beforeLines="0" w:after="0" w:afterLines="0"/>
      <w:outlineLvl w:val="9"/>
    </w:pPr>
    <w:rPr>
      <w:rFonts w:ascii="宋体" w:eastAsia="宋体"/>
    </w:rPr>
  </w:style>
  <w:style w:type="paragraph" w:customStyle="1" w:styleId="171">
    <w:name w:val="标准文件_二级无标题"/>
    <w:basedOn w:val="72"/>
    <w:qFormat/>
    <w:uiPriority w:val="0"/>
    <w:pPr>
      <w:spacing w:before="0" w:beforeLines="0" w:after="0" w:afterLines="0"/>
      <w:outlineLvl w:val="9"/>
    </w:pPr>
    <w:rPr>
      <w:rFonts w:ascii="宋体" w:eastAsia="宋体"/>
    </w:rPr>
  </w:style>
  <w:style w:type="paragraph" w:customStyle="1" w:styleId="172">
    <w:name w:val="标准_四级无标题"/>
    <w:basedOn w:val="104"/>
    <w:next w:val="62"/>
    <w:qFormat/>
    <w:uiPriority w:val="0"/>
    <w:rPr>
      <w:rFonts w:eastAsia="宋体"/>
    </w:rPr>
  </w:style>
  <w:style w:type="paragraph" w:customStyle="1" w:styleId="173">
    <w:name w:val="标准文件_四级无标题"/>
    <w:basedOn w:val="104"/>
    <w:qFormat/>
    <w:uiPriority w:val="0"/>
    <w:pPr>
      <w:spacing w:before="0" w:beforeLines="0" w:after="0" w:afterLines="0"/>
      <w:outlineLvl w:val="9"/>
    </w:pPr>
    <w:rPr>
      <w:rFonts w:ascii="宋体" w:hAnsi="黑体" w:eastAsia="宋体"/>
      <w:szCs w:val="52"/>
    </w:rPr>
  </w:style>
  <w:style w:type="paragraph" w:customStyle="1" w:styleId="174">
    <w:name w:val="标准文件_大写罗马数字编号列项"/>
    <w:basedOn w:val="62"/>
    <w:qFormat/>
    <w:uiPriority w:val="0"/>
    <w:pPr>
      <w:numPr>
        <w:ilvl w:val="0"/>
        <w:numId w:val="23"/>
      </w:numPr>
      <w:ind w:firstLine="0" w:firstLineChars="0"/>
    </w:pPr>
    <w:rPr>
      <w:rFonts w:cs="Arial"/>
      <w:szCs w:val="28"/>
    </w:rPr>
  </w:style>
  <w:style w:type="paragraph" w:customStyle="1" w:styleId="175">
    <w:name w:val="标准文件_小写罗马数字编号列项"/>
    <w:basedOn w:val="62"/>
    <w:qFormat/>
    <w:uiPriority w:val="0"/>
    <w:pPr>
      <w:numPr>
        <w:ilvl w:val="0"/>
        <w:numId w:val="24"/>
      </w:numPr>
      <w:ind w:firstLine="0" w:firstLineChars="0"/>
    </w:pPr>
    <w:rPr>
      <w:rFonts w:cs="Arial"/>
      <w:szCs w:val="28"/>
    </w:rPr>
  </w:style>
  <w:style w:type="paragraph" w:customStyle="1" w:styleId="176">
    <w:name w:val="标准文件_附录标题"/>
    <w:basedOn w:val="83"/>
    <w:qFormat/>
    <w:uiPriority w:val="0"/>
    <w:pPr>
      <w:numPr>
        <w:numId w:val="0"/>
      </w:numPr>
      <w:spacing w:after="280"/>
      <w:outlineLvl w:val="9"/>
    </w:pPr>
  </w:style>
  <w:style w:type="paragraph" w:customStyle="1" w:styleId="177">
    <w:name w:val="标准文件_二级项"/>
    <w:qFormat/>
    <w:uiPriority w:val="0"/>
    <w:rPr>
      <w:rFonts w:ascii="宋体" w:hAnsi="Times New Roman" w:eastAsia="宋体" w:cs="Times New Roman"/>
      <w:sz w:val="21"/>
      <w:lang w:val="en-US" w:eastAsia="zh-CN" w:bidi="ar-SA"/>
    </w:rPr>
  </w:style>
  <w:style w:type="paragraph" w:customStyle="1" w:styleId="178">
    <w:name w:val="标准文件_三级项"/>
    <w:basedOn w:val="1"/>
    <w:qFormat/>
    <w:uiPriority w:val="0"/>
    <w:pPr>
      <w:numPr>
        <w:ilvl w:val="2"/>
        <w:numId w:val="21"/>
      </w:numPr>
      <w:spacing w:line="300" w:lineRule="exact"/>
    </w:pPr>
    <w:rPr>
      <w:rFonts w:ascii="Times New Roman" w:hAnsi="Times New Roman"/>
    </w:rPr>
  </w:style>
  <w:style w:type="paragraph" w:customStyle="1" w:styleId="179">
    <w:name w:val="图表脚注说明"/>
    <w:basedOn w:val="1"/>
    <w:next w:val="62"/>
    <w:qFormat/>
    <w:uiPriority w:val="0"/>
    <w:pPr>
      <w:numPr>
        <w:ilvl w:val="0"/>
        <w:numId w:val="25"/>
      </w:numPr>
      <w:adjustRightInd/>
      <w:spacing w:line="240" w:lineRule="auto"/>
    </w:pPr>
    <w:rPr>
      <w:rFonts w:ascii="宋体" w:hAnsi="Times New Roman"/>
      <w:sz w:val="18"/>
      <w:szCs w:val="18"/>
    </w:rPr>
  </w:style>
  <w:style w:type="paragraph" w:customStyle="1" w:styleId="180">
    <w:name w:val="标准文件_字母编号列项（一级）"/>
    <w:qFormat/>
    <w:uiPriority w:val="0"/>
    <w:pPr>
      <w:tabs>
        <w:tab w:val="left" w:pos="851"/>
      </w:tabs>
      <w:ind w:left="851" w:hanging="426"/>
      <w:jc w:val="both"/>
    </w:pPr>
    <w:rPr>
      <w:rFonts w:ascii="宋体" w:hAnsi="Times New Roman" w:eastAsia="宋体" w:cs="Times New Roman"/>
      <w:sz w:val="21"/>
      <w:lang w:val="en-US" w:eastAsia="zh-CN" w:bidi="ar-SA"/>
    </w:rPr>
  </w:style>
  <w:style w:type="paragraph" w:customStyle="1" w:styleId="181">
    <w:name w:val="标准文件_索引字母"/>
    <w:next w:val="62"/>
    <w:qFormat/>
    <w:uiPriority w:val="0"/>
    <w:pPr>
      <w:jc w:val="center"/>
    </w:pPr>
    <w:rPr>
      <w:rFonts w:ascii="宋体" w:hAnsi="宋体" w:eastAsia="Times New Roman" w:cs="Times New Roman"/>
      <w:b/>
      <w:kern w:val="2"/>
      <w:sz w:val="21"/>
      <w:lang w:val="en-US" w:eastAsia="zh-CN" w:bidi="ar-SA"/>
    </w:rPr>
  </w:style>
  <w:style w:type="paragraph" w:customStyle="1" w:styleId="182">
    <w:name w:val="标准文件_附录前"/>
    <w:next w:val="62"/>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3">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4">
    <w:name w:val="标准文件_表格"/>
    <w:basedOn w:val="62"/>
    <w:qFormat/>
    <w:uiPriority w:val="0"/>
    <w:pPr>
      <w:ind w:firstLine="0" w:firstLineChars="0"/>
      <w:jc w:val="center"/>
    </w:pPr>
    <w:rPr>
      <w:sz w:val="18"/>
    </w:rPr>
  </w:style>
  <w:style w:type="paragraph" w:customStyle="1" w:styleId="185">
    <w:name w:val="标准文件_注："/>
    <w:next w:val="62"/>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6">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7">
    <w:name w:val="标准文件_示例："/>
    <w:next w:val="188"/>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8">
    <w:name w:val="标准文件_示例内容"/>
    <w:basedOn w:val="62"/>
    <w:qFormat/>
    <w:uiPriority w:val="0"/>
    <w:pPr>
      <w:ind w:firstLine="420"/>
    </w:pPr>
    <w:rPr>
      <w:sz w:val="18"/>
    </w:rPr>
  </w:style>
  <w:style w:type="paragraph" w:customStyle="1" w:styleId="189">
    <w:name w:val="标准文件_示例×："/>
    <w:basedOn w:val="1"/>
    <w:next w:val="188"/>
    <w:qFormat/>
    <w:uiPriority w:val="0"/>
    <w:pPr>
      <w:widowControl/>
      <w:numPr>
        <w:ilvl w:val="0"/>
        <w:numId w:val="29"/>
      </w:numPr>
      <w:adjustRightInd/>
      <w:spacing w:line="240" w:lineRule="auto"/>
    </w:pPr>
    <w:rPr>
      <w:rFonts w:ascii="宋体" w:hAnsi="Times New Roman"/>
      <w:kern w:val="0"/>
      <w:sz w:val="18"/>
      <w:szCs w:val="18"/>
    </w:rPr>
  </w:style>
  <w:style w:type="paragraph" w:customStyle="1" w:styleId="190">
    <w:name w:val="标准文件_表格续"/>
    <w:basedOn w:val="62"/>
    <w:next w:val="62"/>
    <w:qFormat/>
    <w:uiPriority w:val="0"/>
    <w:pPr>
      <w:jc w:val="center"/>
    </w:pPr>
    <w:rPr>
      <w:rFonts w:ascii="黑体" w:hAnsi="黑体" w:eastAsia="黑体"/>
    </w:rPr>
  </w:style>
  <w:style w:type="character" w:styleId="191">
    <w:name w:val="Placeholder Text"/>
    <w:basedOn w:val="30"/>
    <w:semiHidden/>
    <w:qFormat/>
    <w:uiPriority w:val="99"/>
    <w:rPr>
      <w:color w:val="808080"/>
    </w:rPr>
  </w:style>
  <w:style w:type="paragraph" w:customStyle="1" w:styleId="192">
    <w:name w:val="标准文件_二级项2"/>
    <w:basedOn w:val="62"/>
    <w:qFormat/>
    <w:uiPriority w:val="0"/>
    <w:pPr>
      <w:numPr>
        <w:ilvl w:val="1"/>
        <w:numId w:val="21"/>
      </w:numPr>
      <w:ind w:firstLine="0" w:firstLineChars="0"/>
    </w:pPr>
  </w:style>
  <w:style w:type="paragraph" w:customStyle="1" w:styleId="193">
    <w:name w:val="标准文件_三级项2"/>
    <w:basedOn w:val="62"/>
    <w:qFormat/>
    <w:uiPriority w:val="0"/>
    <w:pPr>
      <w:numPr>
        <w:ilvl w:val="0"/>
        <w:numId w:val="30"/>
      </w:numPr>
      <w:spacing w:line="300" w:lineRule="exact"/>
      <w:ind w:firstLineChars="0"/>
    </w:pPr>
  </w:style>
  <w:style w:type="paragraph" w:customStyle="1" w:styleId="194">
    <w:name w:val="标准文件_一级项2"/>
    <w:basedOn w:val="62"/>
    <w:qFormat/>
    <w:uiPriority w:val="0"/>
    <w:pPr>
      <w:numPr>
        <w:ilvl w:val="0"/>
        <w:numId w:val="31"/>
      </w:numPr>
      <w:spacing w:line="300" w:lineRule="exact"/>
      <w:ind w:firstLineChars="0"/>
    </w:pPr>
  </w:style>
  <w:style w:type="paragraph" w:customStyle="1" w:styleId="195">
    <w:name w:val="标准文件_提示"/>
    <w:basedOn w:val="62"/>
    <w:next w:val="62"/>
    <w:qFormat/>
    <w:uiPriority w:val="0"/>
    <w:pPr>
      <w:ind w:firstLine="420"/>
    </w:pPr>
    <w:rPr>
      <w:rFonts w:ascii="黑体" w:eastAsia="黑体"/>
    </w:rPr>
  </w:style>
  <w:style w:type="character" w:customStyle="1" w:styleId="196">
    <w:name w:val="标准文件_来源"/>
    <w:basedOn w:val="30"/>
    <w:qFormat/>
    <w:uiPriority w:val="1"/>
    <w:rPr>
      <w:rFonts w:eastAsia="宋体"/>
      <w:sz w:val="21"/>
    </w:rPr>
  </w:style>
  <w:style w:type="paragraph" w:customStyle="1" w:styleId="197">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8">
    <w:name w:val="其他发布日期"/>
    <w:basedOn w:val="126"/>
    <w:qFormat/>
    <w:uiPriority w:val="0"/>
    <w:pPr>
      <w:framePr w:w="3997" w:h="471" w:hRule="exact" w:hSpace="0" w:vSpace="181" w:wrap="around" w:vAnchor="page" w:hAnchor="page" w:x="1419" w:y="14097"/>
    </w:pPr>
  </w:style>
  <w:style w:type="paragraph" w:customStyle="1" w:styleId="199">
    <w:name w:val="其他实施日期"/>
    <w:basedOn w:val="160"/>
    <w:qFormat/>
    <w:uiPriority w:val="0"/>
    <w:pPr>
      <w:framePr w:w="3997" w:h="471" w:hRule="exact" w:vSpace="181" w:wrap="around" w:vAnchor="page" w:hAnchor="page" w:x="7089" w:y="14097"/>
    </w:pPr>
  </w:style>
  <w:style w:type="paragraph" w:customStyle="1" w:styleId="200">
    <w:name w:val="标准文件_文件编号"/>
    <w:basedOn w:val="62"/>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01">
    <w:name w:val="标准文件_替换文件编号"/>
    <w:basedOn w:val="200"/>
    <w:qFormat/>
    <w:uiPriority w:val="0"/>
    <w:pPr>
      <w:framePr w:wrap="around"/>
      <w:spacing w:before="57"/>
    </w:pPr>
    <w:rPr>
      <w:sz w:val="21"/>
    </w:rPr>
  </w:style>
  <w:style w:type="paragraph" w:customStyle="1" w:styleId="202">
    <w:name w:val="标准文件_文件名称"/>
    <w:basedOn w:val="62"/>
    <w:next w:val="62"/>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3">
    <w:name w:val="标准文件_附录图标号"/>
    <w:basedOn w:val="62"/>
    <w:next w:val="62"/>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4">
    <w:name w:val="标准文件_附录表标号"/>
    <w:basedOn w:val="62"/>
    <w:next w:val="62"/>
    <w:qFormat/>
    <w:uiPriority w:val="0"/>
    <w:pPr>
      <w:numPr>
        <w:ilvl w:val="0"/>
        <w:numId w:val="5"/>
      </w:numPr>
      <w:spacing w:line="14" w:lineRule="exact"/>
      <w:ind w:firstLine="0" w:firstLineChars="0"/>
      <w:jc w:val="center"/>
    </w:pPr>
    <w:rPr>
      <w:rFonts w:eastAsia="黑体"/>
      <w:vanish/>
      <w:sz w:val="2"/>
    </w:rPr>
  </w:style>
  <w:style w:type="paragraph" w:customStyle="1" w:styleId="205">
    <w:name w:val="标准文件_引言一级条标题"/>
    <w:basedOn w:val="62"/>
    <w:next w:val="62"/>
    <w:qFormat/>
    <w:uiPriority w:val="0"/>
    <w:pPr>
      <w:numPr>
        <w:ilvl w:val="1"/>
        <w:numId w:val="8"/>
      </w:numPr>
      <w:spacing w:before="50" w:beforeLines="50" w:after="50" w:afterLines="50"/>
      <w:ind w:firstLineChars="0"/>
    </w:pPr>
    <w:rPr>
      <w:rFonts w:ascii="黑体" w:eastAsia="黑体"/>
    </w:rPr>
  </w:style>
  <w:style w:type="paragraph" w:customStyle="1" w:styleId="206">
    <w:name w:val="标准文件_引言二级条标题"/>
    <w:basedOn w:val="62"/>
    <w:next w:val="62"/>
    <w:qFormat/>
    <w:uiPriority w:val="0"/>
    <w:pPr>
      <w:numPr>
        <w:ilvl w:val="2"/>
        <w:numId w:val="8"/>
      </w:numPr>
      <w:spacing w:before="50" w:beforeLines="50" w:after="50" w:afterLines="50"/>
      <w:ind w:firstLineChars="0"/>
    </w:pPr>
    <w:rPr>
      <w:rFonts w:ascii="黑体" w:eastAsia="黑体"/>
    </w:rPr>
  </w:style>
  <w:style w:type="paragraph" w:customStyle="1" w:styleId="207">
    <w:name w:val="标准文件_引言三级条标题"/>
    <w:basedOn w:val="62"/>
    <w:next w:val="62"/>
    <w:qFormat/>
    <w:uiPriority w:val="0"/>
    <w:pPr>
      <w:numPr>
        <w:ilvl w:val="3"/>
        <w:numId w:val="8"/>
      </w:numPr>
      <w:spacing w:before="50" w:beforeLines="50" w:after="50" w:afterLines="50"/>
      <w:ind w:firstLineChars="0"/>
    </w:pPr>
    <w:rPr>
      <w:rFonts w:ascii="黑体" w:eastAsia="黑体"/>
    </w:rPr>
  </w:style>
  <w:style w:type="paragraph" w:customStyle="1" w:styleId="208">
    <w:name w:val="标准文件_引言四级条标题"/>
    <w:basedOn w:val="62"/>
    <w:next w:val="62"/>
    <w:qFormat/>
    <w:uiPriority w:val="0"/>
    <w:pPr>
      <w:numPr>
        <w:ilvl w:val="4"/>
        <w:numId w:val="8"/>
      </w:numPr>
      <w:spacing w:before="50" w:beforeLines="50" w:after="50" w:afterLines="50"/>
      <w:ind w:firstLineChars="0"/>
    </w:pPr>
    <w:rPr>
      <w:rFonts w:ascii="黑体" w:eastAsia="黑体"/>
    </w:rPr>
  </w:style>
  <w:style w:type="paragraph" w:customStyle="1" w:styleId="209">
    <w:name w:val="标准文件_引言五级条标题"/>
    <w:basedOn w:val="62"/>
    <w:next w:val="62"/>
    <w:qFormat/>
    <w:uiPriority w:val="0"/>
    <w:pPr>
      <w:numPr>
        <w:ilvl w:val="5"/>
        <w:numId w:val="8"/>
      </w:numPr>
      <w:spacing w:before="50" w:beforeLines="50" w:after="50" w:afterLines="50"/>
      <w:ind w:firstLineChars="0"/>
    </w:pPr>
    <w:rPr>
      <w:rFonts w:ascii="黑体" w:eastAsia="黑体"/>
    </w:rPr>
  </w:style>
  <w:style w:type="paragraph" w:customStyle="1" w:styleId="210">
    <w:name w:val="标准文件_注后"/>
    <w:basedOn w:val="62"/>
    <w:qFormat/>
    <w:uiPriority w:val="0"/>
    <w:pPr>
      <w:ind w:left="811" w:firstLine="0" w:firstLineChars="0"/>
    </w:pPr>
    <w:rPr>
      <w:sz w:val="18"/>
    </w:rPr>
  </w:style>
  <w:style w:type="paragraph" w:customStyle="1" w:styleId="211">
    <w:name w:val="标准文件_注X后"/>
    <w:basedOn w:val="62"/>
    <w:qFormat/>
    <w:uiPriority w:val="0"/>
    <w:pPr>
      <w:ind w:left="811" w:firstLine="0" w:firstLineChars="0"/>
    </w:pPr>
    <w:rPr>
      <w:sz w:val="18"/>
    </w:rPr>
  </w:style>
  <w:style w:type="paragraph" w:customStyle="1" w:styleId="212">
    <w:name w:val="标准文件_示例后"/>
    <w:basedOn w:val="62"/>
    <w:qFormat/>
    <w:uiPriority w:val="0"/>
    <w:pPr>
      <w:ind w:left="964" w:firstLine="0" w:firstLineChars="0"/>
    </w:pPr>
    <w:rPr>
      <w:sz w:val="18"/>
    </w:rPr>
  </w:style>
  <w:style w:type="paragraph" w:customStyle="1" w:styleId="213">
    <w:name w:val="标准文件_示例X后"/>
    <w:basedOn w:val="62"/>
    <w:link w:val="214"/>
    <w:qFormat/>
    <w:uiPriority w:val="0"/>
    <w:pPr>
      <w:ind w:left="1049" w:firstLine="0" w:firstLineChars="0"/>
    </w:pPr>
    <w:rPr>
      <w:sz w:val="18"/>
    </w:rPr>
  </w:style>
  <w:style w:type="character" w:customStyle="1" w:styleId="214">
    <w:name w:val="标准文件_示例X后 字符"/>
    <w:basedOn w:val="63"/>
    <w:link w:val="213"/>
    <w:qFormat/>
    <w:uiPriority w:val="0"/>
    <w:rPr>
      <w:rFonts w:ascii="宋体" w:hAnsi="Times New Roman"/>
      <w:sz w:val="18"/>
    </w:rPr>
  </w:style>
  <w:style w:type="paragraph" w:customStyle="1" w:styleId="215">
    <w:name w:val="标准文件_索引项"/>
    <w:basedOn w:val="62"/>
    <w:next w:val="62"/>
    <w:qFormat/>
    <w:uiPriority w:val="0"/>
    <w:pPr>
      <w:tabs>
        <w:tab w:val="right" w:leader="dot" w:pos="9356"/>
      </w:tabs>
      <w:ind w:left="210" w:hanging="210" w:firstLineChars="0"/>
      <w:jc w:val="left"/>
    </w:pPr>
  </w:style>
  <w:style w:type="paragraph" w:customStyle="1" w:styleId="216">
    <w:name w:val="标准文件_附录一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附录二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附录三级无标题"/>
    <w:basedOn w:val="88"/>
    <w:qFormat/>
    <w:uiPriority w:val="0"/>
    <w:pPr>
      <w:spacing w:before="0" w:beforeLines="0" w:after="0" w:afterLines="0" w:line="276" w:lineRule="auto"/>
      <w:outlineLvl w:val="9"/>
    </w:pPr>
    <w:rPr>
      <w:rFonts w:ascii="宋体" w:eastAsia="宋体"/>
    </w:rPr>
  </w:style>
  <w:style w:type="paragraph" w:customStyle="1" w:styleId="219">
    <w:name w:val="标准文件_附录四级无标题"/>
    <w:basedOn w:val="89"/>
    <w:qFormat/>
    <w:uiPriority w:val="0"/>
    <w:pPr>
      <w:spacing w:before="0" w:beforeLines="0" w:after="0" w:afterLines="0" w:line="276" w:lineRule="auto"/>
      <w:outlineLvl w:val="9"/>
    </w:pPr>
    <w:rPr>
      <w:rFonts w:ascii="宋体" w:eastAsia="宋体"/>
    </w:rPr>
  </w:style>
  <w:style w:type="paragraph" w:customStyle="1" w:styleId="220">
    <w:name w:val="标准文件_附录五级无标题"/>
    <w:basedOn w:val="91"/>
    <w:qFormat/>
    <w:uiPriority w:val="0"/>
    <w:pPr>
      <w:spacing w:before="0" w:beforeLines="0" w:after="0" w:afterLines="0" w:line="276" w:lineRule="auto"/>
      <w:outlineLvl w:val="9"/>
    </w:pPr>
    <w:rPr>
      <w:rFonts w:ascii="宋体" w:eastAsia="宋体"/>
    </w:rPr>
  </w:style>
  <w:style w:type="paragraph" w:customStyle="1" w:styleId="221">
    <w:name w:val="标准文件_引言一级无标题"/>
    <w:basedOn w:val="205"/>
    <w:next w:val="62"/>
    <w:qFormat/>
    <w:uiPriority w:val="0"/>
    <w:pPr>
      <w:spacing w:before="0" w:beforeLines="0" w:after="0" w:afterLines="0" w:line="276" w:lineRule="auto"/>
    </w:pPr>
    <w:rPr>
      <w:rFonts w:ascii="宋体" w:eastAsia="宋体"/>
    </w:rPr>
  </w:style>
  <w:style w:type="paragraph" w:customStyle="1" w:styleId="222">
    <w:name w:val="标准文件_引言二级无标题"/>
    <w:basedOn w:val="206"/>
    <w:next w:val="62"/>
    <w:qFormat/>
    <w:uiPriority w:val="0"/>
    <w:pPr>
      <w:spacing w:before="0" w:beforeLines="0" w:after="0" w:afterLines="0" w:line="276" w:lineRule="auto"/>
    </w:pPr>
    <w:rPr>
      <w:rFonts w:ascii="宋体" w:eastAsia="宋体"/>
    </w:rPr>
  </w:style>
  <w:style w:type="paragraph" w:customStyle="1" w:styleId="223">
    <w:name w:val="标准文件_引言三级无标题"/>
    <w:basedOn w:val="207"/>
    <w:qFormat/>
    <w:uiPriority w:val="0"/>
    <w:pPr>
      <w:spacing w:before="0" w:beforeLines="0" w:after="0" w:afterLines="0" w:line="276" w:lineRule="auto"/>
    </w:pPr>
    <w:rPr>
      <w:rFonts w:ascii="宋体" w:eastAsia="宋体"/>
    </w:rPr>
  </w:style>
  <w:style w:type="paragraph" w:customStyle="1" w:styleId="224">
    <w:name w:val="标准文件_引言四级无标题"/>
    <w:basedOn w:val="208"/>
    <w:next w:val="62"/>
    <w:qFormat/>
    <w:uiPriority w:val="0"/>
    <w:pPr>
      <w:spacing w:before="0" w:beforeLines="0" w:after="0" w:afterLines="0" w:line="276" w:lineRule="auto"/>
    </w:pPr>
    <w:rPr>
      <w:rFonts w:ascii="宋体" w:eastAsia="宋体"/>
    </w:rPr>
  </w:style>
  <w:style w:type="paragraph" w:customStyle="1" w:styleId="225">
    <w:name w:val="标准文件_引言五级无标题"/>
    <w:basedOn w:val="209"/>
    <w:next w:val="62"/>
    <w:qFormat/>
    <w:uiPriority w:val="0"/>
    <w:pPr>
      <w:spacing w:before="0" w:beforeLines="0" w:after="0" w:afterLines="0" w:line="276" w:lineRule="auto"/>
    </w:pPr>
    <w:rPr>
      <w:rFonts w:ascii="宋体" w:eastAsia="宋体"/>
    </w:rPr>
  </w:style>
  <w:style w:type="paragraph" w:customStyle="1" w:styleId="226">
    <w:name w:val="标准文件_索引标题"/>
    <w:basedOn w:val="70"/>
    <w:next w:val="62"/>
    <w:qFormat/>
    <w:uiPriority w:val="0"/>
    <w:rPr>
      <w:rFonts w:hAnsi="黑体"/>
    </w:rPr>
  </w:style>
  <w:style w:type="paragraph" w:customStyle="1" w:styleId="227">
    <w:name w:val="标准文件_脚注内容"/>
    <w:basedOn w:val="62"/>
    <w:qFormat/>
    <w:uiPriority w:val="0"/>
    <w:pPr>
      <w:ind w:left="400" w:leftChars="200" w:hanging="200" w:hangingChars="200"/>
    </w:pPr>
    <w:rPr>
      <w:sz w:val="15"/>
    </w:rPr>
  </w:style>
  <w:style w:type="paragraph" w:customStyle="1" w:styleId="228">
    <w:name w:val="标准文件_术语条一"/>
    <w:basedOn w:val="168"/>
    <w:next w:val="62"/>
    <w:qFormat/>
    <w:uiPriority w:val="0"/>
  </w:style>
  <w:style w:type="paragraph" w:customStyle="1" w:styleId="229">
    <w:name w:val="标准文件_术语条二"/>
    <w:basedOn w:val="171"/>
    <w:next w:val="62"/>
    <w:qFormat/>
    <w:uiPriority w:val="0"/>
  </w:style>
  <w:style w:type="paragraph" w:customStyle="1" w:styleId="230">
    <w:name w:val="标准文件_术语条三"/>
    <w:basedOn w:val="170"/>
    <w:next w:val="62"/>
    <w:qFormat/>
    <w:uiPriority w:val="0"/>
  </w:style>
  <w:style w:type="paragraph" w:customStyle="1" w:styleId="231">
    <w:name w:val="标准文件_术语条四"/>
    <w:basedOn w:val="173"/>
    <w:next w:val="62"/>
    <w:qFormat/>
    <w:uiPriority w:val="0"/>
  </w:style>
  <w:style w:type="paragraph" w:customStyle="1" w:styleId="232">
    <w:name w:val="标准文件_术语条五"/>
    <w:basedOn w:val="169"/>
    <w:next w:val="62"/>
    <w:qFormat/>
    <w:uiPriority w:val="0"/>
  </w:style>
  <w:style w:type="paragraph" w:customStyle="1" w:styleId="23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4">
    <w:name w:val="发布"/>
    <w:basedOn w:val="30"/>
    <w:qFormat/>
    <w:uiPriority w:val="0"/>
    <w:rPr>
      <w:rFonts w:ascii="黑体" w:eastAsia="黑体"/>
      <w:spacing w:val="85"/>
      <w:w w:val="100"/>
      <w:position w:val="3"/>
      <w:sz w:val="28"/>
      <w:szCs w:val="28"/>
    </w:rPr>
  </w:style>
  <w:style w:type="paragraph" w:customStyle="1" w:styleId="235">
    <w:name w:val="二级无"/>
    <w:basedOn w:val="236"/>
    <w:qFormat/>
    <w:uiPriority w:val="0"/>
    <w:pPr>
      <w:spacing w:before="0" w:beforeLines="0" w:after="0" w:afterLines="0"/>
    </w:pPr>
    <w:rPr>
      <w:rFonts w:ascii="宋体" w:eastAsia="宋体"/>
    </w:rPr>
  </w:style>
  <w:style w:type="paragraph" w:customStyle="1" w:styleId="236">
    <w:name w:val="二级条标题"/>
    <w:basedOn w:val="237"/>
    <w:next w:val="125"/>
    <w:qFormat/>
    <w:uiPriority w:val="0"/>
    <w:pPr>
      <w:numPr>
        <w:ilvl w:val="2"/>
      </w:numPr>
      <w:spacing w:before="50" w:after="50"/>
      <w:outlineLvl w:val="3"/>
    </w:pPr>
  </w:style>
  <w:style w:type="paragraph" w:customStyle="1" w:styleId="237">
    <w:name w:val="一级条标题"/>
    <w:next w:val="125"/>
    <w:qFormat/>
    <w:uiPriority w:val="0"/>
    <w:pPr>
      <w:numPr>
        <w:ilvl w:val="1"/>
        <w:numId w:val="32"/>
      </w:numPr>
      <w:spacing w:before="156" w:beforeLines="50" w:after="156" w:afterLines="50" w:line="278" w:lineRule="auto"/>
      <w:outlineLvl w:val="2"/>
    </w:pPr>
    <w:rPr>
      <w:rFonts w:ascii="黑体" w:hAnsi="Times New Roman" w:eastAsia="黑体" w:cs="Times New Roman"/>
      <w:sz w:val="21"/>
      <w:szCs w:val="21"/>
      <w:lang w:val="en-US" w:eastAsia="zh-CN" w:bidi="ar-SA"/>
    </w:rPr>
  </w:style>
  <w:style w:type="paragraph" w:customStyle="1" w:styleId="238">
    <w:name w:val="字母编号列项（一级）"/>
    <w:qFormat/>
    <w:uiPriority w:val="0"/>
    <w:pPr>
      <w:numPr>
        <w:ilvl w:val="0"/>
        <w:numId w:val="19"/>
      </w:numPr>
      <w:spacing w:after="160" w:line="278" w:lineRule="auto"/>
      <w:jc w:val="both"/>
    </w:pPr>
    <w:rPr>
      <w:rFonts w:ascii="宋体" w:hAnsi="Times New Roman" w:eastAsia="宋体" w:cs="Times New Roman"/>
      <w:sz w:val="21"/>
      <w:lang w:val="en-US" w:eastAsia="zh-CN" w:bidi="ar-SA"/>
    </w:rPr>
  </w:style>
  <w:style w:type="paragraph" w:customStyle="1" w:styleId="239">
    <w:name w:val="修订1"/>
    <w:hidden/>
    <w:unhideWhenUsed/>
    <w:qFormat/>
    <w:uiPriority w:val="99"/>
    <w:rPr>
      <w:rFonts w:ascii="Calibri" w:hAnsi="Calibri" w:eastAsia="宋体" w:cs="Times New Roman"/>
      <w:kern w:val="2"/>
      <w:sz w:val="21"/>
      <w:szCs w:val="21"/>
      <w:lang w:val="en-US" w:eastAsia="zh-CN" w:bidi="ar-SA"/>
    </w:rPr>
  </w:style>
  <w:style w:type="paragraph" w:customStyle="1" w:styleId="240">
    <w:name w:val="数字编号列项（二级）"/>
    <w:qFormat/>
    <w:uiPriority w:val="0"/>
    <w:pPr>
      <w:numPr>
        <w:ilvl w:val="1"/>
        <w:numId w:val="19"/>
      </w:numPr>
      <w:jc w:val="both"/>
    </w:pPr>
    <w:rPr>
      <w:rFonts w:ascii="宋体" w:hAnsi="Times New Roman" w:eastAsia="宋体" w:cs="Times New Roman"/>
      <w:sz w:val="21"/>
      <w:lang w:val="en-US" w:eastAsia="zh-CN" w:bidi="ar-SA"/>
    </w:rPr>
  </w:style>
  <w:style w:type="paragraph" w:customStyle="1" w:styleId="241">
    <w:name w:val="修订2"/>
    <w:hidden/>
    <w:unhideWhenUsed/>
    <w:qFormat/>
    <w:uiPriority w:val="99"/>
    <w:rPr>
      <w:rFonts w:ascii="Calibri" w:hAnsi="Calibri" w:eastAsia="宋体" w:cs="Times New Roman"/>
      <w:kern w:val="2"/>
      <w:sz w:val="21"/>
      <w:szCs w:val="21"/>
      <w:lang w:val="en-US" w:eastAsia="zh-CN" w:bidi="ar-SA"/>
    </w:rPr>
  </w:style>
  <w:style w:type="paragraph" w:customStyle="1" w:styleId="242">
    <w:name w:val="Revision"/>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jpe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G:\SET%202025%20&#26631;&#20934;&#21270;&#36719;&#20214;\StandardEditor\template\&#22320;&#26041;&#26631;&#20934;.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contractReview xmlns="http://schemas.wps.cn/vas-ai-hub/contract-review">
  <reviewItems>
    <reviewItem>
      <errorID>34fbec5f-cf65-4c85-a5c0-4449d8a39ed9</errorID>
      <errorWord>：</errorWord>
      <group>L1_Format</group>
      <groupName>格式问题</groupName>
      <ability>L2_HalfPunc</ability>
      <abilityName>全半角检查</abilityName>
      <candidateList>
        <item>:</item>
      </candidateList>
      <explain>文本全半角错误。</explain>
      <paraID>4E7636F5</paraID>
      <start>14</start>
      <end>15</end>
      <status>unmodified</status>
      <modifiedWord/>
      <trackRevisions>false</trackRevisions>
    </reviewItem>
    <reviewItem>
      <errorID>1cd14665-e481-4b4e-b527-734f9d9821fb</errorID>
      <errorWord>：</errorWord>
      <group>L1_Format</group>
      <groupName>格式问题</groupName>
      <ability>L2_HalfPunc</ability>
      <abilityName>全半角检查</abilityName>
      <candidateList>
        <item>:</item>
      </candidateList>
      <explain>文本全半角错误。</explain>
      <paraID>4415EF60</paraID>
      <start>16</start>
      <end>17</end>
      <status>unmodified</status>
      <modifiedWord/>
      <trackRevisions>false</trackRevisions>
    </reviewItem>
    <reviewItem>
      <errorID>7822d949-53e3-4b2e-9930-4d0d1b5cff00</errorID>
      <errorWord>：</errorWord>
      <group>L1_Format</group>
      <groupName>格式问题</groupName>
      <ability>L2_HalfPunc</ability>
      <abilityName>全半角检查</abilityName>
      <candidateList>
        <item>:</item>
      </candidateList>
      <explain>文本全半角错误。</explain>
      <paraID>188D07DA</paraID>
      <start>16</start>
      <end>17</end>
      <status>unmodified</status>
      <modifiedWord/>
      <trackRevisions>false</trackRevisions>
    </reviewItem>
    <reviewItem>
      <errorID>e09149a7-ff37-4d05-82de-594206f11515</errorID>
      <errorWord>rpm</errorWord>
      <group>L1_Knowledge</group>
      <groupName>知识性问题</groupName>
      <ability>L2_Knowledge</ability>
      <abilityName>其他知识</abilityName>
      <candidateList/>
      <explain>非法定单位</explain>
      <paraID>1E547278</paraID>
      <start>58</start>
      <end>61</end>
      <status>unmodified</status>
      <modifiedWord/>
      <trackRevisions>false</trackRevisions>
    </reviewItem>
    <reviewItem>
      <errorID>92bd996e-48c8-4904-83d1-d867ab0a856b</errorID>
      <errorWord>)</errorWord>
      <group>L1_Format</group>
      <groupName>格式问题</groupName>
      <ability>L2_HalfPunc</ability>
      <abilityName>全半角检查</abilityName>
      <candidateList>
        <item>）</item>
      </candidateList>
      <explain>文本全半角错误。</explain>
      <paraID>1E547278</paraID>
      <start>87</start>
      <end>88</end>
      <status>unmodified</status>
      <modifiedWord/>
      <trackRevisions>false</trackRevisions>
    </reviewItem>
    <reviewItem>
      <errorID>def797dd-6c46-45a9-84f6-12585918305e</errorID>
      <errorWord>（</errorWord>
      <group>L1_Punc</group>
      <groupName>标点问题</groupName>
      <ability>L2_Punc</ability>
      <abilityName>标点符号检查</abilityName>
      <candidateList/>
      <explain>同一形式括号套用。</explain>
      <paraID> DD7F96A</paraID>
      <start>52</start>
      <end>53</end>
      <status>unmodified</status>
      <modifiedWord/>
      <trackRevisions>false</trackRevisions>
    </reviewItem>
    <reviewItem>
      <errorID>3ccc0642-0c9a-40b6-a8e2-5cdc7cb755a4</errorID>
      <errorWord>）</errorWord>
      <group>L1_Punc</group>
      <groupName>标点问题</groupName>
      <ability>L2_Punc</ability>
      <abilityName>标点符号检查</abilityName>
      <candidateList/>
      <explain>同一形式括号套用。</explain>
      <paraID> DD7F96A</paraID>
      <start>63</start>
      <end>64</end>
      <status>unmodified</status>
      <modifiedWord/>
      <trackRevisions>false</trackRevisions>
    </reviewItem>
    <reviewItem>
      <errorID>2528ba07-aebf-4432-bbeb-6a2d9d3d986a</errorID>
      <errorWord>~</errorWord>
      <group>L1_Format</group>
      <groupName>格式问题</groupName>
      <ability>L2_HalfPunc</ability>
      <abilityName>全半角检查</abilityName>
      <candidateList>
        <item>～</item>
      </candidateList>
      <explain>文本全半角错误。</explain>
      <paraID>13F9FA0B</paraID>
      <start>11</start>
      <end>12</end>
      <status>unmodified</status>
      <modifiedWord/>
      <trackRevisions>false</trackRevisions>
    </reviewItem>
    <reviewItem>
      <errorID>10c5eba7-95a2-4c64-bb73-4655d18272cd</errorID>
      <errorWord>~</errorWord>
      <group>L1_Format</group>
      <groupName>格式问题</groupName>
      <ability>L2_HalfPunc</ability>
      <abilityName>全半角检查</abilityName>
      <candidateList>
        <item>～</item>
      </candidateList>
      <explain>文本全半角错误。</explain>
      <paraID>13F9FA0B</paraID>
      <start>24</start>
      <end>25</end>
      <status>unmodified</status>
      <modifiedWord/>
      <trackRevisions>false</trackRevisions>
    </reviewItem>
    <reviewItem>
      <errorID>a27e5b3b-4006-436a-971f-7d13bf2831d0</errorID>
      <errorWord>~</errorWord>
      <group>L1_Format</group>
      <groupName>格式问题</groupName>
      <ability>L2_HalfPunc</ability>
      <abilityName>全半角检查</abilityName>
      <candidateList>
        <item>～</item>
      </candidateList>
      <explain>文本全半角错误。</explain>
      <paraID>77FA37D5</paraID>
      <start>12</start>
      <end>13</end>
      <status>unmodified</status>
      <modifiedWord/>
      <trackRevisions>false</trackRevisions>
    </reviewItem>
    <reviewItem>
      <errorID>b2f306de-9964-4cc6-a313-b6c74dc1438f</errorID>
      <errorWord>~</errorWord>
      <group>L1_Format</group>
      <groupName>格式问题</groupName>
      <ability>L2_HalfPunc</ability>
      <abilityName>全半角检查</abilityName>
      <candidateList>
        <item>～</item>
      </candidateList>
      <explain>文本全半角错误。</explain>
      <paraID>77FA37D5</paraID>
      <start>30</start>
      <end>31</end>
      <status>unmodified</status>
      <modifiedWord/>
      <trackRevisions>false</trackRevisions>
    </reviewItem>
    <reviewItem>
      <errorID>386c4fe5-6ef8-41ce-b282-d8bae2cdd3ea</errorID>
      <errorWord>，</errorWord>
      <group>L1_Word</group>
      <groupName>字词问题</groupName>
      <ability>L2_Typo</ability>
      <abilityName>字词错误</abilityName>
      <candidateList>
        <item>，使</item>
      </candidateList>
      <explain/>
      <paraID>6E5ABDD3</paraID>
      <start>55</start>
      <end>56</end>
      <status>unmodified</status>
      <modifiedWord/>
      <trackRevisions>false</trackRevisions>
    </reviewItem>
    <reviewItem>
      <errorID>2d9441ed-a2ac-4140-b3f8-a4241dac2649</errorID>
      <errorWord>(</errorWord>
      <group>L1_Format</group>
      <groupName>格式问题</groupName>
      <ability>L2_HalfPunc</ability>
      <abilityName>全半角检查</abilityName>
      <candidateList>
        <item>（</item>
      </candidateList>
      <explain>文本全半角错误。</explain>
      <paraID>6E5ABDD3</paraID>
      <start>71</start>
      <end>72</end>
      <status>unmodified</status>
      <modifiedWord/>
      <trackRevisions>false</trackRevisions>
    </reviewItem>
    <reviewItem>
      <errorID>a6d7809d-68a2-460c-9dd3-9670a106ddbf</errorID>
      <errorWord>)</errorWord>
      <group>L1_Format</group>
      <groupName>格式问题</groupName>
      <ability>L2_HalfPunc</ability>
      <abilityName>全半角检查</abilityName>
      <candidateList>
        <item>）</item>
      </candidateList>
      <explain>文本全半角错误。</explain>
      <paraID>6E5ABDD3</paraID>
      <start>82</start>
      <end>83</end>
      <status>unmodified</status>
      <modifiedWord/>
      <trackRevisions>false</trackRevisions>
    </reviewItem>
    <reviewItem>
      <errorID>ba97d8c3-9aee-4f7c-9b0b-e662cbb5b4f0</errorID>
      <errorWord>的的</errorWord>
      <group>L1_Word</group>
      <groupName>字词问题</groupName>
      <ability>L2_Typo</ability>
      <abilityName>字词错误</abilityName>
      <candidateList>
        <item>的</item>
      </candidateList>
      <explain>“的”常用于连接修饰语与名词性中心语，表示属性、所属或描述。</explain>
      <paraID>6E5ABDD3</paraID>
      <start>137</start>
      <end>139</end>
      <status>unmodified</status>
      <modifiedWord/>
      <trackRevisions>false</trackRevisions>
    </reviewItem>
    <reviewItem>
      <errorID>7a4ad1ee-8c41-47bc-ae51-d3264755ae43</errorID>
      <errorWord>期间</errorWord>
      <group>L1_Word</group>
      <groupName>字词问题</groupName>
      <ability>L2_Typo</ability>
      <abilityName>字词错误</abilityName>
      <candidateList>
        <item>其间</item>
      </candidateList>
      <explain>〈名〉方位词。❶那中间；其中：厕身～｜～定有缘故。❷指某一段时间：离开学校已经好几年了，这～，他在科学研究上取得了显著成绩。</explain>
      <paraID>670287B5</paraID>
      <start>32</start>
      <end>34</end>
      <status>unmodified</status>
      <modifiedWord/>
      <trackRevisions>false</trackRevisions>
    </reviewItem>
    <reviewItem>
      <errorID>a0f9307d-4490-41d5-8ed2-9628c4506abe</errorID>
      <errorWord>rpm</errorWord>
      <group>L1_Knowledge</group>
      <groupName>知识性问题</groupName>
      <ability>L2_Knowledge</ability>
      <abilityName>其他知识</abilityName>
      <candidateList/>
      <explain>非法定单位</explain>
      <paraID>22DE66CC</paraID>
      <start>32</start>
      <end>35</end>
      <status>unmodified</status>
      <modifiedWord/>
      <trackRevisions>false</trackRevisions>
    </reviewItem>
    <reviewItem>
      <errorID>ba377ee0-b285-45d0-b193-bab98ae8a6a7</errorID>
      <errorWord>(</errorWord>
      <group>L1_Format</group>
      <groupName>格式问题</groupName>
      <ability>L2_HalfPunc</ability>
      <abilityName>全半角检查</abilityName>
      <candidateList>
        <item>（</item>
      </candidateList>
      <explain>文本全半角错误。</explain>
      <paraID>22DE66CC</paraID>
      <start>36</start>
      <end>37</end>
      <status>unmodified</status>
      <modifiedWord/>
      <trackRevisions>false</trackRevisions>
    </reviewItem>
    <reviewItem>
      <errorID>cd05e1d0-c7af-48da-bfe9-a68d2d7c6507</errorID>
      <errorWord>)</errorWord>
      <group>L1_Format</group>
      <groupName>格式问题</groupName>
      <ability>L2_HalfPunc</ability>
      <abilityName>全半角检查</abilityName>
      <candidateList>
        <item>）</item>
      </candidateList>
      <explain>文本全半角错误。</explain>
      <paraID>22DE66CC</paraID>
      <start>44</start>
      <end>45</end>
      <status>unmodified</status>
      <modifiedWord/>
      <trackRevisions>false</trackRevisions>
    </reviewItem>
    <reviewItem>
      <errorID>79789db4-bbba-4094-ae02-f9e12d71138b</errorID>
      <errorWord>(</errorWord>
      <group>L1_Format</group>
      <groupName>格式问题</groupName>
      <ability>L2_HalfPunc</ability>
      <abilityName>全半角检查</abilityName>
      <candidateList>
        <item>（</item>
      </candidateList>
      <explain>文本全半角错误。</explain>
      <paraID>22DE66CC</paraID>
      <start>68</start>
      <end>69</end>
      <status>unmodified</status>
      <modifiedWord/>
      <trackRevisions>false</trackRevisions>
    </reviewItem>
    <reviewItem>
      <errorID>30d215da-5c82-4b79-b137-8f19d5984008</errorID>
      <errorWord>)</errorWord>
      <group>L1_Format</group>
      <groupName>格式问题</groupName>
      <ability>L2_HalfPunc</ability>
      <abilityName>全半角检查</abilityName>
      <candidateList>
        <item>）</item>
      </candidateList>
      <explain>文本全半角错误。</explain>
      <paraID>22DE66CC</paraID>
      <start>73</start>
      <end>74</end>
      <status>unmodified</status>
      <modifiedWord/>
      <trackRevisions>false</trackRevisions>
    </reviewItem>
    <reviewItem>
      <errorID>c0ed7132-5cf7-4da7-a499-bca1821306dc</errorID>
      <errorWord>(</errorWord>
      <group>L1_Format</group>
      <groupName>格式问题</groupName>
      <ability>L2_HalfPunc</ability>
      <abilityName>全半角检查</abilityName>
      <candidateList>
        <item>（</item>
      </candidateList>
      <explain>文本全半角错误。</explain>
      <paraID>7703B60B</paraID>
      <start>21</start>
      <end>22</end>
      <status>unmodified</status>
      <modifiedWord/>
      <trackRevisions>false</trackRevisions>
    </reviewItem>
    <reviewItem>
      <errorID>ab300eb5-49fa-4ebf-a231-06883ecc352d</errorID>
      <errorWord>)</errorWord>
      <group>L1_Format</group>
      <groupName>格式问题</groupName>
      <ability>L2_HalfPunc</ability>
      <abilityName>全半角检查</abilityName>
      <candidateList>
        <item>）</item>
      </candidateList>
      <explain>文本全半角错误。</explain>
      <paraID>7703B60B</paraID>
      <start>29</start>
      <end>30</end>
      <status>unmodified</status>
      <modifiedWord/>
      <trackRevisions>false</trackRevisions>
    </reviewItem>
    <reviewItem>
      <errorID>3e7d23ae-aef8-4261-bfed-72028dab8969</errorID>
      <errorWord>台产品</errorWord>
      <group>L1_Knowledge</group>
      <groupName>知识性问题</groupName>
      <ability>L2_Knowledge</ability>
      <abilityName>其他知识</abilityName>
      <candidateList>
        <item>件产品</item>
      </candidateList>
      <explain/>
      <paraID>6244B26F</paraID>
      <start>1</start>
      <end>4</end>
      <status>unmodified</status>
      <modifiedWord/>
      <trackRevisions>false</trackRevisions>
    </reviewItem>
    <reviewItem>
      <errorID>35abe999-b8f7-4531-9037-dafbc55cb393</errorID>
      <errorWord>Kg</errorWord>
      <group>L1_Word</group>
      <groupName>字词问题</groupName>
      <ability>L2_Typo</ability>
      <abilityName>字词错误</abilityName>
      <candidateList>
        <item>kg</item>
      </candidateList>
      <explain/>
      <paraID>79D87A36</paraID>
      <start>5</start>
      <end>7</end>
      <status>unmodified</status>
      <modifiedWord/>
      <trackRevisions>false</trackRevisions>
    </reviewItem>
    <reviewItem>
      <errorID>41d2233e-df2e-4207-81f3-9ef379b457ac</errorID>
      <errorWord>爆晒</errorWord>
      <group>L1_Word</group>
      <groupName>字词问题</groupName>
      <ability>L2_Typo</ability>
      <abilityName>字词错误</abilityName>
      <candidateList>
        <item>暴晒</item>
      </candidateList>
      <explain>存在发音相同字词的误用。</explain>
      <paraID> ED22F2C</paraID>
      <start>19</start>
      <end>21</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07B632-ACE7-404D-8126-175CC9C920D0}">
  <ds:schemaRefs/>
</ds:datastoreItem>
</file>

<file path=docProps/app.xml><?xml version="1.0" encoding="utf-8"?>
<Properties xmlns="http://schemas.openxmlformats.org/officeDocument/2006/extended-properties" xmlns:vt="http://schemas.openxmlformats.org/officeDocument/2006/docPropsVTypes">
  <Template>地方标准.dotx</Template>
  <Pages>15</Pages>
  <Words>991</Words>
  <Characters>1269</Characters>
  <Lines>94</Lines>
  <Paragraphs>26</Paragraphs>
  <TotalTime>0</TotalTime>
  <ScaleCrop>false</ScaleCrop>
  <LinksUpToDate>false</LinksUpToDate>
  <CharactersWithSpaces>3716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2026-01-28T08:02:00Z</dcterms:created>
  <dc:creator>44183</dc:creator>
  <cp:lastModifiedBy>袋鼠dxh</cp:lastModifiedBy>
  <cp:lastPrinted>2026-01-16T02:28:00Z</cp:lastPrinted>
  <dcterms:modified xsi:type="dcterms:W3CDTF">2026-01-29T08:22:47Z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GB</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2052-12.1.0.24657</vt:lpwstr>
  </property>
  <property fmtid="{D5CDD505-2E9C-101B-9397-08002B2CF9AE}" pid="16" name="ICV">
    <vt:lpwstr>1E1B26785A8A4015A1052E88CDD0370D_13</vt:lpwstr>
  </property>
  <property fmtid="{D5CDD505-2E9C-101B-9397-08002B2CF9AE}" pid="17" name="KSOTemplateDocerSaveRecord">
    <vt:lpwstr>eyJoZGlkIjoiNmE5NmU1MzBhNTljMzI4ZDkyMDcyZGI1N2RlOTFkNGEiLCJ1c2VySWQiOiIzNjkyMTYyMjIifQ==</vt:lpwstr>
  </property>
</Properties>
</file>