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C834A">
      <w:pPr>
        <w:pStyle w:val="61"/>
        <w:rPr>
          <w:rFonts w:hint="default"/>
          <w:lang w:val="en-US"/>
        </w:rPr>
      </w:pPr>
      <w:r>
        <w:rPr>
          <w:rFonts w:hAnsi="黑体"/>
        </w:rPr>
        <w:t xml:space="preserve">ICS </w:t>
      </w:r>
      <w:r>
        <w:rPr>
          <w:rFonts w:hint="eastAsia" w:hAnsi="黑体"/>
          <w:lang w:val="en-US" w:eastAsia="zh-CN"/>
        </w:rPr>
        <w:t>27.010</w:t>
      </w:r>
    </w:p>
    <w:p w14:paraId="1638AF2F">
      <w:pPr>
        <w:pStyle w:val="61"/>
      </w:pPr>
      <w:r>
        <w:fldChar w:fldCharType="begin">
          <w:ffData>
            <w:name w:val="WXFLH"/>
            <w:enabled/>
            <w:calcOnExit w:val="0"/>
            <w:helpText w:type="text" w:val="请输入中国标准文献分类号："/>
            <w:textInput>
              <w:default w:val="CCS X XX"/>
            </w:textInput>
          </w:ffData>
        </w:fldChar>
      </w:r>
      <w:bookmarkStart w:id="0" w:name="WXFLH"/>
      <w:r>
        <w:instrText xml:space="preserve"> FORMTEXT </w:instrText>
      </w:r>
      <w:r>
        <w:fldChar w:fldCharType="separate"/>
      </w:r>
      <w:r>
        <w:t xml:space="preserve">CCS </w:t>
      </w:r>
      <w:r>
        <w:rPr>
          <w:rFonts w:hint="eastAsia"/>
          <w:lang w:val="en-US" w:eastAsia="zh-CN"/>
        </w:rPr>
        <w:t>F</w:t>
      </w:r>
      <w:r>
        <w:t xml:space="preserve"> </w:t>
      </w:r>
      <w:r>
        <w:fldChar w:fldCharType="end"/>
      </w:r>
      <w:bookmarkEnd w:id="0"/>
      <w:r>
        <w:rPr>
          <w:rFonts w:hint="eastAsia"/>
          <w:lang w:val="en-US" w:eastAsia="zh-CN"/>
        </w:rPr>
        <w:t>1</w:t>
      </w:r>
      <w:r>
        <w:rPr>
          <w:rFonts w:hint="eastAsia"/>
        </w:rPr>
        <w:t>0</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76503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78B9DF46">
            <w:pPr>
              <w:pStyle w:val="61"/>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p>
        </w:tc>
      </w:tr>
    </w:tbl>
    <w:p w14:paraId="34B50ED1">
      <w:pPr>
        <w:pStyle w:val="127"/>
        <w:rPr>
          <w:rFonts w:ascii="Times New Roman" w:hAnsi="Times New Roman"/>
        </w:rPr>
      </w:pPr>
      <w:r>
        <w:rPr>
          <w:rFonts w:hint="eastAsia"/>
          <w:lang w:val="en-US" w:eastAsia="zh-CN"/>
        </w:rPr>
        <w:t>团体</w:t>
      </w:r>
      <w:r>
        <w:rPr>
          <w:rFonts w:hint="eastAsia"/>
        </w:rPr>
        <w:t>标</w:t>
      </w:r>
      <w:r>
        <w:rPr>
          <w:rFonts w:hint="eastAsia" w:ascii="Times New Roman" w:hAnsi="Times New Roman"/>
        </w:rPr>
        <w:t>准</w:t>
      </w:r>
    </w:p>
    <w:p w14:paraId="139FF15A">
      <w:pPr>
        <w:pStyle w:val="100"/>
        <w:rPr>
          <w:rFonts w:hint="default" w:hAnsi="黑体" w:eastAsia="黑体"/>
          <w:lang w:val="en-US" w:eastAsia="zh-CN"/>
        </w:rPr>
      </w:pPr>
      <w:r>
        <w:rPr>
          <w:rFonts w:hint="eastAsia" w:hAnsi="黑体"/>
        </w:rPr>
        <w:t>T/SZS</w:t>
      </w:r>
      <w:r>
        <w:rPr>
          <w:rFonts w:hAnsi="黑体"/>
        </w:rPr>
        <w:t xml:space="preserve"> </w:t>
      </w:r>
      <w:r>
        <w:rPr>
          <w:rFonts w:hint="eastAsia" w:hAnsi="黑体"/>
          <w:lang w:val="en-US" w:eastAsia="zh-CN"/>
        </w:rPr>
        <w:t>XXXX</w:t>
      </w:r>
      <w:r>
        <w:rPr>
          <w:rFonts w:hAnsi="黑体"/>
        </w:rPr>
        <w:t>—</w:t>
      </w:r>
      <w:r>
        <w:rPr>
          <w:rFonts w:hint="eastAsia" w:hAnsi="黑体"/>
          <w:lang w:val="en-US" w:eastAsia="zh-CN"/>
        </w:rPr>
        <w:t>2025</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3F65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0F3A15C0">
            <w:pPr>
              <w:pStyle w:val="143"/>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14:paraId="49303548">
      <w:pPr>
        <w:pStyle w:val="100"/>
        <w:rPr>
          <w:rFonts w:hAnsi="黑体"/>
        </w:rPr>
      </w:pPr>
    </w:p>
    <w:p w14:paraId="0A31004E">
      <w:pPr>
        <w:pStyle w:val="100"/>
        <w:rPr>
          <w:rFonts w:hAnsi="黑体"/>
        </w:rPr>
      </w:pPr>
    </w:p>
    <w:p w14:paraId="3A310817">
      <w:pPr>
        <w:pStyle w:val="64"/>
        <w:framePr w:wrap="around" w:x="1724" w:y="6345"/>
        <w:rPr>
          <w:rFonts w:hint="eastAsia"/>
          <w:szCs w:val="52"/>
        </w:rPr>
      </w:pPr>
      <w:r>
        <w:rPr>
          <w:rFonts w:hint="eastAsia"/>
          <w:szCs w:val="52"/>
        </w:rPr>
        <w:t>龙华区电子制造业减污降碳协同增效</w:t>
      </w:r>
    </w:p>
    <w:p w14:paraId="18E1CB15">
      <w:pPr>
        <w:pStyle w:val="64"/>
        <w:framePr w:wrap="around" w:x="1724" w:y="6345"/>
        <w:rPr>
          <w:rFonts w:hint="eastAsia" w:eastAsia="黑体"/>
          <w:lang w:val="en-US" w:eastAsia="zh-CN"/>
        </w:rPr>
      </w:pPr>
      <w:r>
        <w:rPr>
          <w:rFonts w:hint="eastAsia"/>
          <w:szCs w:val="52"/>
        </w:rPr>
        <w:t>评价技术规范</w:t>
      </w:r>
    </w:p>
    <w:p w14:paraId="4F834EAF">
      <w:pPr>
        <w:pStyle w:val="69"/>
        <w:framePr w:wrap="around" w:x="1724" w:y="6345"/>
      </w:pPr>
    </w:p>
    <w:tbl>
      <w:tblPr>
        <w:tblStyle w:val="3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19230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035B727D">
            <w:pPr>
              <w:pStyle w:val="76"/>
              <w:framePr w:wrap="around" w:x="1724" w:y="6345"/>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BYmuktUAAAAKAQAA&#10;DwAAAAAAAAABACAAAAAiAAAAZHJzL2Rvd25yZXYueG1sUEsBAhQAFAAAAAgAh07iQI1ieZWqAQAA&#10;ZwMAAA4AAAAAAAAAAQAgAAAAJAEAAGRycy9lMm9Eb2MueG1sUEsFBgAAAAAGAAYAWQEAAEAFAAAA&#10;AA==&#10;">
                      <v:fill on="t" focussize="0,0"/>
                      <v:stroke on="f"/>
                      <v:imagedata o:title=""/>
                      <o:lock v:ext="edit" aspectratio="f"/>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A+GL5dYAAAAJAQAA&#10;DwAAAAAAAAABACAAAAAiAAAAZHJzL2Rvd25yZXYueG1sUEsBAhQAFAAAAAgAh07iQBXfBLqpAQAA&#10;ZwMAAA4AAAAAAAAAAQAgAAAAJQEAAGRycy9lMm9Eb2MueG1sUEsFBgAAAAAGAAYAWQEAAEAFAAAA&#10;AA==&#10;">
                      <v:fill on="t" focussize="0,0"/>
                      <v:stroke on="f"/>
                      <v:imagedata o:title=""/>
                      <o:lock v:ext="edit" aspectratio="f"/>
                    </v:rect>
                  </w:pict>
                </mc:Fallback>
              </mc:AlternateContent>
            </w:r>
          </w:p>
        </w:tc>
      </w:tr>
      <w:tr w14:paraId="0DBE8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48B65ECC">
            <w:pPr>
              <w:pStyle w:val="78"/>
              <w:framePr w:wrap="around" w:x="1724" w:y="6345"/>
              <w:rPr>
                <w:rFonts w:hint="eastAsia" w:eastAsia="宋体"/>
                <w:lang w:eastAsia="zh-CN"/>
              </w:rPr>
            </w:pPr>
          </w:p>
        </w:tc>
      </w:tr>
      <w:tr w14:paraId="08833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1772F6FE">
            <w:pPr>
              <w:pStyle w:val="78"/>
              <w:framePr w:wrap="around" w:x="1724" w:y="6345"/>
            </w:pPr>
          </w:p>
        </w:tc>
      </w:tr>
    </w:tbl>
    <w:p w14:paraId="701986F5">
      <w:pPr>
        <w:pStyle w:val="110"/>
      </w:pPr>
      <w:r>
        <w:rPr>
          <w:rFonts w:hint="eastAsia" w:ascii="黑体"/>
          <w:lang w:val="en-US" w:eastAsia="zh-CN"/>
        </w:rPr>
        <w:t>2025</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14:paraId="612F7E47">
      <w:pPr>
        <w:pStyle w:val="118"/>
      </w:pPr>
      <w:r>
        <w:rPr>
          <w:rFonts w:hint="eastAsia" w:ascii="黑体"/>
          <w:lang w:val="en-US" w:eastAsia="zh-CN"/>
        </w:rPr>
        <w:t>2025</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14:paraId="0BB61234">
      <w:pPr>
        <w:pStyle w:val="140"/>
      </w:pPr>
      <w:r>
        <w:rPr>
          <w:rFonts w:hint="eastAsia" w:hAnsi="黑体"/>
        </w:rPr>
        <w:t>深圳市深圳标准促进会</w:t>
      </w:r>
      <w:r>
        <w:rPr>
          <w:rFonts w:hAnsi="黑体"/>
        </w:rPr>
        <w:t>   </w:t>
      </w:r>
      <w:r>
        <w:rPr>
          <w:rStyle w:val="54"/>
          <w:rFonts w:hint="eastAsia"/>
        </w:rPr>
        <w:t>发布</w:t>
      </w:r>
    </w:p>
    <w:p w14:paraId="2FCB9AFD">
      <w:pPr>
        <w:pStyle w:val="27"/>
        <w:sectPr>
          <w:headerReference r:id="rId3" w:type="even"/>
          <w:pgSz w:w="11906" w:h="16838"/>
          <w:pgMar w:top="567" w:right="850" w:bottom="1134" w:left="1418" w:header="0" w:footer="0" w:gutter="0"/>
          <w:pgBorders>
            <w:top w:val="none" w:sz="0" w:space="0"/>
            <w:left w:val="none" w:sz="0" w:space="0"/>
            <w:bottom w:val="none" w:sz="0" w:space="0"/>
            <w:right w:val="none" w:sz="0" w:space="0"/>
          </w:pgBorders>
          <w:pgNumType w:start="1"/>
          <w:cols w:space="720"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14:paraId="68C638B1">
      <w:pPr>
        <w:pStyle w:val="136"/>
      </w:pPr>
      <w:bookmarkStart w:id="1" w:name="_Toc1218"/>
      <w:r>
        <w:rPr>
          <w:rFonts w:hint="eastAsia"/>
        </w:rPr>
        <w:t>目    次</w:t>
      </w:r>
      <w:bookmarkEnd w:id="1"/>
    </w:p>
    <w:p w14:paraId="2F34F3E5">
      <w:pPr>
        <w:pStyle w:val="17"/>
        <w:tabs>
          <w:tab w:val="right" w:leader="dot" w:pos="9356"/>
          <w:tab w:val="clear" w:pos="9241"/>
        </w:tabs>
      </w:pPr>
      <w:r>
        <w:rPr>
          <w:rFonts w:hAnsi="宋体"/>
        </w:rPr>
        <w:fldChar w:fldCharType="begin"/>
      </w:r>
      <w:r>
        <w:rPr>
          <w:rFonts w:hAnsi="宋体"/>
        </w:rPr>
        <w:instrText xml:space="preserve"> </w:instrText>
      </w:r>
      <w:r>
        <w:rPr>
          <w:rFonts w:hint="eastAsia" w:hAnsi="宋体"/>
        </w:rPr>
        <w:instrText xml:space="preserve">TOC \o "1-7" \h \z</w:instrText>
      </w:r>
      <w:r>
        <w:rPr>
          <w:rFonts w:hAnsi="宋体"/>
        </w:rPr>
        <w:instrText xml:space="preserve"> </w:instrText>
      </w:r>
      <w:r>
        <w:rPr>
          <w:rFonts w:hAnsi="宋体"/>
        </w:rPr>
        <w:fldChar w:fldCharType="separate"/>
      </w:r>
      <w:r>
        <w:rPr>
          <w:rFonts w:hAnsi="宋体"/>
        </w:rPr>
        <w:fldChar w:fldCharType="begin"/>
      </w:r>
      <w:r>
        <w:rPr>
          <w:rFonts w:hAnsi="宋体"/>
        </w:rPr>
        <w:instrText xml:space="preserve"> HYPERLINK \l _Toc1218 </w:instrText>
      </w:r>
      <w:r>
        <w:rPr>
          <w:rFonts w:hAnsi="宋体"/>
        </w:rPr>
        <w:fldChar w:fldCharType="separate"/>
      </w:r>
      <w:r>
        <w:rPr>
          <w:rFonts w:hint="eastAsia"/>
        </w:rPr>
        <w:t>目次</w:t>
      </w:r>
      <w:r>
        <w:tab/>
      </w:r>
      <w:r>
        <w:fldChar w:fldCharType="begin"/>
      </w:r>
      <w:r>
        <w:instrText xml:space="preserve"> PAGEREF _Toc1218 \h </w:instrText>
      </w:r>
      <w:r>
        <w:fldChar w:fldCharType="separate"/>
      </w:r>
      <w:r>
        <w:t>I</w:t>
      </w:r>
      <w:r>
        <w:fldChar w:fldCharType="end"/>
      </w:r>
      <w:r>
        <w:rPr>
          <w:rFonts w:hAnsi="宋体"/>
        </w:rPr>
        <w:fldChar w:fldCharType="end"/>
      </w:r>
    </w:p>
    <w:p w14:paraId="5CEB1A66">
      <w:pPr>
        <w:pStyle w:val="17"/>
        <w:tabs>
          <w:tab w:val="right" w:leader="dot" w:pos="9356"/>
          <w:tab w:val="clear" w:pos="9241"/>
        </w:tabs>
      </w:pPr>
      <w:r>
        <w:rPr>
          <w:rFonts w:hAnsi="宋体"/>
        </w:rPr>
        <w:fldChar w:fldCharType="begin"/>
      </w:r>
      <w:r>
        <w:rPr>
          <w:rFonts w:hAnsi="宋体"/>
        </w:rPr>
        <w:instrText xml:space="preserve"> HYPERLINK \l _Toc29109 </w:instrText>
      </w:r>
      <w:r>
        <w:rPr>
          <w:rFonts w:hAnsi="宋体"/>
        </w:rPr>
        <w:fldChar w:fldCharType="separate"/>
      </w:r>
      <w:r>
        <w:rPr>
          <w:rFonts w:hint="eastAsia"/>
        </w:rPr>
        <w:t>前言</w:t>
      </w:r>
      <w:r>
        <w:tab/>
      </w:r>
      <w:r>
        <w:fldChar w:fldCharType="begin"/>
      </w:r>
      <w:r>
        <w:instrText xml:space="preserve"> PAGEREF _Toc29109 \h </w:instrText>
      </w:r>
      <w:r>
        <w:fldChar w:fldCharType="separate"/>
      </w:r>
      <w:r>
        <w:t>II</w:t>
      </w:r>
      <w:r>
        <w:fldChar w:fldCharType="end"/>
      </w:r>
      <w:r>
        <w:rPr>
          <w:rFonts w:hAnsi="宋体"/>
        </w:rPr>
        <w:fldChar w:fldCharType="end"/>
      </w:r>
    </w:p>
    <w:p w14:paraId="028A0BCD">
      <w:pPr>
        <w:pStyle w:val="16"/>
        <w:tabs>
          <w:tab w:val="right" w:leader="dot" w:pos="9356"/>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_Toc26760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1</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范围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_Toc26760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1E71ABD7">
      <w:pPr>
        <w:pStyle w:val="16"/>
        <w:tabs>
          <w:tab w:val="right" w:leader="dot" w:pos="9356"/>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_Toc31484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2</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规范性引用文件</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_Toc31484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55482B0C">
      <w:pPr>
        <w:pStyle w:val="16"/>
        <w:tabs>
          <w:tab w:val="right" w:leader="dot" w:pos="9356"/>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_Toc3845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rPr>
        <w:t>3</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rPr>
        <w:t>术语和定义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_Toc3845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1</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3D715F28">
      <w:pPr>
        <w:pStyle w:val="16"/>
        <w:tabs>
          <w:tab w:val="right" w:leader="dot" w:pos="9356"/>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_Toc8235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lang w:val="en-US" w:eastAsia="zh-CN"/>
        </w:rPr>
        <w:t xml:space="preserve">4  </w:t>
      </w:r>
      <w:r>
        <w:rPr>
          <w:rFonts w:hint="eastAsia" w:asciiTheme="minorEastAsia" w:hAnsiTheme="minorEastAsia" w:eastAsiaTheme="minorEastAsia" w:cstheme="minorEastAsia"/>
          <w:lang w:val="en-US" w:eastAsia="zh-CN"/>
        </w:rPr>
        <w:t>评价原则</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PAGEREF _Toc8235 \h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fldChar w:fldCharType="end"/>
      </w:r>
    </w:p>
    <w:p w14:paraId="4ADAC1F7">
      <w:pPr>
        <w:pStyle w:val="16"/>
        <w:tabs>
          <w:tab w:val="right" w:leader="dot" w:pos="9356"/>
          <w:tab w:val="clear" w:pos="9241"/>
        </w:tabs>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_Toc8235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lang w:val="en-US" w:eastAsia="zh-CN"/>
        </w:rPr>
        <w:t xml:space="preserve">5  </w:t>
      </w:r>
      <w:r>
        <w:rPr>
          <w:rFonts w:hint="eastAsia" w:asciiTheme="minorEastAsia" w:hAnsiTheme="minorEastAsia" w:eastAsiaTheme="minorEastAsia" w:cstheme="minorEastAsia"/>
          <w:lang w:val="en-US" w:eastAsia="zh-CN"/>
        </w:rPr>
        <w:t>基本要求</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2</w:t>
      </w:r>
    </w:p>
    <w:p w14:paraId="44CC068E">
      <w:pPr>
        <w:pStyle w:val="16"/>
        <w:tabs>
          <w:tab w:val="right" w:leader="dot" w:pos="9356"/>
          <w:tab w:val="clear" w:pos="9241"/>
        </w:tabs>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_Toc18981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lang w:val="en-US" w:eastAsia="zh-CN"/>
        </w:rPr>
        <w:t>6</w:t>
      </w:r>
      <w:r>
        <w:rPr>
          <w:rFonts w:hint="eastAsia" w:asciiTheme="minorEastAsia" w:hAnsiTheme="minorEastAsia" w:eastAsiaTheme="minorEastAsia" w:cstheme="minorEastAsia"/>
          <w:i w:val="0"/>
          <w:szCs w:val="21"/>
        </w:rPr>
        <w:t xml:space="preserve">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lang w:val="en-US" w:eastAsia="zh-CN"/>
        </w:rPr>
        <w:t>评价指标</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val="en-US" w:eastAsia="zh-CN"/>
        </w:rPr>
        <w:t>3</w:t>
      </w:r>
    </w:p>
    <w:p w14:paraId="4DAAEBE8">
      <w:pPr>
        <w:pStyle w:val="16"/>
        <w:tabs>
          <w:tab w:val="right" w:leader="dot" w:pos="9356"/>
          <w:tab w:val="clear" w:pos="9241"/>
        </w:tabs>
        <w:rPr>
          <w:rFonts w:hint="eastAsia" w:eastAsia="宋体"/>
          <w:lang w:eastAsia="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_Toc9088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i w:val="0"/>
          <w:szCs w:val="21"/>
          <w:lang w:val="en-US" w:eastAsia="zh-CN"/>
        </w:rPr>
        <w:t>7</w:t>
      </w:r>
      <w:r>
        <w:rPr>
          <w:rFonts w:hint="eastAsia" w:asciiTheme="minorEastAsia" w:hAnsiTheme="minorEastAsia" w:eastAsiaTheme="minorEastAsia" w:cstheme="minorEastAsia"/>
          <w:i w:val="0"/>
          <w:szCs w:val="21"/>
        </w:rPr>
        <w:t xml:space="preserve"> </w:t>
      </w:r>
      <w:r>
        <w:rPr>
          <w:rFonts w:hint="eastAsia" w:asciiTheme="minorEastAsia" w:hAnsiTheme="minorEastAsia" w:eastAsiaTheme="minorEastAsia" w:cstheme="minorEastAsia"/>
          <w:i w:val="0"/>
          <w:szCs w:val="21"/>
          <w:lang w:val="en-US" w:eastAsia="zh-CN"/>
        </w:rPr>
        <w:t xml:space="preserve"> </w:t>
      </w:r>
      <w:r>
        <w:rPr>
          <w:rFonts w:hint="eastAsia" w:asciiTheme="minorEastAsia" w:hAnsiTheme="minorEastAsia" w:eastAsiaTheme="minorEastAsia" w:cstheme="minorEastAsia"/>
          <w:lang w:val="en-US" w:eastAsia="zh-CN"/>
        </w:rPr>
        <w:t>评价方法</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fldChar w:fldCharType="end"/>
      </w:r>
      <w:r>
        <w:rPr>
          <w:rFonts w:hint="eastAsia"/>
          <w:lang w:val="en-US" w:eastAsia="zh-CN"/>
        </w:rPr>
        <w:t>4</w:t>
      </w:r>
    </w:p>
    <w:p w14:paraId="3760AB44">
      <w:pPr>
        <w:pStyle w:val="17"/>
        <w:tabs>
          <w:tab w:val="right" w:leader="dot" w:pos="9356"/>
          <w:tab w:val="clear" w:pos="9241"/>
        </w:tabs>
        <w:rPr>
          <w:lang w:val="en-US" w:eastAsia="zh-CN"/>
        </w:rPr>
      </w:pPr>
      <w:r>
        <w:rPr>
          <w:lang w:val="en-US" w:eastAsia="zh-CN"/>
        </w:rPr>
        <w:t>附录</w:t>
      </w:r>
      <w:r>
        <w:rPr>
          <w:rFonts w:hint="eastAsia"/>
          <w:lang w:val="en-US" w:eastAsia="zh-CN"/>
        </w:rPr>
        <w:t xml:space="preserve">A（资料性）  </w:t>
      </w:r>
      <w:r>
        <w:rPr>
          <w:rFonts w:hint="eastAsia" w:hAnsi="宋体"/>
        </w:rPr>
        <w:t>电子制造行业企业减污降碳协同增效评价表</w:t>
      </w:r>
      <w:r>
        <w:rPr>
          <w:rFonts w:hint="eastAsia"/>
          <w:lang w:val="en-US" w:eastAsia="zh-CN"/>
        </w:rPr>
        <w:tab/>
      </w:r>
      <w:r>
        <w:rPr>
          <w:rFonts w:hint="eastAsia"/>
          <w:lang w:val="en-US" w:eastAsia="zh-CN"/>
        </w:rPr>
        <w:t>6</w:t>
      </w:r>
    </w:p>
    <w:p w14:paraId="7303D50F">
      <w:pPr>
        <w:pStyle w:val="15"/>
        <w:tabs>
          <w:tab w:val="right" w:leader="dot" w:pos="9356"/>
          <w:tab w:val="clear" w:pos="9241"/>
        </w:tabs>
        <w:ind w:left="0" w:leftChars="0" w:firstLine="0" w:firstLineChars="0"/>
      </w:pPr>
      <w:r>
        <w:rPr>
          <w:lang w:val="en-US" w:eastAsia="zh-CN"/>
        </w:rPr>
        <w:t>附录</w:t>
      </w:r>
      <w:r>
        <w:rPr>
          <w:rFonts w:hint="eastAsia"/>
          <w:lang w:val="en-US" w:eastAsia="zh-CN"/>
        </w:rPr>
        <w:t xml:space="preserve">B（规范性）  </w:t>
      </w:r>
      <w:r>
        <w:rPr>
          <w:rFonts w:hint="eastAsia"/>
        </w:rPr>
        <w:t>电子制造行业企业减污降碳协同增效评价指标计算方法</w:t>
      </w:r>
      <w:r>
        <w:rPr>
          <w:rFonts w:hint="eastAsia"/>
          <w:lang w:val="en-US" w:eastAsia="zh-CN"/>
        </w:rPr>
        <w:tab/>
      </w:r>
      <w:r>
        <w:rPr>
          <w:rFonts w:hint="eastAsia"/>
          <w:lang w:val="en-US" w:eastAsia="zh-CN"/>
        </w:rPr>
        <w:t>7</w:t>
      </w:r>
    </w:p>
    <w:p w14:paraId="0666A3CE">
      <w:pPr>
        <w:pStyle w:val="17"/>
        <w:tabs>
          <w:tab w:val="right" w:leader="dot" w:pos="9356"/>
          <w:tab w:val="clear" w:pos="9241"/>
        </w:tabs>
      </w:pPr>
      <w:r>
        <w:rPr>
          <w:rFonts w:hAnsi="宋体"/>
        </w:rPr>
        <w:fldChar w:fldCharType="begin"/>
      </w:r>
      <w:r>
        <w:rPr>
          <w:rFonts w:hAnsi="宋体"/>
        </w:rPr>
        <w:instrText xml:space="preserve"> HYPERLINK \l _Toc4459 </w:instrText>
      </w:r>
      <w:r>
        <w:rPr>
          <w:rFonts w:hAnsi="宋体"/>
        </w:rPr>
        <w:fldChar w:fldCharType="separate"/>
      </w:r>
      <w:r>
        <w:rPr>
          <w:rFonts w:hint="eastAsia" w:ascii="Times New Roman"/>
        </w:rPr>
        <w:t>参考文献</w:t>
      </w:r>
      <w:r>
        <w:tab/>
      </w:r>
      <w:r>
        <w:fldChar w:fldCharType="begin"/>
      </w:r>
      <w:r>
        <w:instrText xml:space="preserve"> PAGEREF _Toc4459 \h </w:instrText>
      </w:r>
      <w:r>
        <w:fldChar w:fldCharType="separate"/>
      </w:r>
      <w:r>
        <w:t>12</w:t>
      </w:r>
      <w:r>
        <w:fldChar w:fldCharType="end"/>
      </w:r>
      <w:r>
        <w:rPr>
          <w:rFonts w:hAnsi="宋体"/>
        </w:rPr>
        <w:fldChar w:fldCharType="end"/>
      </w:r>
    </w:p>
    <w:p w14:paraId="65155C52">
      <w:pPr>
        <w:pStyle w:val="27"/>
        <w:rPr>
          <w:rFonts w:hAnsi="宋体"/>
        </w:rPr>
      </w:pPr>
      <w:r>
        <w:rPr>
          <w:rFonts w:hAnsi="宋体"/>
        </w:rPr>
        <w:fldChar w:fldCharType="end"/>
      </w:r>
    </w:p>
    <w:p w14:paraId="7DE4874E">
      <w:pPr>
        <w:pStyle w:val="27"/>
      </w:pPr>
    </w:p>
    <w:p w14:paraId="2E9592DB">
      <w:pPr>
        <w:pStyle w:val="27"/>
      </w:pPr>
    </w:p>
    <w:p w14:paraId="092BDC8A">
      <w:pPr>
        <w:pStyle w:val="27"/>
      </w:pPr>
    </w:p>
    <w:p w14:paraId="59FF9771">
      <w:pPr>
        <w:pStyle w:val="27"/>
        <w:ind w:firstLine="40"/>
        <w:rPr>
          <w:sz w:val="2"/>
        </w:rPr>
        <w:sectPr>
          <w:headerReference r:id="rId4" w:type="default"/>
          <w:footerReference r:id="rId5" w:type="default"/>
          <w:footerReference r:id="rId6" w:type="even"/>
          <w:pgSz w:w="11907" w:h="16839"/>
          <w:pgMar w:top="1417" w:right="1134" w:bottom="1134" w:left="1417" w:header="1417" w:footer="1134" w:gutter="0"/>
          <w:pgBorders>
            <w:top w:val="none" w:sz="0" w:space="0"/>
            <w:left w:val="none" w:sz="0" w:space="0"/>
            <w:bottom w:val="none" w:sz="0" w:space="0"/>
            <w:right w:val="none" w:sz="0" w:space="0"/>
          </w:pgBorders>
          <w:pgNumType w:fmt="upperRoman" w:start="1"/>
          <w:cols w:space="720" w:num="1"/>
          <w:docGrid w:type="lines" w:linePitch="312" w:charSpace="0"/>
        </w:sectPr>
      </w:pPr>
    </w:p>
    <w:p w14:paraId="45AF5270">
      <w:pPr>
        <w:pStyle w:val="80"/>
        <w:rPr>
          <w:rFonts w:hint="eastAsia"/>
        </w:rPr>
      </w:pPr>
      <w:bookmarkStart w:id="2" w:name="标准前言"/>
      <w:bookmarkEnd w:id="2"/>
      <w:bookmarkStart w:id="3" w:name="_Toc29109"/>
      <w:bookmarkStart w:id="4" w:name="_Toc83390526"/>
      <w:r>
        <w:rPr>
          <w:rFonts w:hint="eastAsia"/>
        </w:rPr>
        <w:t>前    言</w:t>
      </w:r>
      <w:bookmarkEnd w:id="3"/>
      <w:bookmarkEnd w:id="4"/>
    </w:p>
    <w:p w14:paraId="5F37EC31">
      <w:pPr>
        <w:pStyle w:val="81"/>
        <w:ind w:firstLine="420"/>
        <w:rPr>
          <w:rFonts w:ascii="Times New Roman"/>
        </w:rPr>
      </w:pPr>
      <w:r>
        <w:rPr>
          <w:rFonts w:ascii="Times New Roman"/>
        </w:rPr>
        <w:t>本文件按照</w:t>
      </w:r>
      <w:r>
        <w:rPr>
          <w:rFonts w:hAnsi="宋体"/>
        </w:rPr>
        <w:t>GB/T 1.1—2020《标准化工作</w:t>
      </w:r>
      <w:r>
        <w:rPr>
          <w:rFonts w:ascii="Times New Roman"/>
        </w:rPr>
        <w:t>导则  第</w:t>
      </w:r>
      <w:r>
        <w:rPr>
          <w:rFonts w:hint="eastAsia" w:hAnsi="宋体" w:cs="宋体"/>
        </w:rPr>
        <w:t>1</w:t>
      </w:r>
      <w:r>
        <w:rPr>
          <w:rFonts w:ascii="Times New Roman"/>
        </w:rPr>
        <w:t>部分：标准化文件的结构和起草规则》的规定起草。</w:t>
      </w:r>
    </w:p>
    <w:p w14:paraId="0D7AF6DC">
      <w:pPr>
        <w:pStyle w:val="81"/>
        <w:ind w:firstLine="420"/>
        <w:rPr>
          <w:rFonts w:ascii="Times New Roman"/>
          <w:kern w:val="2"/>
          <w:szCs w:val="24"/>
        </w:rPr>
      </w:pPr>
      <w:r>
        <w:rPr>
          <w:rFonts w:ascii="Times New Roman"/>
          <w:kern w:val="2"/>
          <w:szCs w:val="24"/>
        </w:rPr>
        <w:t>请注意本文件的某些内容可能涉及专利。本文件的发布机构不承担识别专利的责任。</w:t>
      </w:r>
    </w:p>
    <w:p w14:paraId="234D1D62">
      <w:pPr>
        <w:pStyle w:val="81"/>
        <w:ind w:firstLine="420"/>
        <w:rPr>
          <w:rFonts w:ascii="Times New Roman"/>
        </w:rPr>
      </w:pPr>
      <w:r>
        <w:rPr>
          <w:rFonts w:ascii="Times New Roman"/>
        </w:rPr>
        <w:t>本文件由</w:t>
      </w:r>
      <w:r>
        <w:rPr>
          <w:rFonts w:hint="eastAsia" w:ascii="Times New Roman"/>
          <w:lang w:val="en-US" w:eastAsia="zh-CN"/>
        </w:rPr>
        <w:t>深圳市生态环境局龙华管理局</w:t>
      </w:r>
      <w:r>
        <w:rPr>
          <w:rFonts w:ascii="Times New Roman"/>
        </w:rPr>
        <w:t>提出。</w:t>
      </w:r>
    </w:p>
    <w:p w14:paraId="27CC20A7">
      <w:pPr>
        <w:widowControl/>
        <w:autoSpaceDE w:val="0"/>
        <w:autoSpaceDN w:val="0"/>
        <w:ind w:firstLine="420" w:firstLineChars="200"/>
        <w:rPr>
          <w:highlight w:val="none"/>
        </w:rPr>
      </w:pPr>
      <w:r>
        <w:rPr>
          <w:rFonts w:hint="eastAsia"/>
          <w:highlight w:val="none"/>
        </w:rPr>
        <w:t>本文件由深圳市深圳标准促进会归口。</w:t>
      </w:r>
    </w:p>
    <w:p w14:paraId="4281654A">
      <w:pPr>
        <w:widowControl/>
        <w:autoSpaceDE w:val="0"/>
        <w:autoSpaceDN w:val="0"/>
        <w:ind w:firstLine="420" w:firstLineChars="200"/>
        <w:rPr>
          <w:rFonts w:hint="default"/>
          <w:szCs w:val="21"/>
          <w:lang w:val="en-US"/>
        </w:rPr>
      </w:pPr>
      <w:r>
        <w:t>本文件起草单位</w:t>
      </w:r>
      <w:r>
        <w:rPr>
          <w:kern w:val="0"/>
          <w:szCs w:val="21"/>
        </w:rPr>
        <w:t>：</w:t>
      </w:r>
      <w:r>
        <w:rPr>
          <w:rFonts w:hint="eastAsia"/>
          <w:kern w:val="0"/>
          <w:szCs w:val="21"/>
          <w:lang w:val="en-US" w:eastAsia="zh-CN"/>
        </w:rPr>
        <w:t>深圳市生态环境局龙华管理局、深圳市中天环境有限公司、深圳市标准技术研究院</w:t>
      </w:r>
    </w:p>
    <w:p w14:paraId="6F395DAF">
      <w:pPr>
        <w:widowControl/>
        <w:autoSpaceDE w:val="0"/>
        <w:autoSpaceDN w:val="0"/>
        <w:ind w:firstLine="420" w:firstLineChars="200"/>
        <w:rPr>
          <w:rFonts w:hint="default" w:eastAsia="宋体"/>
          <w:lang w:val="en-US" w:eastAsia="zh-CN"/>
        </w:rPr>
      </w:pPr>
      <w:r>
        <w:rPr>
          <w:szCs w:val="21"/>
        </w:rPr>
        <w:t>本文件主要起草人：</w:t>
      </w:r>
    </w:p>
    <w:p w14:paraId="1181CFCD">
      <w:pPr>
        <w:widowControl/>
        <w:autoSpaceDE w:val="0"/>
        <w:autoSpaceDN w:val="0"/>
        <w:ind w:firstLine="420" w:firstLineChars="200"/>
      </w:pPr>
    </w:p>
    <w:p w14:paraId="46B34653">
      <w:pPr>
        <w:widowControl/>
        <w:autoSpaceDE w:val="0"/>
        <w:autoSpaceDN w:val="0"/>
        <w:ind w:firstLine="420" w:firstLineChars="200"/>
        <w:sectPr>
          <w:footerReference r:id="rId7" w:type="default"/>
          <w:footerReference r:id="rId8" w:type="even"/>
          <w:pgSz w:w="11907" w:h="16839"/>
          <w:pgMar w:top="1417" w:right="1134" w:bottom="1134" w:left="1417" w:header="1417" w:footer="1134" w:gutter="0"/>
          <w:pgBorders>
            <w:top w:val="none" w:sz="0" w:space="0"/>
            <w:left w:val="none" w:sz="0" w:space="0"/>
            <w:bottom w:val="none" w:sz="0" w:space="0"/>
            <w:right w:val="none" w:sz="0" w:space="0"/>
          </w:pgBorders>
          <w:pgNumType w:fmt="upperRoman"/>
          <w:cols w:space="720" w:num="1"/>
          <w:docGrid w:type="lines" w:linePitch="312" w:charSpace="0"/>
        </w:sectPr>
      </w:pPr>
    </w:p>
    <w:p w14:paraId="74C0E508">
      <w:pPr>
        <w:pStyle w:val="79"/>
      </w:pPr>
      <w:r>
        <w:rPr>
          <w:rFonts w:hint="eastAsia"/>
          <w:szCs w:val="52"/>
        </w:rPr>
        <w:t>龙华区电子制造业减污降碳协同增效评价技术规范</w:t>
      </w:r>
    </w:p>
    <w:p w14:paraId="52003EF2">
      <w:pPr>
        <w:pStyle w:val="122"/>
      </w:pPr>
      <w:bookmarkStart w:id="5" w:name="_Toc26760"/>
      <w:bookmarkStart w:id="6" w:name="_Toc83390527"/>
      <w:r>
        <w:rPr>
          <w:rFonts w:hint="eastAsia"/>
        </w:rPr>
        <w:t>范围</w:t>
      </w:r>
      <w:bookmarkEnd w:id="5"/>
      <w:bookmarkEnd w:id="6"/>
    </w:p>
    <w:p w14:paraId="625E26DF">
      <w:pPr>
        <w:pStyle w:val="27"/>
        <w:rPr>
          <w:rFonts w:cs="宋体"/>
        </w:rPr>
      </w:pPr>
      <w:r>
        <w:rPr>
          <w:rFonts w:hint="eastAsia" w:ascii="宋体" w:hAnsi="宋体" w:eastAsia="宋体"/>
          <w:szCs w:val="21"/>
          <w:lang w:val="en-US" w:eastAsia="zh-CN"/>
        </w:rPr>
        <w:t>本文件规定了龙华区电子制造行业企业减污降碳协同增效评价的基本要求、评价指标及评价方法的内容和要求。</w:t>
      </w:r>
    </w:p>
    <w:p w14:paraId="77D7602B">
      <w:pPr>
        <w:pStyle w:val="27"/>
        <w:rPr>
          <w:rFonts w:cs="宋体"/>
          <w:szCs w:val="21"/>
        </w:rPr>
      </w:pPr>
      <w:r>
        <w:rPr>
          <w:rFonts w:cs="宋体"/>
        </w:rPr>
        <w:t>本文件</w:t>
      </w:r>
      <w:r>
        <w:rPr>
          <w:rFonts w:hint="eastAsia" w:cs="宋体"/>
        </w:rPr>
        <w:t>适用于指导</w:t>
      </w:r>
      <w:r>
        <w:rPr>
          <w:rFonts w:hint="eastAsia" w:cs="宋体"/>
          <w:lang w:val="en-US" w:eastAsia="zh-CN"/>
        </w:rPr>
        <w:t>开展龙华区电子制造行业企业减污降碳协同增效评价</w:t>
      </w:r>
      <w:r>
        <w:rPr>
          <w:rFonts w:hint="eastAsia" w:cs="宋体"/>
        </w:rPr>
        <w:t>。</w:t>
      </w:r>
      <w:r>
        <w:rPr>
          <w:rStyle w:val="44"/>
          <w:rFonts w:hint="eastAsia"/>
        </w:rPr>
        <w:t>其他</w:t>
      </w:r>
      <w:r>
        <w:rPr>
          <w:rStyle w:val="44"/>
          <w:rFonts w:hint="eastAsia"/>
          <w:lang w:val="en-US" w:eastAsia="zh-CN"/>
        </w:rPr>
        <w:t>区域的电子制造行业企业可参照使用</w:t>
      </w:r>
      <w:r>
        <w:rPr>
          <w:rStyle w:val="44"/>
          <w:rFonts w:hint="eastAsia"/>
        </w:rPr>
        <w:t>。</w:t>
      </w:r>
    </w:p>
    <w:p w14:paraId="25CB7C89">
      <w:pPr>
        <w:pStyle w:val="122"/>
      </w:pPr>
      <w:bookmarkStart w:id="7" w:name="_Toc83390528"/>
      <w:bookmarkStart w:id="8" w:name="_Toc31484"/>
      <w:r>
        <w:rPr>
          <w:rFonts w:hint="eastAsia"/>
        </w:rPr>
        <w:t>规范性引用文件</w:t>
      </w:r>
      <w:bookmarkEnd w:id="7"/>
      <w:bookmarkEnd w:id="8"/>
    </w:p>
    <w:p w14:paraId="57716D42">
      <w:pPr>
        <w:pStyle w:val="27"/>
        <w:rPr>
          <w:rFonts w:hint="eastAsia"/>
        </w:rPr>
      </w:pPr>
      <w:r>
        <w:rPr>
          <w:rFonts w:hint="eastAsia"/>
        </w:rPr>
        <w:t>下列</w:t>
      </w:r>
      <w:r>
        <w:t>文件中的内容通过文中的规范性引用而构成本文件必不可少的条款</w:t>
      </w:r>
      <w:r>
        <w:rPr>
          <w:rFonts w:hint="eastAsia"/>
        </w:rPr>
        <w:t>。其中，注日期的引用文件，仅该日期对应的版本适用于本文件；不注日期的引用文件，其最新版本（包括所有的修改单）适用于本文件。</w:t>
      </w:r>
    </w:p>
    <w:p w14:paraId="63C0EABF">
      <w:pPr>
        <w:pStyle w:val="27"/>
        <w:rPr>
          <w:rFonts w:hint="eastAsia"/>
        </w:rPr>
      </w:pPr>
      <w:r>
        <w:rPr>
          <w:rFonts w:hint="eastAsia"/>
        </w:rPr>
        <w:t xml:space="preserve">HJ 1031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排污许可证申请与核发技术规范 电子工业</w:t>
      </w:r>
    </w:p>
    <w:p w14:paraId="4AD16F6E">
      <w:pPr>
        <w:pStyle w:val="27"/>
        <w:rPr>
          <w:rFonts w:hint="eastAsia"/>
          <w:lang w:val="en-US" w:eastAsia="zh-CN"/>
        </w:rPr>
      </w:pPr>
      <w:r>
        <w:rPr>
          <w:rFonts w:hint="eastAsia"/>
          <w:lang w:val="en-US" w:eastAsia="zh-CN"/>
        </w:rPr>
        <w:t>HJ 1298-2023    电子工业水污染防治可行技术指南</w:t>
      </w:r>
    </w:p>
    <w:p w14:paraId="00EBBE4B">
      <w:pPr>
        <w:pStyle w:val="27"/>
        <w:rPr>
          <w:rFonts w:hint="eastAsia" w:ascii="宋体" w:hAnsi="Times New Roman" w:eastAsia="宋体" w:cs="Times New Roman"/>
          <w:b w:val="0"/>
          <w:bCs w:val="0"/>
          <w:color w:val="auto"/>
          <w:sz w:val="21"/>
          <w:szCs w:val="20"/>
        </w:rPr>
      </w:pPr>
      <w:r>
        <w:rPr>
          <w:rFonts w:hint="eastAsia" w:ascii="宋体" w:hAnsi="Times New Roman" w:eastAsia="宋体" w:cs="Times New Roman"/>
          <w:b w:val="0"/>
          <w:bCs w:val="0"/>
          <w:color w:val="auto"/>
          <w:sz w:val="21"/>
          <w:szCs w:val="20"/>
        </w:rPr>
        <w:t>GB 33372</w:t>
      </w:r>
      <w:r>
        <w:rPr>
          <w:rFonts w:hint="eastAsia" w:ascii="宋体" w:hAnsi="Times New Roman" w:eastAsia="宋体" w:cs="Times New Roman"/>
          <w:b w:val="0"/>
          <w:bCs w:val="0"/>
          <w:color w:val="auto"/>
          <w:sz w:val="21"/>
          <w:szCs w:val="20"/>
          <w:lang w:val="en-US" w:eastAsia="zh-CN"/>
        </w:rPr>
        <w:t xml:space="preserve">     </w:t>
      </w:r>
      <w:r>
        <w:rPr>
          <w:rFonts w:hint="eastAsia" w:ascii="宋体" w:hAnsi="Times New Roman" w:eastAsia="宋体" w:cs="Times New Roman"/>
          <w:b w:val="0"/>
          <w:bCs w:val="0"/>
          <w:color w:val="auto"/>
          <w:sz w:val="21"/>
          <w:szCs w:val="20"/>
        </w:rPr>
        <w:t xml:space="preserve"> </w:t>
      </w:r>
      <w:r>
        <w:rPr>
          <w:rFonts w:hint="eastAsia" w:cs="Times New Roman"/>
          <w:b w:val="0"/>
          <w:bCs w:val="0"/>
          <w:sz w:val="21"/>
          <w:szCs w:val="20"/>
          <w:lang w:val="en-US" w:eastAsia="zh-CN"/>
        </w:rPr>
        <w:t xml:space="preserve">  </w:t>
      </w:r>
      <w:r>
        <w:rPr>
          <w:rFonts w:hint="eastAsia" w:ascii="宋体" w:hAnsi="Times New Roman" w:eastAsia="宋体" w:cs="Times New Roman"/>
          <w:b w:val="0"/>
          <w:bCs w:val="0"/>
          <w:color w:val="auto"/>
          <w:sz w:val="21"/>
          <w:szCs w:val="20"/>
        </w:rPr>
        <w:t>胶粘剂挥发性有机化合物限量</w:t>
      </w:r>
    </w:p>
    <w:p w14:paraId="055C0412">
      <w:pPr>
        <w:pStyle w:val="27"/>
        <w:rPr>
          <w:rFonts w:hint="eastAsia" w:ascii="宋体" w:hAnsi="Times New Roman" w:eastAsia="宋体" w:cs="Times New Roman"/>
          <w:b w:val="0"/>
          <w:bCs w:val="0"/>
          <w:color w:val="auto"/>
          <w:sz w:val="21"/>
          <w:szCs w:val="20"/>
        </w:rPr>
      </w:pPr>
      <w:r>
        <w:rPr>
          <w:rFonts w:hint="eastAsia" w:ascii="宋体" w:hAnsi="Times New Roman" w:eastAsia="宋体" w:cs="Times New Roman"/>
          <w:b w:val="0"/>
          <w:bCs w:val="0"/>
          <w:color w:val="auto"/>
          <w:sz w:val="21"/>
          <w:szCs w:val="20"/>
        </w:rPr>
        <w:t xml:space="preserve">GB 38507 </w:t>
      </w:r>
      <w:r>
        <w:rPr>
          <w:rFonts w:hint="eastAsia" w:ascii="宋体" w:hAnsi="Times New Roman" w:eastAsia="宋体" w:cs="Times New Roman"/>
          <w:b w:val="0"/>
          <w:bCs w:val="0"/>
          <w:color w:val="auto"/>
          <w:sz w:val="21"/>
          <w:szCs w:val="20"/>
          <w:lang w:val="en-US" w:eastAsia="zh-CN"/>
        </w:rPr>
        <w:t xml:space="preserve">     </w:t>
      </w:r>
      <w:r>
        <w:rPr>
          <w:rFonts w:hint="eastAsia" w:cs="Times New Roman"/>
          <w:b w:val="0"/>
          <w:bCs w:val="0"/>
          <w:sz w:val="21"/>
          <w:szCs w:val="20"/>
          <w:lang w:val="en-US" w:eastAsia="zh-CN"/>
        </w:rPr>
        <w:t xml:space="preserve">  </w:t>
      </w:r>
      <w:r>
        <w:rPr>
          <w:rFonts w:hint="eastAsia" w:ascii="宋体" w:hAnsi="Times New Roman" w:eastAsia="宋体" w:cs="Times New Roman"/>
          <w:b w:val="0"/>
          <w:bCs w:val="0"/>
          <w:color w:val="auto"/>
          <w:sz w:val="21"/>
          <w:szCs w:val="20"/>
        </w:rPr>
        <w:t>油墨中可挥发性有机化合物（VOCs）含量的限值</w:t>
      </w:r>
    </w:p>
    <w:p w14:paraId="23579553">
      <w:pPr>
        <w:pStyle w:val="27"/>
        <w:rPr>
          <w:rFonts w:hint="eastAsia" w:ascii="宋体" w:hAnsi="Times New Roman" w:eastAsia="宋体" w:cs="Times New Roman"/>
          <w:b w:val="0"/>
          <w:bCs w:val="0"/>
          <w:color w:val="auto"/>
          <w:sz w:val="21"/>
          <w:szCs w:val="20"/>
        </w:rPr>
      </w:pPr>
      <w:r>
        <w:rPr>
          <w:rFonts w:hint="eastAsia" w:ascii="宋体" w:hAnsi="Times New Roman" w:eastAsia="宋体" w:cs="Times New Roman"/>
          <w:b w:val="0"/>
          <w:bCs w:val="0"/>
          <w:color w:val="auto"/>
          <w:sz w:val="21"/>
          <w:szCs w:val="20"/>
        </w:rPr>
        <w:t xml:space="preserve">GB 38508 </w:t>
      </w:r>
      <w:r>
        <w:rPr>
          <w:rFonts w:hint="eastAsia" w:ascii="宋体" w:hAnsi="Times New Roman" w:eastAsia="宋体" w:cs="Times New Roman"/>
          <w:b w:val="0"/>
          <w:bCs w:val="0"/>
          <w:color w:val="auto"/>
          <w:sz w:val="21"/>
          <w:szCs w:val="20"/>
          <w:lang w:val="en-US" w:eastAsia="zh-CN"/>
        </w:rPr>
        <w:t xml:space="preserve">     </w:t>
      </w:r>
      <w:r>
        <w:rPr>
          <w:rFonts w:hint="eastAsia" w:cs="Times New Roman"/>
          <w:b w:val="0"/>
          <w:bCs w:val="0"/>
          <w:sz w:val="21"/>
          <w:szCs w:val="20"/>
          <w:lang w:val="en-US" w:eastAsia="zh-CN"/>
        </w:rPr>
        <w:t xml:space="preserve">  </w:t>
      </w:r>
      <w:r>
        <w:rPr>
          <w:rFonts w:hint="eastAsia" w:ascii="宋体" w:hAnsi="Times New Roman" w:eastAsia="宋体" w:cs="Times New Roman"/>
          <w:b w:val="0"/>
          <w:bCs w:val="0"/>
          <w:color w:val="auto"/>
          <w:sz w:val="21"/>
          <w:szCs w:val="20"/>
        </w:rPr>
        <w:t>清洗剂挥发性有机化合物含量限值</w:t>
      </w:r>
    </w:p>
    <w:p w14:paraId="407606F6">
      <w:pPr>
        <w:pStyle w:val="27"/>
        <w:rPr>
          <w:rFonts w:hint="eastAsia" w:ascii="宋体" w:hAnsi="Times New Roman" w:eastAsia="宋体" w:cs="Times New Roman"/>
          <w:b w:val="0"/>
          <w:bCs w:val="0"/>
          <w:color w:val="auto"/>
          <w:sz w:val="21"/>
          <w:szCs w:val="20"/>
          <w:lang w:val="en-US" w:eastAsia="zh-CN"/>
        </w:rPr>
      </w:pPr>
      <w:r>
        <w:rPr>
          <w:rFonts w:hint="eastAsia" w:ascii="宋体" w:hAnsi="Times New Roman" w:eastAsia="宋体" w:cs="Times New Roman"/>
          <w:b w:val="0"/>
          <w:bCs w:val="0"/>
          <w:color w:val="auto"/>
          <w:sz w:val="21"/>
          <w:szCs w:val="20"/>
        </w:rPr>
        <w:t xml:space="preserve">GB/T 38597 </w:t>
      </w:r>
      <w:r>
        <w:rPr>
          <w:rFonts w:hint="eastAsia" w:ascii="宋体" w:hAnsi="Times New Roman" w:eastAsia="宋体" w:cs="Times New Roman"/>
          <w:b w:val="0"/>
          <w:bCs w:val="0"/>
          <w:color w:val="auto"/>
          <w:sz w:val="21"/>
          <w:szCs w:val="20"/>
          <w:lang w:val="en-US" w:eastAsia="zh-CN"/>
        </w:rPr>
        <w:t xml:space="preserve">   </w:t>
      </w:r>
      <w:r>
        <w:rPr>
          <w:rFonts w:hint="eastAsia" w:cs="Times New Roman"/>
          <w:b w:val="0"/>
          <w:bCs w:val="0"/>
          <w:sz w:val="21"/>
          <w:szCs w:val="20"/>
          <w:lang w:val="en-US" w:eastAsia="zh-CN"/>
        </w:rPr>
        <w:t xml:space="preserve">  </w:t>
      </w:r>
      <w:r>
        <w:rPr>
          <w:rFonts w:hint="eastAsia" w:ascii="宋体" w:hAnsi="Times New Roman" w:eastAsia="宋体" w:cs="Times New Roman"/>
          <w:b w:val="0"/>
          <w:bCs w:val="0"/>
          <w:color w:val="auto"/>
          <w:sz w:val="21"/>
          <w:szCs w:val="20"/>
        </w:rPr>
        <w:t>低挥发性有机化合物含量涂料产品技术要求</w:t>
      </w:r>
    </w:p>
    <w:p w14:paraId="4DCA27B5">
      <w:pPr>
        <w:pStyle w:val="27"/>
        <w:rPr>
          <w:rFonts w:hint="eastAsia"/>
          <w:lang w:val="en-US" w:eastAsia="zh-CN"/>
        </w:rPr>
      </w:pPr>
      <w:r>
        <w:rPr>
          <w:rFonts w:hint="eastAsia" w:ascii="宋体" w:hAnsi="Times New Roman" w:eastAsia="宋体" w:cs="Times New Roman"/>
          <w:sz w:val="21"/>
          <w:szCs w:val="20"/>
        </w:rPr>
        <w:t>SZDB/Z 69-2018</w:t>
      </w:r>
      <w:r>
        <w:rPr>
          <w:rFonts w:hint="eastAsia" w:cs="Times New Roman"/>
          <w:sz w:val="21"/>
          <w:szCs w:val="20"/>
          <w:lang w:val="en-US" w:eastAsia="zh-CN"/>
        </w:rPr>
        <w:t xml:space="preserve">  </w:t>
      </w:r>
      <w:r>
        <w:rPr>
          <w:rFonts w:hint="eastAsia" w:ascii="宋体" w:hAnsi="Times New Roman" w:eastAsia="宋体" w:cs="Times New Roman"/>
          <w:sz w:val="21"/>
          <w:szCs w:val="20"/>
        </w:rPr>
        <w:t>组织的温室气体排放 量化和报告指南</w:t>
      </w:r>
    </w:p>
    <w:p w14:paraId="1EDD9783">
      <w:pPr>
        <w:pStyle w:val="122"/>
        <w:rPr>
          <w:rFonts w:hAnsi="黑体" w:cs="黑体"/>
        </w:rPr>
      </w:pPr>
      <w:bookmarkStart w:id="9" w:name="_Toc3845"/>
      <w:bookmarkStart w:id="10" w:name="_Toc83390529"/>
      <w:r>
        <w:rPr>
          <w:rFonts w:hint="eastAsia" w:hAnsi="黑体" w:cs="黑体"/>
        </w:rPr>
        <w:t>术语和定义</w:t>
      </w:r>
      <w:bookmarkEnd w:id="9"/>
      <w:bookmarkEnd w:id="10"/>
    </w:p>
    <w:p w14:paraId="54D53F6A">
      <w:pPr>
        <w:pStyle w:val="27"/>
      </w:pPr>
      <w:r>
        <w:t>下列术语和定义适用于本文件</w:t>
      </w:r>
      <w:r>
        <w:rPr>
          <w:rFonts w:hint="eastAsia"/>
        </w:rPr>
        <w:t>。</w:t>
      </w:r>
    </w:p>
    <w:p w14:paraId="58AB193F">
      <w:pPr>
        <w:pStyle w:val="137"/>
        <w:keepNext w:val="0"/>
        <w:keepLines w:val="0"/>
        <w:pageBreakBefore w:val="0"/>
        <w:kinsoku/>
        <w:wordWrap/>
        <w:overflowPunct/>
        <w:topLinePunct w:val="0"/>
        <w:bidi w:val="0"/>
        <w:adjustRightInd/>
        <w:snapToGrid/>
        <w:spacing w:before="0" w:beforeLines="0" w:after="0" w:afterLines="0"/>
        <w:textAlignment w:val="auto"/>
        <w:rPr>
          <w:rFonts w:hAnsi="黑体"/>
        </w:rPr>
      </w:pPr>
    </w:p>
    <w:p w14:paraId="303BE762">
      <w:pPr>
        <w:pStyle w:val="137"/>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Ansi="黑体"/>
        </w:rPr>
      </w:pPr>
      <w:r>
        <w:t xml:space="preserve">    </w:t>
      </w:r>
      <w:r>
        <w:rPr>
          <w:rFonts w:hint="eastAsia" w:hAnsi="黑体"/>
          <w:lang w:val="en-US" w:eastAsia="zh-CN"/>
        </w:rPr>
        <w:t xml:space="preserve">电子制造行业 </w:t>
      </w:r>
      <w:r>
        <w:rPr>
          <w:rFonts w:hint="eastAsia"/>
          <w:lang w:val="en-US" w:eastAsia="zh-CN"/>
        </w:rPr>
        <w:t xml:space="preserve"> e</w:t>
      </w:r>
      <w:r>
        <w:rPr>
          <w:rFonts w:hint="eastAsia" w:hAnsi="黑体"/>
          <w:lang w:val="en-US" w:eastAsia="zh-CN"/>
        </w:rPr>
        <w:t xml:space="preserve">lectronics </w:t>
      </w:r>
      <w:r>
        <w:rPr>
          <w:rFonts w:hint="eastAsia"/>
          <w:lang w:val="en-US" w:eastAsia="zh-CN"/>
        </w:rPr>
        <w:t>m</w:t>
      </w:r>
      <w:r>
        <w:rPr>
          <w:rFonts w:hint="eastAsia" w:hAnsi="黑体"/>
          <w:lang w:val="en-US" w:eastAsia="zh-CN"/>
        </w:rPr>
        <w:t xml:space="preserve">anufacturing </w:t>
      </w:r>
      <w:r>
        <w:rPr>
          <w:rFonts w:hint="eastAsia"/>
          <w:lang w:val="en-US" w:eastAsia="zh-CN"/>
        </w:rPr>
        <w:t>i</w:t>
      </w:r>
      <w:r>
        <w:rPr>
          <w:rFonts w:hint="eastAsia" w:hAnsi="黑体"/>
          <w:lang w:val="en-US" w:eastAsia="zh-CN"/>
        </w:rPr>
        <w:t>ndustry</w:t>
      </w:r>
    </w:p>
    <w:p w14:paraId="01918EEA">
      <w:pPr>
        <w:pStyle w:val="27"/>
        <w:keepNext w:val="0"/>
        <w:keepLines w:val="0"/>
        <w:pageBreakBefore w:val="0"/>
        <w:kinsoku/>
        <w:wordWrap/>
        <w:overflowPunct/>
        <w:topLinePunct w:val="0"/>
        <w:bidi w:val="0"/>
        <w:adjustRightInd/>
        <w:snapToGrid/>
        <w:textAlignment w:val="auto"/>
        <w:rPr>
          <w:rFonts w:hint="eastAsia" w:ascii="Times New Roman"/>
          <w:lang w:val="en-US" w:eastAsia="zh-CN"/>
        </w:rPr>
      </w:pPr>
      <w:r>
        <w:rPr>
          <w:rFonts w:hint="eastAsia" w:ascii="Times New Roman"/>
          <w:lang w:val="en-US" w:eastAsia="zh-CN"/>
        </w:rPr>
        <w:t>指计算机、通信和其他电子设备制造业，包括计算机制造、通信设备制造、广播电视设备制造、雷达及配套设备制造、非专业视听设备制造、智能消费设备制造、电子器件制造、电子元件及电子专用材料制造以及其他电子设备制造九个子行业。</w:t>
      </w:r>
    </w:p>
    <w:p w14:paraId="51FAD43A">
      <w:pPr>
        <w:keepNext w:val="0"/>
        <w:keepLines w:val="0"/>
        <w:pageBreakBefore w:val="0"/>
        <w:widowControl w:val="0"/>
        <w:numPr>
          <w:ilvl w:val="0"/>
          <w:numId w:val="0"/>
        </w:numPr>
        <w:kinsoku/>
        <w:wordWrap/>
        <w:overflowPunct/>
        <w:topLinePunct w:val="0"/>
        <w:autoSpaceDE w:val="0"/>
        <w:autoSpaceDN w:val="0"/>
        <w:bidi w:val="0"/>
        <w:adjustRightInd/>
        <w:snapToGrid/>
        <w:ind w:firstLine="420" w:firstLineChars="200"/>
        <w:jc w:val="both"/>
        <w:textAlignment w:val="auto"/>
        <w:rPr>
          <w:rFonts w:hint="eastAsia" w:ascii="Times New Roman"/>
          <w:sz w:val="21"/>
          <w:szCs w:val="21"/>
          <w:lang w:val="en-US" w:eastAsia="zh-CN"/>
        </w:rPr>
      </w:pPr>
      <w:r>
        <w:rPr>
          <w:rFonts w:hint="eastAsia" w:asciiTheme="minorEastAsia" w:hAnsiTheme="minorEastAsia" w:eastAsiaTheme="minorEastAsia" w:cstheme="minorEastAsia"/>
          <w:sz w:val="21"/>
          <w:szCs w:val="21"/>
          <w:lang w:val="en-US" w:eastAsia="zh-CN"/>
        </w:rPr>
        <w:t>[</w:t>
      </w:r>
      <w:r>
        <w:rPr>
          <w:rFonts w:hint="eastAsia" w:ascii="Times New Roman"/>
          <w:sz w:val="21"/>
          <w:szCs w:val="21"/>
          <w:lang w:val="en-US" w:eastAsia="zh-CN"/>
        </w:rPr>
        <w:t>来源：</w:t>
      </w:r>
      <w:r>
        <w:rPr>
          <w:rFonts w:hint="eastAsia" w:asciiTheme="minorEastAsia" w:hAnsiTheme="minorEastAsia" w:eastAsiaTheme="minorEastAsia" w:cstheme="minorEastAsia"/>
          <w:sz w:val="21"/>
          <w:szCs w:val="21"/>
          <w:lang w:val="en-US" w:eastAsia="zh-CN"/>
        </w:rPr>
        <w:t>GB/T 4754—2017，C 制造业 39]</w:t>
      </w:r>
    </w:p>
    <w:p w14:paraId="1DC797FF">
      <w:pPr>
        <w:keepNext w:val="0"/>
        <w:keepLines w:val="0"/>
        <w:pageBreakBefore w:val="0"/>
        <w:widowControl w:val="0"/>
        <w:numPr>
          <w:ilvl w:val="1"/>
          <w:numId w:val="3"/>
        </w:numPr>
        <w:kinsoku/>
        <w:wordWrap/>
        <w:overflowPunct/>
        <w:topLinePunct w:val="0"/>
        <w:autoSpaceDE/>
        <w:autoSpaceDN/>
        <w:bidi w:val="0"/>
        <w:adjustRightInd/>
        <w:snapToGrid/>
        <w:textAlignment w:val="auto"/>
        <w:outlineLvl w:val="9"/>
        <w:rPr>
          <w:rFonts w:ascii="黑体" w:hAnsi="黑体" w:eastAsia="黑体" w:cs="Times New Roman"/>
          <w:sz w:val="21"/>
          <w:szCs w:val="21"/>
          <w:lang w:val="en-US" w:eastAsia="zh-CN" w:bidi="ar-SA"/>
        </w:rPr>
      </w:pPr>
    </w:p>
    <w:p w14:paraId="06F6296D">
      <w:pPr>
        <w:keepNext w:val="0"/>
        <w:keepLines w:val="0"/>
        <w:pageBreakBefore w:val="0"/>
        <w:numPr>
          <w:ilvl w:val="1"/>
          <w:numId w:val="0"/>
        </w:numPr>
        <w:kinsoku/>
        <w:wordWrap/>
        <w:overflowPunct/>
        <w:topLinePunct w:val="0"/>
        <w:bidi w:val="0"/>
        <w:adjustRightInd/>
        <w:snapToGrid/>
        <w:textAlignment w:val="auto"/>
        <w:outlineLvl w:val="9"/>
        <w:rPr>
          <w:rFonts w:hint="eastAsia" w:ascii="黑体" w:hAnsi="黑体" w:eastAsia="黑体" w:cs="Times New Roman"/>
          <w:sz w:val="21"/>
          <w:szCs w:val="21"/>
          <w:lang w:val="en-US" w:eastAsia="zh-CN" w:bidi="ar-SA"/>
        </w:rPr>
      </w:pPr>
      <w:r>
        <w:rPr>
          <w:rFonts w:ascii="黑体" w:hAnsi="Times New Roman" w:eastAsia="黑体" w:cs="Times New Roman"/>
          <w:sz w:val="21"/>
          <w:szCs w:val="21"/>
          <w:lang w:val="en-US" w:eastAsia="zh-CN" w:bidi="ar-SA"/>
        </w:rPr>
        <w:t xml:space="preserve"> </w:t>
      </w:r>
      <w:r>
        <w:rPr>
          <w:rFonts w:hint="eastAsia" w:ascii="黑体" w:hAnsi="黑体" w:eastAsia="黑体" w:cs="Times New Roman"/>
          <w:kern w:val="0"/>
          <w:sz w:val="21"/>
          <w:szCs w:val="21"/>
          <w:lang w:val="en-US" w:eastAsia="zh-CN" w:bidi="ar-SA"/>
        </w:rPr>
        <w:t xml:space="preserve">   </w:t>
      </w:r>
      <w:r>
        <w:rPr>
          <w:rFonts w:hint="eastAsia" w:ascii="黑体" w:hAnsi="黑体" w:eastAsia="黑体" w:cs="Times New Roman"/>
          <w:sz w:val="21"/>
          <w:szCs w:val="21"/>
          <w:lang w:val="en-US" w:eastAsia="zh-CN" w:bidi="ar-SA"/>
        </w:rPr>
        <w:t>减污降碳协同增效 synergistic efficiency of pollution and carbon reduction</w:t>
      </w:r>
    </w:p>
    <w:p w14:paraId="3F6FE5B8">
      <w:pPr>
        <w:keepNext w:val="0"/>
        <w:keepLines w:val="0"/>
        <w:pageBreakBefore w:val="0"/>
        <w:numPr>
          <w:ilvl w:val="1"/>
          <w:numId w:val="0"/>
        </w:numPr>
        <w:kinsoku/>
        <w:wordWrap/>
        <w:overflowPunct/>
        <w:topLinePunct w:val="0"/>
        <w:bidi w:val="0"/>
        <w:adjustRightInd/>
        <w:snapToGrid/>
        <w:ind w:firstLine="420" w:firstLineChars="200"/>
        <w:textAlignment w:val="auto"/>
        <w:outlineLvl w:val="9"/>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基于环境污染物与碳排放同根同源的特征，遵循减污降碳内在规律</w:t>
      </w:r>
      <w:r>
        <w:rPr>
          <w:rFonts w:hint="eastAsia" w:cs="Times New Roman"/>
          <w:sz w:val="21"/>
          <w:lang w:val="en-US" w:eastAsia="zh-CN" w:bidi="ar-SA"/>
        </w:rPr>
        <w:t>，</w:t>
      </w:r>
      <w:r>
        <w:rPr>
          <w:rFonts w:hint="eastAsia" w:ascii="Times New Roman" w:hAnsi="Times New Roman" w:eastAsia="宋体" w:cs="Times New Roman"/>
          <w:sz w:val="21"/>
          <w:lang w:val="en-US" w:eastAsia="zh-CN" w:bidi="ar-SA"/>
        </w:rPr>
        <w:t>突出源头治理、系统治理、综合治理等措施的应用，采取目标协同、</w:t>
      </w:r>
      <w:r>
        <w:rPr>
          <w:rFonts w:hint="eastAsia" w:cs="Times New Roman"/>
          <w:sz w:val="21"/>
          <w:lang w:val="en-US" w:eastAsia="zh-CN" w:bidi="ar-SA"/>
        </w:rPr>
        <w:t>控制</w:t>
      </w:r>
      <w:r>
        <w:rPr>
          <w:rFonts w:hint="eastAsia" w:ascii="Times New Roman" w:hAnsi="Times New Roman" w:eastAsia="宋体" w:cs="Times New Roman"/>
          <w:sz w:val="21"/>
          <w:lang w:val="en-US" w:eastAsia="zh-CN" w:bidi="ar-SA"/>
        </w:rPr>
        <w:t>协同、</w:t>
      </w:r>
      <w:r>
        <w:rPr>
          <w:rFonts w:hint="eastAsia" w:cs="Times New Roman"/>
          <w:sz w:val="21"/>
          <w:lang w:val="en-US" w:eastAsia="zh-CN" w:bidi="ar-SA"/>
        </w:rPr>
        <w:t>管理</w:t>
      </w:r>
      <w:r>
        <w:rPr>
          <w:rFonts w:hint="eastAsia" w:ascii="Times New Roman" w:hAnsi="Times New Roman" w:eastAsia="宋体" w:cs="Times New Roman"/>
          <w:sz w:val="21"/>
          <w:lang w:val="en-US" w:eastAsia="zh-CN" w:bidi="ar-SA"/>
        </w:rPr>
        <w:t>协同等手段，通过减污和降碳两个领域工作的深度耦合和同频共振，实现提质增效的过程。</w:t>
      </w:r>
    </w:p>
    <w:p w14:paraId="3AEA5ED4">
      <w:pPr>
        <w:keepNext w:val="0"/>
        <w:keepLines w:val="0"/>
        <w:pageBreakBefore w:val="0"/>
        <w:numPr>
          <w:ilvl w:val="0"/>
          <w:numId w:val="0"/>
        </w:numPr>
        <w:kinsoku/>
        <w:wordWrap/>
        <w:overflowPunct/>
        <w:topLinePunct w:val="0"/>
        <w:autoSpaceDE w:val="0"/>
        <w:autoSpaceDN w:val="0"/>
        <w:bidi w:val="0"/>
        <w:adjustRightInd/>
        <w:snapToGrid/>
        <w:ind w:left="717" w:leftChars="170" w:hanging="360" w:hangingChars="200"/>
        <w:textAlignment w:val="auto"/>
        <w:outlineLvl w:val="9"/>
        <w:rPr>
          <w:rFonts w:hint="eastAsia" w:ascii="宋体" w:hAnsi="宋体" w:eastAsia="宋体" w:cs="宋体"/>
          <w:sz w:val="18"/>
          <w:szCs w:val="18"/>
          <w:lang w:val="en-US" w:eastAsia="zh-CN" w:bidi="ar-SA"/>
        </w:rPr>
      </w:pPr>
      <w:r>
        <w:rPr>
          <w:rFonts w:hint="eastAsia" w:ascii="黑体" w:hAnsi="黑体" w:eastAsia="黑体" w:cs="黑体"/>
          <w:b w:val="0"/>
          <w:bCs w:val="0"/>
          <w:sz w:val="18"/>
          <w:szCs w:val="18"/>
          <w:highlight w:val="none"/>
          <w:lang w:val="en-US" w:eastAsia="zh-CN" w:bidi="ar-SA"/>
        </w:rPr>
        <w:t>注：</w:t>
      </w:r>
      <w:r>
        <w:rPr>
          <w:rFonts w:hint="eastAsia" w:ascii="宋体" w:hAnsi="宋体" w:cs="宋体"/>
          <w:sz w:val="18"/>
          <w:szCs w:val="18"/>
          <w:highlight w:val="none"/>
        </w:rPr>
        <w:t>碳排放量仅涵盖直接排放（范围一）和间接排放（范围二）。</w:t>
      </w:r>
    </w:p>
    <w:p w14:paraId="068AD41F">
      <w:pPr>
        <w:keepNext w:val="0"/>
        <w:keepLines w:val="0"/>
        <w:pageBreakBefore w:val="0"/>
        <w:numPr>
          <w:ilvl w:val="1"/>
          <w:numId w:val="0"/>
        </w:numPr>
        <w:kinsoku/>
        <w:wordWrap/>
        <w:overflowPunct/>
        <w:topLinePunct w:val="0"/>
        <w:bidi w:val="0"/>
        <w:adjustRightInd/>
        <w:snapToGrid/>
        <w:ind w:firstLine="420" w:firstLineChars="200"/>
        <w:textAlignment w:val="auto"/>
        <w:outlineLvl w:val="9"/>
        <w:rPr>
          <w:rFonts w:hint="eastAsia" w:asciiTheme="minorEastAsia" w:hAnsiTheme="minorEastAsia" w:eastAsiaTheme="minorEastAsia" w:cstheme="minorEastAsia"/>
          <w:sz w:val="21"/>
          <w:lang w:val="en-US" w:eastAsia="zh-CN" w:bidi="ar-SA"/>
        </w:rPr>
      </w:pPr>
      <w:r>
        <w:rPr>
          <w:rFonts w:hint="eastAsia" w:asciiTheme="minorEastAsia" w:hAnsiTheme="minorEastAsia" w:eastAsiaTheme="minorEastAsia" w:cstheme="minorEastAsia"/>
          <w:sz w:val="21"/>
          <w:lang w:val="en-US" w:eastAsia="zh-CN" w:bidi="ar-SA"/>
        </w:rPr>
        <w:t>[来源：</w:t>
      </w:r>
      <w:r>
        <w:rPr>
          <w:rFonts w:hint="eastAsia" w:asciiTheme="minorEastAsia" w:hAnsiTheme="minorEastAsia" w:eastAsiaTheme="minorEastAsia" w:cstheme="minorEastAsia"/>
          <w:sz w:val="21"/>
          <w:szCs w:val="21"/>
          <w:lang w:val="en-US" w:eastAsia="zh-CN"/>
        </w:rPr>
        <w:t>T/CSPSTC</w:t>
      </w:r>
      <w:r>
        <w:rPr>
          <w:rFonts w:hint="eastAsia"/>
          <w:lang w:val="en-US" w:eastAsia="zh-CN"/>
        </w:rPr>
        <w:t xml:space="preserve"> </w:t>
      </w:r>
      <w:r>
        <w:rPr>
          <w:rFonts w:hint="eastAsia" w:asciiTheme="minorEastAsia" w:hAnsiTheme="minorEastAsia" w:eastAsiaTheme="minorEastAsia" w:cstheme="minorEastAsia"/>
          <w:sz w:val="21"/>
          <w:szCs w:val="21"/>
          <w:lang w:val="en-US" w:eastAsia="zh-CN"/>
        </w:rPr>
        <w:t>117—2023，3.2，</w:t>
      </w:r>
      <w:r>
        <w:rPr>
          <w:rFonts w:hint="eastAsia" w:asciiTheme="minorEastAsia" w:hAnsiTheme="minorEastAsia" w:eastAsiaTheme="minorEastAsia" w:cstheme="minorEastAsia"/>
          <w:sz w:val="21"/>
          <w:lang w:val="en-US" w:eastAsia="zh-CN" w:bidi="ar-SA"/>
        </w:rPr>
        <w:t>有修改]</w:t>
      </w:r>
    </w:p>
    <w:p w14:paraId="134359BA">
      <w:pPr>
        <w:keepNext w:val="0"/>
        <w:keepLines w:val="0"/>
        <w:pageBreakBefore w:val="0"/>
        <w:widowControl w:val="0"/>
        <w:numPr>
          <w:ilvl w:val="1"/>
          <w:numId w:val="3"/>
        </w:numPr>
        <w:kinsoku/>
        <w:wordWrap/>
        <w:overflowPunct/>
        <w:topLinePunct w:val="0"/>
        <w:autoSpaceDE/>
        <w:autoSpaceDN/>
        <w:bidi w:val="0"/>
        <w:adjustRightInd/>
        <w:snapToGrid/>
        <w:textAlignment w:val="auto"/>
        <w:outlineLvl w:val="9"/>
        <w:rPr>
          <w:rFonts w:ascii="黑体" w:hAnsi="黑体" w:eastAsia="黑体" w:cs="Times New Roman"/>
          <w:sz w:val="21"/>
          <w:szCs w:val="21"/>
          <w:lang w:val="en-US" w:eastAsia="zh-CN" w:bidi="ar-SA"/>
        </w:rPr>
      </w:pPr>
    </w:p>
    <w:p w14:paraId="2A4D49B1">
      <w:pPr>
        <w:keepNext w:val="0"/>
        <w:keepLines w:val="0"/>
        <w:pageBreakBefore w:val="0"/>
        <w:numPr>
          <w:ilvl w:val="1"/>
          <w:numId w:val="0"/>
        </w:numPr>
        <w:kinsoku/>
        <w:wordWrap/>
        <w:overflowPunct/>
        <w:topLinePunct w:val="0"/>
        <w:bidi w:val="0"/>
        <w:adjustRightInd/>
        <w:snapToGrid/>
        <w:textAlignment w:val="auto"/>
        <w:outlineLvl w:val="9"/>
        <w:rPr>
          <w:rFonts w:hint="eastAsia" w:ascii="黑体" w:hAnsi="黑体" w:eastAsia="黑体" w:cs="Times New Roman"/>
          <w:sz w:val="21"/>
          <w:szCs w:val="21"/>
          <w:lang w:val="en-US" w:eastAsia="zh-CN" w:bidi="ar-SA"/>
        </w:rPr>
      </w:pPr>
      <w:r>
        <w:rPr>
          <w:rFonts w:ascii="黑体" w:hAnsi="Times New Roman" w:eastAsia="黑体" w:cs="Times New Roman"/>
          <w:sz w:val="21"/>
          <w:szCs w:val="21"/>
          <w:lang w:val="en-US" w:eastAsia="zh-CN" w:bidi="ar-SA"/>
        </w:rPr>
        <w:t xml:space="preserve">    </w:t>
      </w:r>
      <w:r>
        <w:rPr>
          <w:rFonts w:hint="eastAsia" w:ascii="黑体" w:hAnsi="黑体" w:eastAsia="黑体" w:cs="Times New Roman"/>
          <w:sz w:val="21"/>
          <w:szCs w:val="21"/>
          <w:lang w:val="en-US" w:eastAsia="zh-CN" w:bidi="ar-SA"/>
        </w:rPr>
        <w:t xml:space="preserve">评价年 evaluation year </w:t>
      </w:r>
    </w:p>
    <w:p w14:paraId="2C6BB446">
      <w:pPr>
        <w:keepNext w:val="0"/>
        <w:keepLines w:val="0"/>
        <w:pageBreakBefore w:val="0"/>
        <w:numPr>
          <w:ilvl w:val="1"/>
          <w:numId w:val="0"/>
        </w:numPr>
        <w:kinsoku/>
        <w:wordWrap/>
        <w:overflowPunct/>
        <w:topLinePunct w:val="0"/>
        <w:bidi w:val="0"/>
        <w:adjustRightInd/>
        <w:snapToGrid/>
        <w:ind w:firstLine="420" w:firstLineChars="200"/>
        <w:textAlignment w:val="auto"/>
        <w:outlineLvl w:val="9"/>
        <w:rPr>
          <w:rFonts w:hint="default"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将评价指标相关信息与基准年进行比较的年度，通常为开展评价时的上一年度。</w:t>
      </w:r>
    </w:p>
    <w:p w14:paraId="3935CFD2">
      <w:pPr>
        <w:keepNext w:val="0"/>
        <w:keepLines w:val="0"/>
        <w:pageBreakBefore w:val="0"/>
        <w:widowControl w:val="0"/>
        <w:numPr>
          <w:ilvl w:val="1"/>
          <w:numId w:val="3"/>
        </w:numPr>
        <w:kinsoku/>
        <w:wordWrap/>
        <w:overflowPunct/>
        <w:topLinePunct w:val="0"/>
        <w:autoSpaceDE/>
        <w:autoSpaceDN/>
        <w:bidi w:val="0"/>
        <w:adjustRightInd/>
        <w:snapToGrid/>
        <w:textAlignment w:val="auto"/>
        <w:outlineLvl w:val="9"/>
        <w:rPr>
          <w:rFonts w:ascii="黑体" w:hAnsi="黑体" w:eastAsia="黑体" w:cs="Times New Roman"/>
          <w:sz w:val="21"/>
          <w:szCs w:val="21"/>
          <w:lang w:val="en-US" w:eastAsia="zh-CN" w:bidi="ar-SA"/>
        </w:rPr>
      </w:pPr>
    </w:p>
    <w:p w14:paraId="59E32D99">
      <w:pPr>
        <w:keepNext w:val="0"/>
        <w:keepLines w:val="0"/>
        <w:pageBreakBefore w:val="0"/>
        <w:numPr>
          <w:ilvl w:val="1"/>
          <w:numId w:val="0"/>
        </w:numPr>
        <w:kinsoku/>
        <w:wordWrap/>
        <w:overflowPunct/>
        <w:topLinePunct w:val="0"/>
        <w:bidi w:val="0"/>
        <w:adjustRightInd/>
        <w:snapToGrid/>
        <w:textAlignment w:val="auto"/>
        <w:outlineLvl w:val="9"/>
        <w:rPr>
          <w:rFonts w:hint="eastAsia" w:ascii="黑体" w:hAnsi="黑体" w:eastAsia="黑体" w:cs="Times New Roman"/>
          <w:sz w:val="21"/>
          <w:szCs w:val="21"/>
          <w:lang w:val="en-US" w:eastAsia="zh-CN" w:bidi="ar-SA"/>
        </w:rPr>
      </w:pPr>
      <w:r>
        <w:rPr>
          <w:rFonts w:ascii="黑体" w:hAnsi="Times New Roman" w:eastAsia="黑体" w:cs="Times New Roman"/>
          <w:sz w:val="21"/>
          <w:szCs w:val="21"/>
          <w:lang w:val="en-US" w:eastAsia="zh-CN" w:bidi="ar-SA"/>
        </w:rPr>
        <w:t xml:space="preserve">    </w:t>
      </w:r>
      <w:r>
        <w:rPr>
          <w:rFonts w:hint="eastAsia" w:ascii="黑体" w:hAnsi="黑体" w:eastAsia="黑体" w:cs="Times New Roman"/>
          <w:sz w:val="21"/>
          <w:szCs w:val="21"/>
          <w:lang w:val="en-US" w:eastAsia="zh-CN" w:bidi="ar-SA"/>
        </w:rPr>
        <w:t xml:space="preserve">基准年 base year </w:t>
      </w:r>
    </w:p>
    <w:p w14:paraId="35B31FDB">
      <w:pPr>
        <w:keepNext w:val="0"/>
        <w:keepLines w:val="0"/>
        <w:pageBreakBefore w:val="0"/>
        <w:numPr>
          <w:ilvl w:val="1"/>
          <w:numId w:val="0"/>
        </w:numPr>
        <w:kinsoku/>
        <w:wordWrap/>
        <w:overflowPunct/>
        <w:topLinePunct w:val="0"/>
        <w:bidi w:val="0"/>
        <w:adjustRightInd/>
        <w:snapToGrid/>
        <w:ind w:firstLine="420" w:firstLineChars="200"/>
        <w:textAlignment w:val="auto"/>
        <w:outlineLvl w:val="9"/>
        <w:rPr>
          <w:rFonts w:ascii="宋体" w:hAnsi="宋体" w:eastAsia="宋体" w:cs="宋体"/>
          <w:sz w:val="24"/>
          <w:szCs w:val="24"/>
        </w:rPr>
      </w:pPr>
      <w:r>
        <w:rPr>
          <w:rFonts w:hint="eastAsia" w:ascii="Times New Roman" w:hAnsi="Times New Roman" w:eastAsia="宋体" w:cs="Times New Roman"/>
          <w:sz w:val="21"/>
          <w:szCs w:val="24"/>
        </w:rPr>
        <w:t>用来将</w:t>
      </w:r>
      <w:r>
        <w:rPr>
          <w:rFonts w:hint="eastAsia" w:ascii="Times New Roman" w:hAnsi="Times New Roman" w:eastAsia="宋体" w:cs="Times New Roman"/>
          <w:sz w:val="21"/>
          <w:szCs w:val="24"/>
          <w:lang w:val="en-US" w:eastAsia="zh-CN"/>
        </w:rPr>
        <w:t>参评企业</w:t>
      </w:r>
      <w:r>
        <w:rPr>
          <w:rFonts w:hint="eastAsia" w:ascii="Times New Roman" w:hAnsi="Times New Roman" w:eastAsia="宋体" w:cs="Times New Roman"/>
          <w:sz w:val="21"/>
          <w:szCs w:val="24"/>
        </w:rPr>
        <w:t>不同时期</w:t>
      </w:r>
      <w:r>
        <w:rPr>
          <w:rFonts w:hint="eastAsia" w:ascii="Times New Roman" w:hAnsi="Times New Roman" w:eastAsia="宋体" w:cs="Times New Roman"/>
          <w:sz w:val="21"/>
          <w:szCs w:val="24"/>
          <w:lang w:val="en-US" w:eastAsia="zh-CN"/>
        </w:rPr>
        <w:t>的评价指标相关信息</w:t>
      </w:r>
      <w:r>
        <w:rPr>
          <w:rFonts w:hint="eastAsia" w:ascii="Times New Roman" w:hAnsi="Times New Roman" w:eastAsia="宋体" w:cs="Times New Roman"/>
          <w:sz w:val="21"/>
          <w:szCs w:val="24"/>
        </w:rPr>
        <w:t>参照比较的特定历史时段。</w:t>
      </w:r>
      <w:r>
        <w:rPr>
          <w:rFonts w:ascii="宋体" w:hAnsi="宋体" w:eastAsia="宋体" w:cs="宋体"/>
          <w:sz w:val="24"/>
          <w:szCs w:val="24"/>
        </w:rPr>
        <w:t xml:space="preserve"> </w:t>
      </w:r>
    </w:p>
    <w:p w14:paraId="13556369">
      <w:pPr>
        <w:keepNext w:val="0"/>
        <w:keepLines w:val="0"/>
        <w:pageBreakBefore w:val="0"/>
        <w:numPr>
          <w:ilvl w:val="1"/>
          <w:numId w:val="0"/>
        </w:numPr>
        <w:kinsoku/>
        <w:wordWrap/>
        <w:overflowPunct/>
        <w:topLinePunct w:val="0"/>
        <w:bidi w:val="0"/>
        <w:adjustRightInd/>
        <w:snapToGrid/>
        <w:ind w:firstLine="360" w:firstLineChars="200"/>
        <w:textAlignment w:val="auto"/>
        <w:outlineLvl w:val="9"/>
        <w:rPr>
          <w:rFonts w:hint="eastAsia" w:ascii="宋体" w:hAnsi="宋体" w:cs="宋体"/>
          <w:sz w:val="18"/>
          <w:szCs w:val="18"/>
          <w:lang w:val="en-US" w:eastAsia="zh-CN"/>
        </w:rPr>
      </w:pPr>
      <w:r>
        <w:rPr>
          <w:rFonts w:hint="eastAsia" w:ascii="黑体" w:hAnsi="黑体" w:eastAsia="黑体" w:cs="黑体"/>
          <w:sz w:val="18"/>
          <w:szCs w:val="18"/>
          <w:highlight w:val="none"/>
        </w:rPr>
        <w:t>注：</w:t>
      </w:r>
      <w:r>
        <w:rPr>
          <w:rFonts w:hint="eastAsia" w:ascii="宋体" w:hAnsi="宋体" w:eastAsia="宋体" w:cs="宋体"/>
          <w:sz w:val="18"/>
          <w:szCs w:val="18"/>
        </w:rPr>
        <w:t>基准年的量化可以基于一个特定时期（例如一年）内的值，也可以基于若干个时期（例如若干个年份）的平均值</w:t>
      </w:r>
      <w:r>
        <w:rPr>
          <w:rFonts w:hint="eastAsia" w:ascii="宋体" w:hAnsi="宋体" w:cs="宋体"/>
          <w:sz w:val="18"/>
          <w:szCs w:val="18"/>
          <w:lang w:val="en-US" w:eastAsia="zh-CN"/>
        </w:rPr>
        <w:t>。</w:t>
      </w:r>
    </w:p>
    <w:p w14:paraId="2242C1D3">
      <w:pPr>
        <w:keepNext w:val="0"/>
        <w:keepLines w:val="0"/>
        <w:pageBreakBefore w:val="0"/>
        <w:numPr>
          <w:ilvl w:val="1"/>
          <w:numId w:val="0"/>
        </w:numPr>
        <w:kinsoku/>
        <w:wordWrap/>
        <w:overflowPunct/>
        <w:topLinePunct w:val="0"/>
        <w:bidi w:val="0"/>
        <w:adjustRightInd/>
        <w:snapToGrid/>
        <w:ind w:firstLine="420" w:firstLineChars="200"/>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 w:val="21"/>
          <w:szCs w:val="21"/>
          <w:lang w:val="en-US" w:eastAsia="zh-CN" w:bidi="ar-SA"/>
        </w:rPr>
        <w:t>[来源：</w:t>
      </w:r>
      <w:r>
        <w:rPr>
          <w:rFonts w:hint="eastAsia" w:asciiTheme="minorEastAsia" w:hAnsiTheme="minorEastAsia" w:eastAsiaTheme="minorEastAsia" w:cstheme="minorEastAsia"/>
          <w:szCs w:val="21"/>
        </w:rPr>
        <w:t>SZDB/Z 69-2018</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3.17</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有修改</w:t>
      </w:r>
      <w:r>
        <w:rPr>
          <w:rFonts w:hint="eastAsia" w:asciiTheme="minorEastAsia" w:hAnsiTheme="minorEastAsia" w:eastAsiaTheme="minorEastAsia" w:cstheme="minorEastAsia"/>
          <w:sz w:val="21"/>
          <w:szCs w:val="21"/>
          <w:lang w:val="en-US" w:eastAsia="zh-CN" w:bidi="ar-SA"/>
        </w:rPr>
        <w:t>]</w:t>
      </w:r>
    </w:p>
    <w:p w14:paraId="138863E6">
      <w:pPr>
        <w:pStyle w:val="122"/>
      </w:pPr>
      <w:bookmarkStart w:id="11" w:name="_Toc8235"/>
      <w:r>
        <w:rPr>
          <w:rFonts w:hint="eastAsia"/>
          <w:lang w:val="en-US" w:eastAsia="zh-CN"/>
        </w:rPr>
        <w:t>评价原则</w:t>
      </w:r>
    </w:p>
    <w:p w14:paraId="403C5BD9">
      <w:pPr>
        <w:pStyle w:val="27"/>
        <w:rPr>
          <w:rFonts w:hint="eastAsia" w:eastAsia="宋体"/>
          <w:lang w:eastAsia="zh-CN"/>
        </w:rPr>
      </w:pPr>
      <w:r>
        <w:rPr>
          <w:rFonts w:hint="eastAsia"/>
          <w:lang w:val="en-US" w:eastAsia="zh-CN"/>
        </w:rPr>
        <w:t>电子制造行业企业减污降碳协同增效</w:t>
      </w:r>
      <w:r>
        <w:rPr>
          <w:rFonts w:hint="eastAsia"/>
        </w:rPr>
        <w:t>评价遵循以下原则</w:t>
      </w:r>
      <w:r>
        <w:rPr>
          <w:rFonts w:hint="eastAsia"/>
          <w:lang w:eastAsia="zh-CN"/>
        </w:rPr>
        <w:t>：</w:t>
      </w:r>
    </w:p>
    <w:p w14:paraId="555FF1FD">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——客观性。评价过程以真实数据和资料为依据，秉承诚信、独立的原则，保证评价结果准确、</w:t>
      </w:r>
    </w:p>
    <w:p w14:paraId="623E230C">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客观、公正。</w:t>
      </w:r>
    </w:p>
    <w:p w14:paraId="1AC6CB70">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——一致性。评价过程遵循规范的评价程序和方法，污染物排放量、碳排放量等数据应使用统一的</w:t>
      </w:r>
    </w:p>
    <w:p w14:paraId="48EE5CBF">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度量标准和核算边界。</w:t>
      </w:r>
    </w:p>
    <w:p w14:paraId="39A2EE8E">
      <w:pPr>
        <w:pStyle w:val="27"/>
        <w:ind w:left="840" w:leftChars="200" w:hanging="420" w:hangingChars="200"/>
        <w:rPr>
          <w:rFonts w:hint="eastAsia" w:eastAsia="宋体"/>
          <w:lang w:eastAsia="zh-CN"/>
        </w:rPr>
      </w:pPr>
      <w:r>
        <w:rPr>
          <w:rFonts w:hint="eastAsia" w:hAnsi="宋体" w:cs="宋体"/>
        </w:rPr>
        <w:t>——</w:t>
      </w:r>
      <w:r>
        <w:rPr>
          <w:rFonts w:hint="eastAsia" w:hAnsi="宋体" w:cs="宋体"/>
          <w:lang w:val="en-US" w:eastAsia="zh-CN"/>
        </w:rPr>
        <w:t>透明</w:t>
      </w:r>
      <w:r>
        <w:rPr>
          <w:rFonts w:hint="eastAsia" w:hAnsi="宋体" w:cs="宋体"/>
        </w:rPr>
        <w:t>性。</w:t>
      </w:r>
      <w:r>
        <w:rPr>
          <w:rFonts w:hint="eastAsia" w:hAnsi="宋体" w:cs="宋体"/>
          <w:lang w:eastAsia="zh-CN"/>
        </w:rPr>
        <w:t>评价过程应公开、透明，信息的获取、披露应准确。</w:t>
      </w:r>
    </w:p>
    <w:p w14:paraId="736F2EB8">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——可溯源性。评价数据、佐证材料有明确的来源和获取途径，保证评价数据、佐证材料等的可溯</w:t>
      </w:r>
    </w:p>
    <w:p w14:paraId="5AD877CD">
      <w:pPr>
        <w:pStyle w:val="56"/>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840" w:firstLineChars="400"/>
        <w:textAlignment w:val="auto"/>
        <w:rPr>
          <w:rFonts w:hint="eastAsia" w:ascii="宋体" w:hAnsi="宋体" w:eastAsia="宋体" w:cs="宋体"/>
        </w:rPr>
      </w:pPr>
      <w:r>
        <w:rPr>
          <w:rFonts w:hint="eastAsia" w:ascii="宋体" w:hAnsi="宋体" w:eastAsia="宋体" w:cs="宋体"/>
          <w:b w:val="0"/>
          <w:bCs w:val="0"/>
          <w:lang w:val="en-US" w:eastAsia="zh-CN"/>
        </w:rPr>
        <w:t>源性。</w:t>
      </w:r>
    </w:p>
    <w:p w14:paraId="4EBDF625">
      <w:pPr>
        <w:pStyle w:val="122"/>
      </w:pPr>
      <w:r>
        <w:rPr>
          <w:rFonts w:hint="eastAsia"/>
          <w:lang w:val="en-US" w:eastAsia="zh-CN"/>
        </w:rPr>
        <w:t>基本要求</w:t>
      </w:r>
      <w:bookmarkEnd w:id="11"/>
    </w:p>
    <w:p w14:paraId="7E58735F">
      <w:pPr>
        <w:pStyle w:val="57"/>
        <w:rPr>
          <w:rFonts w:hint="eastAsia" w:ascii="黑体" w:hAnsi="黑体" w:eastAsia="黑体" w:cs="黑体"/>
        </w:rPr>
      </w:pPr>
      <w:bookmarkStart w:id="12" w:name="_Toc16468"/>
      <w:r>
        <w:rPr>
          <w:rFonts w:hint="eastAsia" w:ascii="黑体" w:hAnsi="黑体" w:eastAsia="黑体" w:cs="黑体"/>
          <w:lang w:val="en-US" w:eastAsia="zh-CN"/>
        </w:rPr>
        <w:t>数据来源</w:t>
      </w:r>
      <w:bookmarkEnd w:id="12"/>
    </w:p>
    <w:p w14:paraId="26212D4D">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bookmarkStart w:id="13" w:name="_Toc31503"/>
      <w:r>
        <w:rPr>
          <w:rFonts w:hint="eastAsia" w:ascii="宋体" w:hAnsi="宋体" w:eastAsia="宋体" w:cs="宋体"/>
        </w:rPr>
        <w:t>VOCs 排放量优先采用深圳市固定污染源大气污染物监管系统中的市级统计数据</w:t>
      </w:r>
      <w:r>
        <w:rPr>
          <w:rFonts w:hint="eastAsia" w:ascii="宋体" w:hAnsi="宋体" w:eastAsia="宋体" w:cs="宋体"/>
          <w:lang w:eastAsia="zh-CN"/>
        </w:rPr>
        <w:t>；</w:t>
      </w:r>
      <w:r>
        <w:rPr>
          <w:rFonts w:hint="eastAsia" w:ascii="宋体" w:hAnsi="宋体" w:eastAsia="宋体" w:cs="宋体"/>
        </w:rPr>
        <w:t>如企业未被纳</w:t>
      </w:r>
    </w:p>
    <w:p w14:paraId="27687F89">
      <w:pPr>
        <w:pStyle w:val="56"/>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入深圳市固定污染源大气污染物监管系统，VOCs排放量数据通过原辅料VOCs排放系数、年度原辅料使用量和 VOCs 回收量、去除量进行折算。</w:t>
      </w:r>
    </w:p>
    <w:p w14:paraId="3FE433B3">
      <w:pPr>
        <w:pStyle w:val="56"/>
        <w:autoSpaceDE/>
        <w:autoSpaceDN/>
        <w:spacing w:before="0" w:beforeLines="0" w:after="0" w:afterLines="0"/>
        <w:ind w:firstLine="0" w:firstLineChars="0"/>
        <w:rPr>
          <w:rFonts w:hint="eastAsia" w:ascii="宋体" w:hAnsi="宋体" w:eastAsia="宋体" w:cs="宋体"/>
        </w:rPr>
      </w:pPr>
      <w:r>
        <w:rPr>
          <w:rFonts w:hint="eastAsia" w:ascii="宋体" w:hAnsi="宋体" w:eastAsia="宋体" w:cs="宋体"/>
          <w:lang w:val="en-US" w:eastAsia="zh-CN"/>
        </w:rPr>
        <w:t>危险废物产生量数据</w:t>
      </w:r>
      <w:r>
        <w:rPr>
          <w:rFonts w:hint="eastAsia" w:ascii="宋体" w:hAnsi="宋体" w:eastAsia="宋体" w:cs="宋体"/>
        </w:rPr>
        <w:t>采用广东省固体废物环境监管信息平台中的统计数据。</w:t>
      </w:r>
    </w:p>
    <w:p w14:paraId="4859851B">
      <w:pPr>
        <w:pStyle w:val="56"/>
        <w:autoSpaceDE/>
        <w:autoSpaceDN/>
        <w:spacing w:beforeLines="0" w:afterLines="0"/>
        <w:ind w:firstLine="0" w:firstLineChars="0"/>
        <w:rPr>
          <w:rFonts w:hint="eastAsia" w:ascii="宋体" w:hAnsi="宋体" w:eastAsia="宋体" w:cs="宋体"/>
          <w:lang w:val="en-US" w:eastAsia="zh-CN"/>
        </w:rPr>
      </w:pPr>
      <w:r>
        <w:rPr>
          <w:rFonts w:hint="eastAsia" w:ascii="宋体" w:hAnsi="宋体" w:eastAsia="宋体" w:cs="宋体"/>
          <w:lang w:val="en-US" w:eastAsia="zh-CN"/>
        </w:rPr>
        <w:t>废水排放数据采用深圳市污染源废水自动监测管理系统中的统计数据。</w:t>
      </w:r>
    </w:p>
    <w:p w14:paraId="36414A57">
      <w:pPr>
        <w:pStyle w:val="56"/>
        <w:autoSpaceDE/>
        <w:autoSpaceDN/>
        <w:spacing w:beforeLines="0" w:afterLines="0"/>
        <w:ind w:firstLineChars="0"/>
        <w:rPr>
          <w:rFonts w:hint="eastAsia" w:ascii="宋体" w:hAnsi="宋体" w:eastAsia="宋体" w:cs="宋体"/>
        </w:rPr>
      </w:pPr>
      <w:r>
        <w:rPr>
          <w:rFonts w:hint="eastAsia" w:ascii="宋体" w:hAnsi="宋体" w:eastAsia="宋体" w:cs="宋体"/>
        </w:rPr>
        <w:t>碳排放量数据来源优先级顺序为：企业碳排放核查报告、年度环境信息依法披露报告等公开环</w:t>
      </w:r>
    </w:p>
    <w:p w14:paraId="143F162C">
      <w:pPr>
        <w:pStyle w:val="56"/>
        <w:numPr>
          <w:ilvl w:val="-1"/>
          <w:numId w:val="0"/>
        </w:numPr>
        <w:autoSpaceDE/>
        <w:autoSpaceDN/>
        <w:spacing w:beforeLines="0" w:afterLines="0"/>
        <w:ind w:firstLine="0" w:firstLineChars="0"/>
        <w:rPr>
          <w:rFonts w:hint="eastAsia" w:ascii="宋体" w:hAnsi="宋体" w:eastAsia="宋体" w:cs="宋体"/>
        </w:rPr>
      </w:pPr>
      <w:r>
        <w:rPr>
          <w:rFonts w:hint="eastAsia" w:ascii="宋体" w:hAnsi="宋体" w:eastAsia="宋体" w:cs="宋体"/>
        </w:rPr>
        <w:t>境信息数据、碳盘查报告、统计报表、电费通知</w:t>
      </w:r>
      <w:r>
        <w:rPr>
          <w:rFonts w:hint="eastAsia" w:ascii="宋体" w:hAnsi="宋体" w:eastAsia="宋体" w:cs="宋体"/>
          <w:lang w:val="en-US" w:eastAsia="zh-CN"/>
        </w:rPr>
        <w:t>单</w:t>
      </w:r>
      <w:r>
        <w:rPr>
          <w:rFonts w:hint="eastAsia" w:ascii="宋体" w:hAnsi="宋体" w:eastAsia="宋体" w:cs="宋体"/>
        </w:rPr>
        <w:t>和发票、汽柴油发票和IC卡对账单等。</w:t>
      </w:r>
    </w:p>
    <w:p w14:paraId="411A3933">
      <w:pPr>
        <w:pStyle w:val="56"/>
        <w:spacing w:before="0" w:beforeLines="0" w:after="0" w:afterLines="0"/>
        <w:rPr>
          <w:rFonts w:hint="eastAsia" w:ascii="宋体" w:hAnsi="宋体" w:eastAsia="宋体" w:cs="宋体"/>
        </w:rPr>
      </w:pPr>
      <w:r>
        <w:rPr>
          <w:rFonts w:hint="eastAsia" w:ascii="宋体" w:hAnsi="宋体" w:eastAsia="宋体" w:cs="宋体"/>
          <w:b w:val="0"/>
          <w:bCs w:val="0"/>
          <w:color w:val="000000"/>
          <w:sz w:val="21"/>
          <w:szCs w:val="21"/>
        </w:rPr>
        <w:t>工业增加值使用“收入法”进行计算，具体数据以企业提供的工业增加值专项审计报告为准； 如企业无法提供工业增加值数据，通过企业总产值等相关数据进行折算，或采用年产值数据。数据来源优先级顺序为：年度财务报告、年报、统计报表等。</w:t>
      </w:r>
    </w:p>
    <w:p w14:paraId="51E8E9FC">
      <w:pPr>
        <w:pStyle w:val="56"/>
        <w:spacing w:before="0" w:beforeLines="0" w:after="0" w:afterLines="0"/>
        <w:rPr>
          <w:rFonts w:hint="eastAsia" w:ascii="宋体" w:hAnsi="宋体" w:eastAsia="宋体" w:cs="宋体"/>
          <w:lang w:val="en-US" w:eastAsia="zh-CN"/>
        </w:rPr>
      </w:pPr>
      <w:r>
        <w:rPr>
          <w:rFonts w:hint="eastAsia" w:ascii="宋体" w:hAnsi="宋体" w:eastAsia="宋体" w:cs="宋体"/>
          <w:b w:val="0"/>
          <w:bCs w:val="0"/>
          <w:color w:val="000000"/>
          <w:sz w:val="21"/>
          <w:szCs w:val="21"/>
        </w:rPr>
        <w:t>一般工业固体废物综合利用率</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工业废水综合利用率、企业绿色电力、用电量数据、新能源车辆占比</w:t>
      </w:r>
      <w:r>
        <w:rPr>
          <w:rFonts w:hint="eastAsia" w:ascii="宋体" w:hAnsi="宋体" w:eastAsia="宋体" w:cs="宋体"/>
          <w:b w:val="0"/>
          <w:bCs w:val="0"/>
          <w:color w:val="000000"/>
          <w:sz w:val="21"/>
          <w:szCs w:val="21"/>
        </w:rPr>
        <w:t>等数据由企业自行统计，并提供原始数据表、计算过程、图文资料等相关佐证材料。</w:t>
      </w:r>
    </w:p>
    <w:p w14:paraId="67DDEA66">
      <w:pPr>
        <w:pStyle w:val="56"/>
        <w:autoSpaceDE/>
        <w:autoSpaceDN/>
        <w:spacing w:beforeLines="0" w:afterLines="0"/>
        <w:ind w:firstLine="0" w:firstLineChars="0"/>
        <w:rPr>
          <w:rFonts w:hint="eastAsia" w:ascii="宋体" w:hAnsi="宋体" w:eastAsia="宋体" w:cs="宋体"/>
          <w:lang w:val="en-US" w:eastAsia="zh-CN"/>
        </w:rPr>
      </w:pPr>
      <w:r>
        <w:rPr>
          <w:rFonts w:hint="eastAsia" w:ascii="宋体" w:hAnsi="宋体" w:eastAsia="宋体" w:cs="宋体"/>
          <w:lang w:val="en-US" w:eastAsia="zh-CN"/>
        </w:rPr>
        <w:t>企业对其提供的数据、材料的真实性、准确性和完整性负责，并做出相应声明和承诺。</w:t>
      </w:r>
    </w:p>
    <w:p w14:paraId="7166553A">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评价年数据统计周期为一个经营年度。</w:t>
      </w:r>
    </w:p>
    <w:bookmarkEnd w:id="13"/>
    <w:p w14:paraId="60CF8A6D">
      <w:pPr>
        <w:pStyle w:val="57"/>
        <w:rPr>
          <w:rFonts w:hint="eastAsia" w:ascii="黑体" w:hAnsi="黑体" w:eastAsia="黑体" w:cs="黑体"/>
        </w:rPr>
      </w:pPr>
      <w:bookmarkStart w:id="14" w:name="_Toc15085"/>
      <w:r>
        <w:rPr>
          <w:rFonts w:hint="eastAsia" w:ascii="黑体" w:hAnsi="黑体" w:eastAsia="黑体" w:cs="黑体"/>
          <w:lang w:val="en-US" w:eastAsia="zh-CN"/>
        </w:rPr>
        <w:t>评价结果</w:t>
      </w:r>
      <w:bookmarkEnd w:id="14"/>
    </w:p>
    <w:p w14:paraId="5630687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lang w:val="en-US"/>
        </w:rPr>
      </w:pPr>
      <w:r>
        <w:rPr>
          <w:rFonts w:hint="eastAsia" w:ascii="宋体" w:hAnsi="宋体" w:cs="宋体"/>
          <w:lang w:val="en-US" w:eastAsia="zh-CN"/>
        </w:rPr>
        <w:t>评价结果以评价表的形式完成，评价表格式参照附录</w:t>
      </w:r>
      <w:r>
        <w:rPr>
          <w:rFonts w:hint="eastAsia" w:ascii="宋体" w:hAnsi="宋体" w:eastAsia="宋体" w:cs="宋体"/>
          <w:lang w:val="en-US" w:eastAsia="zh-CN"/>
        </w:rPr>
        <w:t>A</w:t>
      </w:r>
      <w:r>
        <w:rPr>
          <w:rFonts w:hint="eastAsia" w:ascii="宋体" w:hAnsi="宋体" w:cs="宋体"/>
          <w:lang w:val="en-US" w:eastAsia="zh-CN"/>
        </w:rPr>
        <w:t>，评价表应内容完整、依据充分、结论明确。</w:t>
      </w:r>
    </w:p>
    <w:p w14:paraId="7A006D17">
      <w:pPr>
        <w:pStyle w:val="122"/>
      </w:pPr>
      <w:bookmarkStart w:id="15" w:name="_Toc74756700"/>
      <w:bookmarkEnd w:id="15"/>
      <w:bookmarkStart w:id="16" w:name="_Toc74756603"/>
      <w:bookmarkEnd w:id="16"/>
      <w:bookmarkStart w:id="17" w:name="_Toc74756893"/>
      <w:bookmarkEnd w:id="17"/>
      <w:bookmarkStart w:id="18" w:name="_Toc74920332"/>
      <w:bookmarkEnd w:id="18"/>
      <w:bookmarkStart w:id="19" w:name="_Toc77344208"/>
      <w:bookmarkEnd w:id="19"/>
      <w:bookmarkStart w:id="20" w:name="_Toc77344209"/>
      <w:bookmarkEnd w:id="20"/>
      <w:bookmarkStart w:id="21" w:name="_Toc74756604"/>
      <w:bookmarkEnd w:id="21"/>
      <w:bookmarkStart w:id="22" w:name="_Toc74920331"/>
      <w:bookmarkEnd w:id="22"/>
      <w:bookmarkStart w:id="23" w:name="_Toc18981"/>
      <w:r>
        <w:rPr>
          <w:rFonts w:hint="eastAsia"/>
          <w:lang w:val="en-US" w:eastAsia="zh-CN"/>
        </w:rPr>
        <w:t>评价</w:t>
      </w:r>
      <w:bookmarkEnd w:id="23"/>
      <w:r>
        <w:rPr>
          <w:rFonts w:hint="eastAsia"/>
          <w:lang w:val="en-US" w:eastAsia="zh-CN"/>
        </w:rPr>
        <w:t>指标</w:t>
      </w:r>
    </w:p>
    <w:p w14:paraId="17303FEE">
      <w:pPr>
        <w:pStyle w:val="57"/>
        <w:ind w:left="0" w:firstLine="0"/>
        <w:rPr>
          <w:rFonts w:hint="eastAsia" w:ascii="黑体" w:hAnsi="黑体" w:eastAsia="黑体" w:cs="黑体"/>
        </w:rPr>
      </w:pPr>
      <w:bookmarkStart w:id="24" w:name="_Toc11893"/>
      <w:r>
        <w:rPr>
          <w:rFonts w:hint="eastAsia" w:ascii="黑体" w:hAnsi="黑体" w:eastAsia="黑体" w:cs="黑体"/>
          <w:lang w:val="en-US" w:eastAsia="zh-CN"/>
        </w:rPr>
        <w:t>指标</w:t>
      </w:r>
      <w:r>
        <w:rPr>
          <w:rFonts w:hint="eastAsia" w:hAnsi="黑体" w:cs="黑体"/>
          <w:lang w:val="en-US" w:eastAsia="zh-CN"/>
        </w:rPr>
        <w:t>类型</w:t>
      </w:r>
      <w:bookmarkEnd w:id="24"/>
    </w:p>
    <w:p w14:paraId="7F24BF20">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b w:val="0"/>
          <w:bCs w:val="0"/>
          <w:lang w:val="en-US" w:eastAsia="zh-CN"/>
        </w:rPr>
        <w:t>定量指标。根据有代表性、能反映减污降碳协同增效目标等要求设置指标，综合评价企业</w:t>
      </w:r>
      <w:r>
        <w:rPr>
          <w:rFonts w:hint="eastAsia" w:ascii="宋体" w:hAnsi="宋体" w:eastAsia="宋体" w:cs="宋体"/>
        </w:rPr>
        <w:t>实施绿色低碳生产状况及其减污降碳协同增效程度。</w:t>
      </w:r>
    </w:p>
    <w:p w14:paraId="39CF31CA">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b w:val="0"/>
          <w:bCs w:val="0"/>
          <w:lang w:val="en-US" w:eastAsia="zh-CN"/>
        </w:rPr>
        <w:t>定性指标。</w:t>
      </w:r>
      <w:r>
        <w:rPr>
          <w:rFonts w:hint="eastAsia" w:ascii="宋体" w:hAnsi="宋体" w:eastAsia="宋体" w:cs="宋体"/>
        </w:rPr>
        <w:t>根据国家推动减污降碳协同增效的产业发展和资源环境保护等政策的规定、减污降碳协同增效相关技术标准以及电子制造业行业发展规划等要求设置指标，综合评价企业对有关政策法规的符合性及其减污降碳协同增效工作的实施情况。</w:t>
      </w:r>
    </w:p>
    <w:p w14:paraId="0B8F262B">
      <w:pPr>
        <w:pStyle w:val="57"/>
        <w:ind w:left="0" w:firstLine="0"/>
        <w:rPr>
          <w:rFonts w:hint="eastAsia" w:ascii="黑体" w:hAnsi="黑体" w:eastAsia="黑体" w:cs="黑体"/>
        </w:rPr>
      </w:pPr>
      <w:r>
        <w:rPr>
          <w:rFonts w:hint="eastAsia" w:hAnsi="黑体" w:cs="黑体"/>
        </w:rPr>
        <w:t>指标基准值</w:t>
      </w:r>
    </w:p>
    <w:p w14:paraId="0A08AEA4">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rPr>
      </w:pPr>
      <w:r>
        <w:rPr>
          <w:rFonts w:hint="eastAsia" w:ascii="宋体" w:hAnsi="宋体" w:eastAsia="宋体" w:cs="宋体"/>
        </w:rPr>
        <w:t>指标基准值为参评企业基准年评价结果计算的均值，计算时排除负值。</w:t>
      </w:r>
    </w:p>
    <w:p w14:paraId="44CA7EBD">
      <w:pPr>
        <w:pStyle w:val="56"/>
        <w:widowControl/>
        <w:spacing w:beforeLines="0" w:afterLines="0"/>
        <w:rPr>
          <w:rFonts w:hint="eastAsia" w:ascii="宋体" w:hAnsi="Times New Roman" w:eastAsia="宋体" w:cs="宋体"/>
          <w:sz w:val="21"/>
          <w:lang w:val="en-US" w:eastAsia="zh-CN" w:bidi="ar-SA"/>
        </w:rPr>
      </w:pPr>
      <w:r>
        <w:rPr>
          <w:rFonts w:hint="eastAsia" w:ascii="宋体" w:hAnsi="宋体" w:eastAsia="宋体" w:cs="宋体"/>
        </w:rPr>
        <w:t>除</w:t>
      </w:r>
      <w:r>
        <w:rPr>
          <w:rFonts w:hint="eastAsia" w:ascii="宋体" w:hAnsi="宋体" w:eastAsia="宋体" w:cs="宋体"/>
          <w:color w:val="auto"/>
          <w:kern w:val="0"/>
          <w:sz w:val="21"/>
          <w:szCs w:val="21"/>
          <w:lang w:bidi="ar-SA"/>
        </w:rPr>
        <w:t>单位工业增加值VOCs排放量下降率</w:t>
      </w:r>
      <w:r>
        <w:rPr>
          <w:rFonts w:hint="eastAsia" w:ascii="宋体" w:hAnsi="宋体" w:eastAsia="宋体" w:cs="宋体"/>
          <w:color w:val="auto"/>
          <w:lang w:eastAsia="zh-CN"/>
        </w:rPr>
        <w:t>、</w:t>
      </w:r>
      <w:r>
        <w:rPr>
          <w:rFonts w:hint="eastAsia" w:ascii="宋体" w:hAnsi="宋体" w:eastAsia="宋体" w:cs="宋体"/>
          <w:color w:val="auto"/>
          <w:kern w:val="0"/>
          <w:sz w:val="21"/>
          <w:szCs w:val="21"/>
          <w:lang w:bidi="ar-SA"/>
        </w:rPr>
        <w:t>单位工业增加值</w:t>
      </w:r>
      <w:r>
        <w:rPr>
          <w:rFonts w:hint="eastAsia" w:ascii="宋体" w:hAnsi="宋体" w:eastAsia="宋体" w:cs="宋体"/>
          <w:color w:val="auto"/>
          <w:kern w:val="0"/>
          <w:sz w:val="21"/>
          <w:szCs w:val="21"/>
          <w:lang w:val="en-US" w:eastAsia="zh-CN" w:bidi="ar-SA"/>
        </w:rPr>
        <w:t>危险废物</w:t>
      </w:r>
      <w:r>
        <w:rPr>
          <w:rFonts w:hint="eastAsia" w:ascii="宋体" w:hAnsi="宋体" w:eastAsia="宋体" w:cs="宋体"/>
          <w:color w:val="auto"/>
          <w:kern w:val="0"/>
          <w:sz w:val="21"/>
          <w:szCs w:val="21"/>
          <w:lang w:bidi="ar-SA"/>
        </w:rPr>
        <w:t>产生量下降率</w:t>
      </w:r>
      <w:r>
        <w:rPr>
          <w:rFonts w:hint="eastAsia"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bidi="ar-SA"/>
        </w:rPr>
        <w:t>单位工业增加值废水排放量下降率</w:t>
      </w:r>
      <w:r>
        <w:rPr>
          <w:rFonts w:hint="eastAsia"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bidi="ar-SA"/>
        </w:rPr>
        <w:t>单位工业增加值碳排放量下降率</w:t>
      </w:r>
      <w:r>
        <w:rPr>
          <w:rFonts w:hint="eastAsia" w:ascii="宋体" w:hAnsi="宋体" w:eastAsia="宋体" w:cs="宋体"/>
          <w:color w:val="auto"/>
          <w:kern w:val="0"/>
          <w:sz w:val="21"/>
          <w:szCs w:val="21"/>
          <w:lang w:eastAsia="zh-CN" w:bidi="ar-SA"/>
        </w:rPr>
        <w:t>、</w:t>
      </w:r>
      <w:r>
        <w:rPr>
          <w:rFonts w:hint="eastAsia" w:ascii="宋体" w:hAnsi="宋体" w:eastAsia="宋体" w:cs="宋体"/>
          <w:color w:val="auto"/>
          <w:kern w:val="0"/>
          <w:sz w:val="21"/>
          <w:szCs w:val="21"/>
          <w:lang w:val="en-US" w:eastAsia="zh-CN" w:bidi="ar-SA"/>
        </w:rPr>
        <w:t>减污降碳协同度</w:t>
      </w:r>
      <w:r>
        <w:rPr>
          <w:rFonts w:hint="eastAsia" w:ascii="宋体" w:hAnsi="宋体" w:eastAsia="宋体" w:cs="宋体"/>
        </w:rPr>
        <w:t>，其余定量指标均使用指标基准值计算指标分值。</w:t>
      </w:r>
    </w:p>
    <w:p w14:paraId="2BC198A9">
      <w:pPr>
        <w:pStyle w:val="57"/>
        <w:ind w:left="0" w:firstLine="0"/>
        <w:rPr>
          <w:rFonts w:hint="eastAsia" w:ascii="黑体" w:hAnsi="黑体" w:eastAsia="黑体" w:cs="黑体"/>
        </w:rPr>
      </w:pPr>
      <w:bookmarkStart w:id="25" w:name="_Toc15179"/>
      <w:r>
        <w:rPr>
          <w:rFonts w:hint="eastAsia" w:ascii="黑体" w:hAnsi="黑体" w:eastAsia="黑体" w:cs="黑体"/>
          <w:lang w:val="en-US" w:eastAsia="zh-CN"/>
        </w:rPr>
        <w:t>指标权重</w:t>
      </w:r>
      <w:bookmarkEnd w:id="25"/>
    </w:p>
    <w:p w14:paraId="6E97F132">
      <w:pPr>
        <w:autoSpaceDE w:val="0"/>
        <w:autoSpaceDN w:val="0"/>
        <w:ind w:firstLine="420" w:firstLineChars="200"/>
        <w:jc w:val="both"/>
        <w:rPr>
          <w:rFonts w:hint="eastAsia" w:ascii="宋体" w:hAnsi="Times New Roman" w:eastAsia="宋体" w:cs="宋体"/>
          <w:sz w:val="21"/>
          <w:lang w:val="en-US" w:eastAsia="zh-CN" w:bidi="ar-SA"/>
        </w:rPr>
      </w:pPr>
      <w:r>
        <w:rPr>
          <w:rFonts w:hint="eastAsia" w:ascii="宋体" w:cs="宋体"/>
        </w:rPr>
        <w:t>根据龙华区电子制造业企业污染物排放和碳排放特征及现状，结合国家、广东省和深圳市相关工作要求，对评价指标赋予不同的权重。</w:t>
      </w:r>
    </w:p>
    <w:p w14:paraId="2A0509B9">
      <w:pPr>
        <w:pStyle w:val="57"/>
        <w:ind w:left="0" w:firstLine="0"/>
        <w:rPr>
          <w:rFonts w:hint="eastAsia" w:ascii="黑体" w:hAnsi="黑体" w:eastAsia="黑体" w:cs="黑体"/>
        </w:rPr>
      </w:pPr>
      <w:bookmarkStart w:id="26" w:name="_Toc22627"/>
      <w:r>
        <w:rPr>
          <w:rFonts w:hint="eastAsia" w:ascii="黑体" w:hAnsi="黑体" w:eastAsia="黑体" w:cs="黑体"/>
          <w:lang w:val="en-US" w:eastAsia="zh-CN"/>
        </w:rPr>
        <w:t>指标</w:t>
      </w:r>
      <w:r>
        <w:rPr>
          <w:rFonts w:hint="eastAsia" w:hAnsi="黑体" w:cs="黑体"/>
          <w:lang w:val="en-US" w:eastAsia="zh-CN"/>
        </w:rPr>
        <w:t>体系</w:t>
      </w:r>
      <w:bookmarkEnd w:id="26"/>
    </w:p>
    <w:p w14:paraId="59B3BFF9">
      <w:pPr>
        <w:pStyle w:val="27"/>
        <w:rPr>
          <w:rFonts w:hint="eastAsia"/>
        </w:rPr>
      </w:pPr>
      <w:r>
        <w:rPr>
          <w:rFonts w:hint="eastAsia"/>
        </w:rPr>
        <w:t>电子制造行业企业减污降碳协同增效指标体系由目标协同、控制协同、管理协同、加分项4</w:t>
      </w:r>
      <w:r>
        <w:rPr>
          <w:rFonts w:hint="eastAsia"/>
          <w:lang w:val="en-US" w:eastAsia="zh-CN"/>
        </w:rPr>
        <w:t>类</w:t>
      </w:r>
      <w:r>
        <w:rPr>
          <w:rFonts w:hint="eastAsia"/>
        </w:rPr>
        <w:t>一级指标，</w:t>
      </w:r>
      <w:r>
        <w:rPr>
          <w:rFonts w:hint="eastAsia"/>
          <w:lang w:val="en-US" w:eastAsia="zh-CN"/>
        </w:rPr>
        <w:t>14</w:t>
      </w:r>
      <w:r>
        <w:rPr>
          <w:rFonts w:hint="eastAsia"/>
        </w:rPr>
        <w:t>项二级指标组成。具体</w:t>
      </w:r>
      <w:r>
        <w:rPr>
          <w:rFonts w:hint="eastAsia"/>
          <w:lang w:val="en-US" w:eastAsia="zh-CN"/>
        </w:rPr>
        <w:t>评价</w:t>
      </w:r>
      <w:r>
        <w:rPr>
          <w:rFonts w:hint="eastAsia"/>
        </w:rPr>
        <w:t>指标和权重见表1。</w:t>
      </w:r>
    </w:p>
    <w:p w14:paraId="2096021B">
      <w:pPr>
        <w:numPr>
          <w:ilvl w:val="0"/>
          <w:numId w:val="15"/>
        </w:numPr>
        <w:tabs>
          <w:tab w:val="left" w:pos="360"/>
        </w:tabs>
        <w:spacing w:before="156" w:beforeLines="50" w:after="156" w:afterLines="50"/>
        <w:ind w:left="0" w:firstLine="0"/>
        <w:jc w:val="center"/>
        <w:rPr>
          <w:rFonts w:ascii="黑体" w:hAnsi="黑体" w:eastAsia="黑体" w:cs="宋体"/>
        </w:rPr>
      </w:pPr>
      <w:r>
        <w:rPr>
          <w:rFonts w:hint="eastAsia" w:ascii="黑体" w:hAnsi="黑体" w:eastAsia="黑体" w:cs="Times New Roman"/>
        </w:rPr>
        <w:t>龙华区</w:t>
      </w:r>
      <w:r>
        <w:rPr>
          <w:rFonts w:hint="eastAsia" w:ascii="黑体" w:hAnsi="黑体" w:eastAsia="黑体" w:cs="Times New Roman"/>
          <w:lang w:val="en-US" w:eastAsia="zh-CN"/>
        </w:rPr>
        <w:t>电子制造</w:t>
      </w:r>
      <w:r>
        <w:rPr>
          <w:rFonts w:hint="eastAsia" w:ascii="黑体" w:hAnsi="黑体" w:eastAsia="黑体" w:cs="Times New Roman"/>
        </w:rPr>
        <w:t>行业企业减污降碳协同增效指标体系</w:t>
      </w:r>
      <w:r>
        <w:rPr>
          <w:rFonts w:hint="eastAsia" w:ascii="黑体" w:hAnsi="黑体" w:eastAsia="黑体" w:cs="Times New Roman"/>
          <w:lang w:val="en-US" w:eastAsia="zh-CN"/>
        </w:rPr>
        <w:t>表</w:t>
      </w:r>
    </w:p>
    <w:tbl>
      <w:tblPr>
        <w:tblStyle w:val="36"/>
        <w:tblW w:w="91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4"/>
        <w:gridCol w:w="923"/>
        <w:gridCol w:w="4297"/>
        <w:gridCol w:w="955"/>
        <w:gridCol w:w="1195"/>
      </w:tblGrid>
      <w:tr w14:paraId="70631A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03" w:type="dxa"/>
            <w:tcBorders>
              <w:top w:val="single" w:color="auto" w:sz="12" w:space="0"/>
              <w:left w:val="single" w:color="auto" w:sz="12" w:space="0"/>
              <w:bottom w:val="single" w:color="auto" w:sz="12" w:space="0"/>
            </w:tcBorders>
            <w:noWrap w:val="0"/>
            <w:vAlign w:val="center"/>
          </w:tcPr>
          <w:p w14:paraId="65743747">
            <w:pPr>
              <w:jc w:val="center"/>
              <w:rPr>
                <w:rFonts w:ascii="宋体" w:hAnsi="宋体" w:eastAsia="宋体" w:cs="Times New Roman"/>
                <w:sz w:val="18"/>
              </w:rPr>
            </w:pPr>
            <w:r>
              <w:rPr>
                <w:rFonts w:ascii="宋体" w:hAnsi="宋体" w:eastAsia="宋体" w:cs="Times New Roman"/>
                <w:sz w:val="18"/>
              </w:rPr>
              <w:t>序号</w:t>
            </w:r>
          </w:p>
        </w:tc>
        <w:tc>
          <w:tcPr>
            <w:tcW w:w="1064" w:type="dxa"/>
            <w:tcBorders>
              <w:top w:val="single" w:color="auto" w:sz="12" w:space="0"/>
              <w:bottom w:val="single" w:color="auto" w:sz="12" w:space="0"/>
            </w:tcBorders>
            <w:noWrap w:val="0"/>
            <w:vAlign w:val="center"/>
          </w:tcPr>
          <w:p w14:paraId="4BB8C9B9">
            <w:pPr>
              <w:jc w:val="center"/>
              <w:rPr>
                <w:rFonts w:hint="default" w:ascii="宋体" w:hAnsi="宋体" w:eastAsia="宋体" w:cs="Times New Roman"/>
                <w:sz w:val="18"/>
              </w:rPr>
            </w:pPr>
            <w:r>
              <w:rPr>
                <w:rFonts w:hint="eastAsia" w:ascii="宋体" w:hAnsi="宋体" w:eastAsia="宋体" w:cs="Times New Roman"/>
                <w:sz w:val="18"/>
                <w:lang w:val="en-US" w:eastAsia="zh-CN"/>
              </w:rPr>
              <w:t>一级</w:t>
            </w:r>
            <w:r>
              <w:rPr>
                <w:rFonts w:ascii="宋体" w:hAnsi="宋体" w:eastAsia="宋体" w:cs="Times New Roman"/>
                <w:sz w:val="18"/>
              </w:rPr>
              <w:t>指标</w:t>
            </w:r>
          </w:p>
        </w:tc>
        <w:tc>
          <w:tcPr>
            <w:tcW w:w="923" w:type="dxa"/>
            <w:tcBorders>
              <w:top w:val="single" w:color="auto" w:sz="12" w:space="0"/>
              <w:bottom w:val="single" w:color="auto" w:sz="12" w:space="0"/>
            </w:tcBorders>
            <w:noWrap w:val="0"/>
            <w:vAlign w:val="center"/>
          </w:tcPr>
          <w:p w14:paraId="46D161D3">
            <w:pPr>
              <w:jc w:val="center"/>
              <w:rPr>
                <w:rFonts w:hint="default" w:ascii="宋体" w:hAnsi="宋体" w:eastAsia="宋体" w:cs="Times New Roman"/>
                <w:color w:val="auto"/>
                <w:sz w:val="18"/>
                <w:lang w:val="en-US" w:eastAsia="zh-CN"/>
              </w:rPr>
            </w:pPr>
            <w:r>
              <w:rPr>
                <w:rFonts w:hint="eastAsia" w:ascii="宋体" w:hAnsi="宋体" w:cs="Times New Roman"/>
                <w:color w:val="auto"/>
                <w:sz w:val="18"/>
                <w:lang w:val="en-US" w:eastAsia="zh-CN"/>
              </w:rPr>
              <w:t>权重值</w:t>
            </w:r>
          </w:p>
        </w:tc>
        <w:tc>
          <w:tcPr>
            <w:tcW w:w="4297" w:type="dxa"/>
            <w:tcBorders>
              <w:top w:val="single" w:color="auto" w:sz="12" w:space="0"/>
              <w:bottom w:val="single" w:color="auto" w:sz="12" w:space="0"/>
            </w:tcBorders>
            <w:noWrap w:val="0"/>
            <w:vAlign w:val="center"/>
          </w:tcPr>
          <w:p w14:paraId="3430879F">
            <w:pPr>
              <w:jc w:val="center"/>
              <w:rPr>
                <w:rFonts w:ascii="宋体" w:hAnsi="宋体" w:eastAsia="宋体" w:cs="Times New Roman"/>
                <w:sz w:val="18"/>
              </w:rPr>
            </w:pPr>
            <w:r>
              <w:rPr>
                <w:rFonts w:hint="eastAsia" w:ascii="宋体" w:hAnsi="宋体" w:eastAsia="宋体" w:cs="Times New Roman"/>
                <w:sz w:val="18"/>
                <w:lang w:val="en-US" w:eastAsia="zh-CN"/>
              </w:rPr>
              <w:t>二级指标</w:t>
            </w:r>
          </w:p>
        </w:tc>
        <w:tc>
          <w:tcPr>
            <w:tcW w:w="955" w:type="dxa"/>
            <w:tcBorders>
              <w:top w:val="single" w:color="auto" w:sz="12" w:space="0"/>
              <w:bottom w:val="single" w:color="auto" w:sz="12" w:space="0"/>
            </w:tcBorders>
            <w:noWrap w:val="0"/>
            <w:vAlign w:val="center"/>
          </w:tcPr>
          <w:p w14:paraId="580B0E28">
            <w:pPr>
              <w:jc w:val="center"/>
              <w:rPr>
                <w:rFonts w:hint="default" w:ascii="宋体" w:hAnsi="宋体" w:eastAsia="宋体" w:cs="Times New Roman"/>
                <w:sz w:val="18"/>
                <w:lang w:val="en-US" w:eastAsia="zh-CN"/>
              </w:rPr>
            </w:pPr>
            <w:r>
              <w:rPr>
                <w:rFonts w:hint="eastAsia" w:ascii="宋体" w:hAnsi="宋体" w:eastAsia="宋体" w:cs="Times New Roman"/>
                <w:sz w:val="18"/>
                <w:lang w:val="en-US" w:eastAsia="zh-CN"/>
              </w:rPr>
              <w:t>指标权重</w:t>
            </w:r>
          </w:p>
        </w:tc>
        <w:tc>
          <w:tcPr>
            <w:tcW w:w="1195" w:type="dxa"/>
            <w:tcBorders>
              <w:top w:val="single" w:color="auto" w:sz="12" w:space="0"/>
              <w:bottom w:val="single" w:color="auto" w:sz="12" w:space="0"/>
              <w:right w:val="single" w:color="auto" w:sz="12" w:space="0"/>
            </w:tcBorders>
            <w:noWrap w:val="0"/>
            <w:vAlign w:val="center"/>
          </w:tcPr>
          <w:p w14:paraId="31823C2D">
            <w:pPr>
              <w:jc w:val="center"/>
              <w:rPr>
                <w:rFonts w:hint="default" w:ascii="宋体" w:hAnsi="宋体" w:eastAsia="宋体" w:cs="Times New Roman"/>
                <w:sz w:val="18"/>
                <w:lang w:val="en-US" w:eastAsia="zh-CN"/>
              </w:rPr>
            </w:pPr>
            <w:r>
              <w:rPr>
                <w:rFonts w:hint="eastAsia" w:ascii="宋体" w:hAnsi="宋体" w:eastAsia="宋体" w:cs="Times New Roman"/>
                <w:sz w:val="18"/>
                <w:lang w:val="en-US" w:eastAsia="zh-CN"/>
              </w:rPr>
              <w:t>指标属性</w:t>
            </w:r>
          </w:p>
        </w:tc>
      </w:tr>
      <w:tr w14:paraId="38F844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3" w:type="dxa"/>
            <w:tcBorders>
              <w:top w:val="single" w:color="auto" w:sz="12" w:space="0"/>
              <w:left w:val="single" w:color="auto" w:sz="12" w:space="0"/>
              <w:bottom w:val="single" w:color="auto" w:sz="4" w:space="0"/>
              <w:right w:val="single" w:color="auto" w:sz="4" w:space="0"/>
            </w:tcBorders>
            <w:noWrap w:val="0"/>
            <w:vAlign w:val="center"/>
          </w:tcPr>
          <w:p w14:paraId="4F16B22B">
            <w:pPr>
              <w:jc w:val="center"/>
              <w:rPr>
                <w:rFonts w:ascii="宋体" w:hAnsi="宋体" w:eastAsia="宋体" w:cs="Times New Roman"/>
                <w:sz w:val="18"/>
                <w:szCs w:val="18"/>
              </w:rPr>
            </w:pPr>
            <w:r>
              <w:rPr>
                <w:rFonts w:ascii="宋体" w:hAnsi="宋体" w:eastAsia="宋体" w:cs="Times New Roman"/>
                <w:sz w:val="18"/>
                <w:szCs w:val="18"/>
              </w:rPr>
              <w:t>1</w:t>
            </w:r>
          </w:p>
        </w:tc>
        <w:tc>
          <w:tcPr>
            <w:tcW w:w="1064" w:type="dxa"/>
            <w:vMerge w:val="restart"/>
            <w:tcBorders>
              <w:top w:val="single" w:color="auto" w:sz="12" w:space="0"/>
              <w:left w:val="single" w:color="auto" w:sz="4" w:space="0"/>
              <w:bottom w:val="single" w:color="auto" w:sz="4" w:space="0"/>
              <w:right w:val="single" w:color="auto" w:sz="4" w:space="0"/>
            </w:tcBorders>
            <w:noWrap w:val="0"/>
            <w:vAlign w:val="center"/>
          </w:tcPr>
          <w:p w14:paraId="08EEBC82">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目标协同</w:t>
            </w:r>
          </w:p>
        </w:tc>
        <w:tc>
          <w:tcPr>
            <w:tcW w:w="923" w:type="dxa"/>
            <w:vMerge w:val="restart"/>
            <w:tcBorders>
              <w:top w:val="single" w:color="auto" w:sz="12" w:space="0"/>
              <w:left w:val="single" w:color="auto" w:sz="4" w:space="0"/>
              <w:bottom w:val="single" w:color="auto" w:sz="4" w:space="0"/>
              <w:right w:val="single" w:color="auto" w:sz="4" w:space="0"/>
            </w:tcBorders>
            <w:noWrap w:val="0"/>
            <w:vAlign w:val="center"/>
          </w:tcPr>
          <w:p w14:paraId="47ADB0B8">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0.51</w:t>
            </w:r>
          </w:p>
        </w:tc>
        <w:tc>
          <w:tcPr>
            <w:tcW w:w="4297" w:type="dxa"/>
            <w:tcBorders>
              <w:top w:val="single" w:color="auto" w:sz="12" w:space="0"/>
              <w:left w:val="single" w:color="auto" w:sz="4" w:space="0"/>
              <w:bottom w:val="single" w:color="auto" w:sz="4" w:space="0"/>
              <w:right w:val="single" w:color="auto" w:sz="4" w:space="0"/>
            </w:tcBorders>
            <w:noWrap w:val="0"/>
            <w:vAlign w:val="center"/>
          </w:tcPr>
          <w:p w14:paraId="5E635C19">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单位工业增加值VOCs排放量下降率</w:t>
            </w:r>
          </w:p>
        </w:tc>
        <w:tc>
          <w:tcPr>
            <w:tcW w:w="955" w:type="dxa"/>
            <w:tcBorders>
              <w:top w:val="single" w:color="auto" w:sz="12" w:space="0"/>
              <w:left w:val="single" w:color="auto" w:sz="4" w:space="0"/>
              <w:bottom w:val="single" w:color="auto" w:sz="4" w:space="0"/>
              <w:right w:val="single" w:color="auto" w:sz="4" w:space="0"/>
            </w:tcBorders>
            <w:noWrap w:val="0"/>
            <w:vAlign w:val="center"/>
          </w:tcPr>
          <w:p w14:paraId="6591C475">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0.1</w:t>
            </w:r>
          </w:p>
        </w:tc>
        <w:tc>
          <w:tcPr>
            <w:tcW w:w="1195" w:type="dxa"/>
            <w:tcBorders>
              <w:top w:val="single" w:color="auto" w:sz="12" w:space="0"/>
              <w:left w:val="single" w:color="auto" w:sz="4" w:space="0"/>
              <w:bottom w:val="single" w:color="auto" w:sz="4" w:space="0"/>
              <w:right w:val="single" w:color="auto" w:sz="12" w:space="0"/>
            </w:tcBorders>
            <w:noWrap w:val="0"/>
            <w:vAlign w:val="center"/>
          </w:tcPr>
          <w:p w14:paraId="30ABE3D7">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46851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6F16B489">
            <w:pPr>
              <w:jc w:val="center"/>
              <w:rPr>
                <w:rFonts w:ascii="宋体" w:hAnsi="宋体" w:eastAsia="宋体" w:cs="Times New Roman"/>
                <w:sz w:val="18"/>
                <w:szCs w:val="18"/>
              </w:rPr>
            </w:pPr>
            <w:r>
              <w:rPr>
                <w:rFonts w:ascii="宋体" w:hAnsi="宋体" w:eastAsia="宋体" w:cs="Times New Roman"/>
                <w:sz w:val="18"/>
                <w:szCs w:val="18"/>
              </w:rPr>
              <w:t>2</w:t>
            </w: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781EEDF9">
            <w:pPr>
              <w:widowControl/>
              <w:jc w:val="center"/>
              <w:textAlignment w:val="center"/>
              <w:rPr>
                <w:rFonts w:ascii="宋体" w:hAnsi="宋体" w:eastAsia="宋体" w:cs="宋体"/>
                <w:color w:val="00000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14:paraId="04B6CC92">
            <w:pPr>
              <w:jc w:val="center"/>
              <w:rPr>
                <w:rFonts w:hint="eastAsia" w:ascii="宋体" w:hAnsi="宋体" w:eastAsia="宋体" w:cs="宋体"/>
                <w:color w:val="000000"/>
                <w:kern w:val="2"/>
                <w:sz w:val="18"/>
                <w:szCs w:val="18"/>
                <w:lang w:val="en-US" w:eastAsia="zh-CN" w:bidi="ar-SA"/>
              </w:rPr>
            </w:pPr>
          </w:p>
        </w:tc>
        <w:tc>
          <w:tcPr>
            <w:tcW w:w="4297" w:type="dxa"/>
            <w:tcBorders>
              <w:top w:val="single" w:color="auto" w:sz="4" w:space="0"/>
              <w:left w:val="single" w:color="auto" w:sz="4" w:space="0"/>
              <w:bottom w:val="single" w:color="auto" w:sz="4" w:space="0"/>
              <w:right w:val="single" w:color="auto" w:sz="4" w:space="0"/>
            </w:tcBorders>
            <w:noWrap w:val="0"/>
            <w:vAlign w:val="center"/>
          </w:tcPr>
          <w:p w14:paraId="1EA84FB3">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w:t>
            </w:r>
            <w:r>
              <w:rPr>
                <w:rFonts w:hint="eastAsia" w:ascii="宋体" w:hAnsi="宋体" w:cs="宋体"/>
                <w:color w:val="000000"/>
                <w:kern w:val="2"/>
                <w:sz w:val="18"/>
                <w:szCs w:val="18"/>
                <w:lang w:val="en-US" w:eastAsia="zh-CN" w:bidi="ar-SA"/>
              </w:rPr>
              <w:t>危险废物</w:t>
            </w:r>
            <w:r>
              <w:rPr>
                <w:rFonts w:hint="eastAsia" w:ascii="宋体" w:hAnsi="宋体" w:cs="宋体"/>
                <w:color w:val="000000"/>
                <w:kern w:val="2"/>
                <w:sz w:val="18"/>
                <w:szCs w:val="18"/>
                <w:lang w:bidi="ar-SA"/>
              </w:rPr>
              <w:t>产生量下降率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4EFBE07D">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0.05</w:t>
            </w:r>
          </w:p>
        </w:tc>
        <w:tc>
          <w:tcPr>
            <w:tcW w:w="1195" w:type="dxa"/>
            <w:tcBorders>
              <w:top w:val="single" w:color="auto" w:sz="4" w:space="0"/>
              <w:left w:val="single" w:color="auto" w:sz="4" w:space="0"/>
              <w:bottom w:val="single" w:color="auto" w:sz="4" w:space="0"/>
              <w:right w:val="single" w:color="auto" w:sz="12" w:space="0"/>
            </w:tcBorders>
            <w:noWrap w:val="0"/>
            <w:vAlign w:val="center"/>
          </w:tcPr>
          <w:p w14:paraId="5DA9F185">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4B027B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782A3F33">
            <w:pPr>
              <w:jc w:val="center"/>
              <w:rPr>
                <w:rFonts w:ascii="宋体" w:hAnsi="宋体" w:eastAsia="宋体" w:cs="Times New Roman"/>
                <w:kern w:val="2"/>
                <w:sz w:val="18"/>
                <w:szCs w:val="18"/>
                <w:lang w:val="en-US" w:eastAsia="zh-CN" w:bidi="ar-SA"/>
              </w:rPr>
            </w:pPr>
            <w:r>
              <w:rPr>
                <w:rFonts w:ascii="宋体" w:hAnsi="宋体" w:eastAsia="宋体" w:cs="Times New Roman"/>
                <w:sz w:val="18"/>
                <w:szCs w:val="18"/>
              </w:rPr>
              <w:t>3</w:t>
            </w: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09E8C5E6">
            <w:pPr>
              <w:widowControl/>
              <w:jc w:val="center"/>
              <w:textAlignment w:val="center"/>
              <w:rPr>
                <w:rFonts w:ascii="宋体" w:hAnsi="宋体" w:eastAsia="宋体" w:cs="宋体"/>
                <w:color w:val="00000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14:paraId="11C61A3C">
            <w:pPr>
              <w:jc w:val="center"/>
              <w:rPr>
                <w:rFonts w:hint="eastAsia" w:ascii="宋体" w:hAnsi="宋体" w:eastAsia="宋体" w:cs="宋体"/>
                <w:color w:val="000000"/>
                <w:kern w:val="2"/>
                <w:sz w:val="18"/>
                <w:szCs w:val="18"/>
                <w:lang w:val="en-US" w:eastAsia="zh-CN" w:bidi="ar-SA"/>
              </w:rPr>
            </w:pPr>
          </w:p>
        </w:tc>
        <w:tc>
          <w:tcPr>
            <w:tcW w:w="4297" w:type="dxa"/>
            <w:tcBorders>
              <w:top w:val="single" w:color="auto" w:sz="4" w:space="0"/>
              <w:left w:val="single" w:color="auto" w:sz="4" w:space="0"/>
              <w:bottom w:val="single" w:color="auto" w:sz="4" w:space="0"/>
              <w:right w:val="single" w:color="auto" w:sz="4" w:space="0"/>
            </w:tcBorders>
            <w:noWrap w:val="0"/>
            <w:vAlign w:val="center"/>
          </w:tcPr>
          <w:p w14:paraId="65146920">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单位工业增加值废水排放量下降率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6329AD79">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0.05</w:t>
            </w:r>
          </w:p>
        </w:tc>
        <w:tc>
          <w:tcPr>
            <w:tcW w:w="1195" w:type="dxa"/>
            <w:tcBorders>
              <w:top w:val="single" w:color="auto" w:sz="4" w:space="0"/>
              <w:left w:val="single" w:color="auto" w:sz="4" w:space="0"/>
              <w:bottom w:val="single" w:color="auto" w:sz="4" w:space="0"/>
              <w:right w:val="single" w:color="auto" w:sz="12" w:space="0"/>
            </w:tcBorders>
            <w:noWrap w:val="0"/>
            <w:vAlign w:val="center"/>
          </w:tcPr>
          <w:p w14:paraId="5996AAE5">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51F15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46DABE8E">
            <w:pPr>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sz w:val="18"/>
                <w:szCs w:val="18"/>
                <w:lang w:val="en-US" w:eastAsia="zh-CN"/>
              </w:rPr>
              <w:t>4</w:t>
            </w: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16497E87">
            <w:pPr>
              <w:widowControl/>
              <w:jc w:val="center"/>
              <w:textAlignment w:val="center"/>
              <w:rPr>
                <w:rFonts w:ascii="宋体" w:hAnsi="宋体" w:eastAsia="宋体" w:cs="宋体"/>
                <w:color w:val="00000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14:paraId="6B249573">
            <w:pPr>
              <w:jc w:val="center"/>
              <w:rPr>
                <w:rFonts w:hint="eastAsia" w:ascii="宋体" w:hAnsi="宋体" w:eastAsia="宋体" w:cs="宋体"/>
                <w:color w:val="000000"/>
                <w:kern w:val="2"/>
                <w:sz w:val="18"/>
                <w:szCs w:val="18"/>
                <w:lang w:val="en-US" w:eastAsia="zh-CN" w:bidi="ar-SA"/>
              </w:rPr>
            </w:pPr>
          </w:p>
        </w:tc>
        <w:tc>
          <w:tcPr>
            <w:tcW w:w="4297" w:type="dxa"/>
            <w:tcBorders>
              <w:top w:val="single" w:color="auto" w:sz="4" w:space="0"/>
              <w:left w:val="single" w:color="auto" w:sz="4" w:space="0"/>
              <w:bottom w:val="single" w:color="auto" w:sz="4" w:space="0"/>
              <w:right w:val="single" w:color="auto" w:sz="4" w:space="0"/>
            </w:tcBorders>
            <w:noWrap w:val="0"/>
            <w:vAlign w:val="center"/>
          </w:tcPr>
          <w:p w14:paraId="25786BFF">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单位工业增加值碳排放量下降率</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1CCD4365">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0.1</w:t>
            </w:r>
          </w:p>
        </w:tc>
        <w:tc>
          <w:tcPr>
            <w:tcW w:w="1195" w:type="dxa"/>
            <w:tcBorders>
              <w:top w:val="single" w:color="auto" w:sz="4" w:space="0"/>
              <w:left w:val="single" w:color="auto" w:sz="4" w:space="0"/>
              <w:bottom w:val="single" w:color="auto" w:sz="4" w:space="0"/>
              <w:right w:val="single" w:color="auto" w:sz="12" w:space="0"/>
            </w:tcBorders>
            <w:noWrap w:val="0"/>
            <w:vAlign w:val="center"/>
          </w:tcPr>
          <w:p w14:paraId="53D76F20">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33896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noWrap w:val="0"/>
            <w:vAlign w:val="center"/>
          </w:tcPr>
          <w:p w14:paraId="3D0CE787">
            <w:pPr>
              <w:jc w:val="center"/>
              <w:rPr>
                <w:rFonts w:hint="eastAsia"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5</w:t>
            </w:r>
          </w:p>
        </w:tc>
        <w:tc>
          <w:tcPr>
            <w:tcW w:w="1064" w:type="dxa"/>
            <w:vMerge w:val="continue"/>
            <w:tcBorders>
              <w:top w:val="single" w:color="auto" w:sz="4" w:space="0"/>
              <w:left w:val="single" w:color="auto" w:sz="4" w:space="0"/>
              <w:bottom w:val="single" w:color="auto" w:sz="4" w:space="0"/>
              <w:right w:val="single" w:color="auto" w:sz="4" w:space="0"/>
            </w:tcBorders>
            <w:noWrap w:val="0"/>
            <w:vAlign w:val="center"/>
          </w:tcPr>
          <w:p w14:paraId="2D4BD466">
            <w:pPr>
              <w:widowControl/>
              <w:jc w:val="center"/>
              <w:textAlignment w:val="center"/>
              <w:rPr>
                <w:rFonts w:ascii="宋体" w:hAnsi="宋体" w:eastAsia="宋体" w:cs="宋体"/>
                <w:color w:val="00000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noWrap w:val="0"/>
            <w:vAlign w:val="center"/>
          </w:tcPr>
          <w:p w14:paraId="43A4EE68">
            <w:pPr>
              <w:jc w:val="center"/>
              <w:rPr>
                <w:rFonts w:hint="eastAsia" w:ascii="宋体" w:hAnsi="宋体" w:eastAsia="宋体" w:cs="宋体"/>
                <w:color w:val="000000"/>
                <w:kern w:val="2"/>
                <w:sz w:val="18"/>
                <w:szCs w:val="18"/>
                <w:lang w:val="en-US" w:eastAsia="zh-CN" w:bidi="ar-SA"/>
              </w:rPr>
            </w:pPr>
          </w:p>
        </w:tc>
        <w:tc>
          <w:tcPr>
            <w:tcW w:w="4297" w:type="dxa"/>
            <w:tcBorders>
              <w:top w:val="single" w:color="auto" w:sz="4" w:space="0"/>
              <w:left w:val="single" w:color="auto" w:sz="4" w:space="0"/>
              <w:bottom w:val="single" w:color="auto" w:sz="4" w:space="0"/>
              <w:right w:val="single" w:color="auto" w:sz="4" w:space="0"/>
            </w:tcBorders>
            <w:noWrap w:val="0"/>
            <w:vAlign w:val="center"/>
          </w:tcPr>
          <w:p w14:paraId="4F6CB47A">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减污降碳协同度</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222A1A78">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0.21</w:t>
            </w:r>
          </w:p>
        </w:tc>
        <w:tc>
          <w:tcPr>
            <w:tcW w:w="1195" w:type="dxa"/>
            <w:tcBorders>
              <w:top w:val="single" w:color="auto" w:sz="4" w:space="0"/>
              <w:left w:val="single" w:color="auto" w:sz="4" w:space="0"/>
              <w:bottom w:val="single" w:color="auto" w:sz="4" w:space="0"/>
              <w:right w:val="single" w:color="auto" w:sz="12" w:space="0"/>
            </w:tcBorders>
            <w:noWrap w:val="0"/>
            <w:vAlign w:val="center"/>
          </w:tcPr>
          <w:p w14:paraId="7733683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350A7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446E784E">
            <w:pPr>
              <w:jc w:val="center"/>
              <w:rPr>
                <w:rFonts w:hint="eastAsia" w:ascii="宋体" w:hAnsi="宋体" w:eastAsia="宋体" w:cs="Times New Roman"/>
                <w:kern w:val="2"/>
                <w:sz w:val="18"/>
                <w:szCs w:val="18"/>
                <w:lang w:val="en-US" w:eastAsia="zh-CN" w:bidi="ar-SA"/>
              </w:rPr>
            </w:pPr>
            <w:bookmarkStart w:id="27" w:name="_Toc9088"/>
            <w:r>
              <w:rPr>
                <w:rFonts w:hint="eastAsia" w:ascii="宋体" w:hAnsi="宋体" w:cs="Times New Roman"/>
                <w:kern w:val="2"/>
                <w:sz w:val="18"/>
                <w:szCs w:val="18"/>
                <w:lang w:val="en-US" w:eastAsia="zh-CN" w:bidi="ar-SA"/>
              </w:rPr>
              <w:t>6</w:t>
            </w:r>
          </w:p>
        </w:tc>
        <w:tc>
          <w:tcPr>
            <w:tcW w:w="1064" w:type="dxa"/>
            <w:vMerge w:val="restart"/>
            <w:tcBorders>
              <w:top w:val="single" w:color="auto" w:sz="4" w:space="0"/>
              <w:left w:val="single" w:color="auto" w:sz="4" w:space="0"/>
              <w:right w:val="single" w:color="auto" w:sz="4" w:space="0"/>
            </w:tcBorders>
            <w:shd w:val="clear" w:color="auto" w:fill="auto"/>
            <w:noWrap w:val="0"/>
            <w:vAlign w:val="center"/>
          </w:tcPr>
          <w:p w14:paraId="1A627A6E">
            <w:pPr>
              <w:widowControl/>
              <w:jc w:val="center"/>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sz w:val="18"/>
                <w:szCs w:val="18"/>
                <w:lang w:val="en-US" w:eastAsia="zh-CN"/>
              </w:rPr>
              <w:t>控制协同</w:t>
            </w:r>
          </w:p>
        </w:tc>
        <w:tc>
          <w:tcPr>
            <w:tcW w:w="923" w:type="dxa"/>
            <w:vMerge w:val="restart"/>
            <w:tcBorders>
              <w:top w:val="single" w:color="auto" w:sz="4" w:space="0"/>
              <w:left w:val="single" w:color="auto" w:sz="4" w:space="0"/>
              <w:right w:val="single" w:color="auto" w:sz="4" w:space="0"/>
            </w:tcBorders>
            <w:shd w:val="clear" w:color="auto" w:fill="auto"/>
            <w:noWrap w:val="0"/>
            <w:vAlign w:val="center"/>
          </w:tcPr>
          <w:p w14:paraId="3959E1C2">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0.35</w:t>
            </w: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68EF3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VOCs排放控制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5F3C6B">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0.08</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66DCD0C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定性</w:t>
            </w:r>
            <w:r>
              <w:rPr>
                <w:rFonts w:hint="eastAsia" w:ascii="宋体" w:hAnsi="宋体" w:eastAsia="宋体" w:cs="宋体"/>
                <w:color w:val="000000"/>
                <w:kern w:val="2"/>
                <w:sz w:val="18"/>
                <w:szCs w:val="18"/>
                <w:lang w:val="en-US" w:eastAsia="zh-CN" w:bidi="ar-SA"/>
              </w:rPr>
              <w:t>指标</w:t>
            </w:r>
          </w:p>
        </w:tc>
      </w:tr>
      <w:tr w14:paraId="310EE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043947F8">
            <w:pPr>
              <w:jc w:val="center"/>
              <w:rPr>
                <w:rFonts w:hint="default"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7</w:t>
            </w:r>
          </w:p>
        </w:tc>
        <w:tc>
          <w:tcPr>
            <w:tcW w:w="1064" w:type="dxa"/>
            <w:vMerge w:val="continue"/>
            <w:tcBorders>
              <w:left w:val="single" w:color="auto" w:sz="4" w:space="0"/>
              <w:right w:val="single" w:color="auto" w:sz="4" w:space="0"/>
            </w:tcBorders>
            <w:noWrap w:val="0"/>
            <w:vAlign w:val="center"/>
          </w:tcPr>
          <w:p w14:paraId="231FEFAB">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923" w:type="dxa"/>
            <w:vMerge w:val="continue"/>
            <w:tcBorders>
              <w:left w:val="single" w:color="auto" w:sz="4" w:space="0"/>
              <w:right w:val="single" w:color="auto" w:sz="4" w:space="0"/>
            </w:tcBorders>
            <w:noWrap w:val="0"/>
            <w:vAlign w:val="center"/>
          </w:tcPr>
          <w:p w14:paraId="49FE1FCE">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FDA792">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工业废水排放控制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6C97D0">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0.04</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461815C8">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定性</w:t>
            </w:r>
            <w:r>
              <w:rPr>
                <w:rFonts w:hint="eastAsia" w:ascii="宋体" w:hAnsi="宋体" w:eastAsia="宋体" w:cs="宋体"/>
                <w:color w:val="000000"/>
                <w:kern w:val="2"/>
                <w:sz w:val="18"/>
                <w:szCs w:val="18"/>
                <w:lang w:val="en-US" w:eastAsia="zh-CN" w:bidi="ar-SA"/>
              </w:rPr>
              <w:t>指标</w:t>
            </w:r>
          </w:p>
        </w:tc>
      </w:tr>
      <w:tr w14:paraId="527DDF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6B1D88F5">
            <w:pPr>
              <w:jc w:val="center"/>
              <w:rPr>
                <w:rFonts w:hint="default"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8</w:t>
            </w:r>
          </w:p>
        </w:tc>
        <w:tc>
          <w:tcPr>
            <w:tcW w:w="1064" w:type="dxa"/>
            <w:vMerge w:val="continue"/>
            <w:tcBorders>
              <w:left w:val="single" w:color="auto" w:sz="4" w:space="0"/>
              <w:right w:val="single" w:color="auto" w:sz="4" w:space="0"/>
            </w:tcBorders>
            <w:noWrap w:val="0"/>
            <w:vAlign w:val="center"/>
          </w:tcPr>
          <w:p w14:paraId="4D23627B">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923" w:type="dxa"/>
            <w:vMerge w:val="continue"/>
            <w:tcBorders>
              <w:left w:val="single" w:color="auto" w:sz="4" w:space="0"/>
              <w:right w:val="single" w:color="auto" w:sz="4" w:space="0"/>
            </w:tcBorders>
            <w:noWrap w:val="0"/>
            <w:vAlign w:val="center"/>
          </w:tcPr>
          <w:p w14:paraId="53DE57AE">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00FCA8">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工业固体废物</w:t>
            </w:r>
            <w:r>
              <w:rPr>
                <w:rFonts w:hint="eastAsia" w:ascii="宋体" w:hAnsi="宋体" w:cs="宋体"/>
                <w:color w:val="000000"/>
                <w:kern w:val="2"/>
                <w:sz w:val="18"/>
                <w:szCs w:val="18"/>
                <w:lang w:bidi="ar-SA"/>
              </w:rPr>
              <w:t>排放控制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3823E9">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0.04</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2671DE53">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定性</w:t>
            </w:r>
            <w:r>
              <w:rPr>
                <w:rFonts w:hint="eastAsia" w:ascii="宋体" w:hAnsi="宋体" w:eastAsia="宋体" w:cs="宋体"/>
                <w:color w:val="000000"/>
                <w:kern w:val="2"/>
                <w:sz w:val="18"/>
                <w:szCs w:val="18"/>
                <w:lang w:val="en-US" w:eastAsia="zh-CN" w:bidi="ar-SA"/>
              </w:rPr>
              <w:t>指标</w:t>
            </w:r>
          </w:p>
        </w:tc>
      </w:tr>
      <w:tr w14:paraId="710FCA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3A5AA5E1">
            <w:pPr>
              <w:jc w:val="center"/>
              <w:rPr>
                <w:rFonts w:hint="default" w:ascii="宋体" w:hAnsi="宋体" w:cs="Times New Roman"/>
                <w:sz w:val="18"/>
                <w:szCs w:val="18"/>
                <w:lang w:val="en-US" w:eastAsia="zh-CN"/>
              </w:rPr>
            </w:pPr>
            <w:r>
              <w:rPr>
                <w:rFonts w:hint="eastAsia" w:ascii="宋体" w:hAnsi="宋体" w:cs="Times New Roman"/>
                <w:sz w:val="18"/>
                <w:szCs w:val="18"/>
                <w:lang w:val="en-US" w:eastAsia="zh-CN"/>
              </w:rPr>
              <w:t>9</w:t>
            </w:r>
          </w:p>
        </w:tc>
        <w:tc>
          <w:tcPr>
            <w:tcW w:w="1064" w:type="dxa"/>
            <w:vMerge w:val="continue"/>
            <w:tcBorders>
              <w:left w:val="single" w:color="auto" w:sz="4" w:space="0"/>
              <w:right w:val="single" w:color="auto" w:sz="4" w:space="0"/>
            </w:tcBorders>
            <w:noWrap w:val="0"/>
            <w:vAlign w:val="center"/>
          </w:tcPr>
          <w:p w14:paraId="471BD4D3">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923" w:type="dxa"/>
            <w:vMerge w:val="continue"/>
            <w:tcBorders>
              <w:left w:val="single" w:color="auto" w:sz="4" w:space="0"/>
              <w:right w:val="single" w:color="auto" w:sz="4" w:space="0"/>
            </w:tcBorders>
            <w:noWrap w:val="0"/>
            <w:vAlign w:val="center"/>
          </w:tcPr>
          <w:p w14:paraId="63AA1C3E">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B68614">
            <w:pPr>
              <w:pStyle w:val="33"/>
              <w:keepNext w:val="0"/>
              <w:keepLines w:val="0"/>
              <w:widowControl/>
              <w:suppressLineNumbers w:val="0"/>
              <w:ind w:left="0" w:leftChars="0" w:right="0" w:rightChars="0"/>
              <w:jc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单位工业增加值碳排放量</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963844">
            <w:pPr>
              <w:pStyle w:val="33"/>
              <w:keepNext w:val="0"/>
              <w:keepLines w:val="0"/>
              <w:widowControl/>
              <w:suppressLineNumbers w:val="0"/>
              <w:ind w:left="0" w:leftChars="0" w:right="0" w:rightChars="0"/>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0.10</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4A192736">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37437E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666519A6">
            <w:pPr>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10</w:t>
            </w:r>
          </w:p>
        </w:tc>
        <w:tc>
          <w:tcPr>
            <w:tcW w:w="1064" w:type="dxa"/>
            <w:vMerge w:val="continue"/>
            <w:tcBorders>
              <w:left w:val="single" w:color="auto" w:sz="4" w:space="0"/>
              <w:right w:val="single" w:color="auto" w:sz="4" w:space="0"/>
            </w:tcBorders>
            <w:noWrap w:val="0"/>
            <w:vAlign w:val="center"/>
          </w:tcPr>
          <w:p w14:paraId="0436BEF1">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923" w:type="dxa"/>
            <w:vMerge w:val="continue"/>
            <w:tcBorders>
              <w:left w:val="single" w:color="auto" w:sz="4" w:space="0"/>
              <w:right w:val="single" w:color="auto" w:sz="4" w:space="0"/>
            </w:tcBorders>
            <w:noWrap w:val="0"/>
            <w:vAlign w:val="center"/>
          </w:tcPr>
          <w:p w14:paraId="5D2C6680">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A8B2C4">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绿色电力占总用电量比重</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A0E01B">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0.05</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09CF2915">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304BAE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080FBA83">
            <w:pPr>
              <w:jc w:val="center"/>
              <w:rPr>
                <w:rFonts w:hint="default"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11</w:t>
            </w:r>
          </w:p>
        </w:tc>
        <w:tc>
          <w:tcPr>
            <w:tcW w:w="1064" w:type="dxa"/>
            <w:vMerge w:val="continue"/>
            <w:tcBorders>
              <w:left w:val="single" w:color="auto" w:sz="4" w:space="0"/>
              <w:bottom w:val="single" w:color="auto" w:sz="4" w:space="0"/>
              <w:right w:val="single" w:color="auto" w:sz="4" w:space="0"/>
            </w:tcBorders>
            <w:noWrap w:val="0"/>
            <w:vAlign w:val="center"/>
          </w:tcPr>
          <w:p w14:paraId="637A165F">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923" w:type="dxa"/>
            <w:vMerge w:val="continue"/>
            <w:tcBorders>
              <w:left w:val="single" w:color="auto" w:sz="4" w:space="0"/>
              <w:bottom w:val="single" w:color="auto" w:sz="4" w:space="0"/>
              <w:right w:val="single" w:color="auto" w:sz="4" w:space="0"/>
            </w:tcBorders>
            <w:noWrap w:val="0"/>
            <w:vAlign w:val="center"/>
          </w:tcPr>
          <w:p w14:paraId="393F9F64">
            <w:pPr>
              <w:pStyle w:val="33"/>
              <w:keepNext w:val="0"/>
              <w:keepLines w:val="0"/>
              <w:widowControl/>
              <w:suppressLineNumbers w:val="0"/>
              <w:ind w:left="0" w:leftChars="0" w:right="0" w:rightChars="0"/>
              <w:jc w:val="center"/>
              <w:rPr>
                <w:rFonts w:ascii="宋体" w:hAnsi="宋体" w:eastAsia="宋体" w:cs="Times New Roman"/>
                <w:sz w:val="18"/>
                <w:szCs w:val="18"/>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D3613A">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新能源车辆占比</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4DE6819">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0.04</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645CF872">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定量指标</w:t>
            </w:r>
          </w:p>
        </w:tc>
      </w:tr>
      <w:tr w14:paraId="1D2FE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74B7AC55">
            <w:pPr>
              <w:jc w:val="center"/>
              <w:rPr>
                <w:rFonts w:hint="default"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12</w:t>
            </w:r>
          </w:p>
        </w:tc>
        <w:tc>
          <w:tcPr>
            <w:tcW w:w="1064" w:type="dxa"/>
            <w:vMerge w:val="restart"/>
            <w:tcBorders>
              <w:top w:val="single" w:color="auto" w:sz="4" w:space="0"/>
              <w:left w:val="single" w:color="auto" w:sz="4" w:space="0"/>
              <w:right w:val="single" w:color="auto" w:sz="4" w:space="0"/>
            </w:tcBorders>
            <w:shd w:val="clear" w:color="auto" w:fill="auto"/>
            <w:noWrap w:val="0"/>
            <w:vAlign w:val="center"/>
          </w:tcPr>
          <w:p w14:paraId="43625563">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管理协同</w:t>
            </w:r>
          </w:p>
        </w:tc>
        <w:tc>
          <w:tcPr>
            <w:tcW w:w="923" w:type="dxa"/>
            <w:vMerge w:val="restart"/>
            <w:tcBorders>
              <w:top w:val="single" w:color="auto" w:sz="4" w:space="0"/>
              <w:left w:val="single" w:color="auto" w:sz="4" w:space="0"/>
              <w:right w:val="single" w:color="auto" w:sz="4" w:space="0"/>
            </w:tcBorders>
            <w:shd w:val="clear" w:color="auto" w:fill="auto"/>
            <w:noWrap w:val="0"/>
            <w:vAlign w:val="center"/>
          </w:tcPr>
          <w:p w14:paraId="4FEAA53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0.14</w:t>
            </w: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8232F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减污降碳协同管理制度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EF61E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0.07</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18B3337B">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定性指标</w:t>
            </w:r>
          </w:p>
        </w:tc>
      </w:tr>
      <w:tr w14:paraId="5334EA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noWrap w:val="0"/>
            <w:vAlign w:val="center"/>
          </w:tcPr>
          <w:p w14:paraId="4E2FE46F">
            <w:pPr>
              <w:jc w:val="center"/>
              <w:rPr>
                <w:rFonts w:hint="default" w:ascii="宋体" w:hAnsi="宋体" w:eastAsia="宋体" w:cs="Times New Roman"/>
                <w:kern w:val="2"/>
                <w:sz w:val="18"/>
                <w:szCs w:val="18"/>
                <w:lang w:val="en-US" w:eastAsia="zh-CN" w:bidi="ar-SA"/>
              </w:rPr>
            </w:pPr>
            <w:r>
              <w:rPr>
                <w:rFonts w:hint="eastAsia" w:ascii="宋体" w:hAnsi="宋体" w:cs="Times New Roman"/>
                <w:sz w:val="18"/>
                <w:szCs w:val="18"/>
                <w:lang w:val="en-US" w:eastAsia="zh-CN"/>
              </w:rPr>
              <w:t>13</w:t>
            </w:r>
          </w:p>
        </w:tc>
        <w:tc>
          <w:tcPr>
            <w:tcW w:w="1064" w:type="dxa"/>
            <w:vMerge w:val="continue"/>
            <w:tcBorders>
              <w:left w:val="single" w:color="auto" w:sz="4" w:space="0"/>
              <w:right w:val="single" w:color="auto" w:sz="4" w:space="0"/>
            </w:tcBorders>
            <w:noWrap w:val="0"/>
            <w:vAlign w:val="center"/>
          </w:tcPr>
          <w:p w14:paraId="36E637BE">
            <w:pPr>
              <w:widowControl/>
              <w:jc w:val="center"/>
              <w:textAlignment w:val="center"/>
              <w:rPr>
                <w:rFonts w:ascii="宋体" w:hAnsi="宋体" w:eastAsia="宋体" w:cs="宋体"/>
                <w:color w:val="000000"/>
                <w:sz w:val="18"/>
                <w:szCs w:val="18"/>
              </w:rPr>
            </w:pPr>
          </w:p>
        </w:tc>
        <w:tc>
          <w:tcPr>
            <w:tcW w:w="923" w:type="dxa"/>
            <w:vMerge w:val="continue"/>
            <w:tcBorders>
              <w:left w:val="single" w:color="auto" w:sz="4" w:space="0"/>
              <w:right w:val="single" w:color="auto" w:sz="4" w:space="0"/>
            </w:tcBorders>
            <w:noWrap w:val="0"/>
            <w:vAlign w:val="center"/>
          </w:tcPr>
          <w:p w14:paraId="56033360">
            <w:pPr>
              <w:jc w:val="center"/>
              <w:rPr>
                <w:rFonts w:hint="eastAsia" w:ascii="宋体" w:hAnsi="宋体" w:eastAsia="宋体" w:cs="宋体"/>
                <w:color w:val="000000"/>
                <w:kern w:val="2"/>
                <w:sz w:val="18"/>
                <w:szCs w:val="18"/>
                <w:lang w:val="en-US" w:eastAsia="zh-CN" w:bidi="ar-SA"/>
              </w:rPr>
            </w:pPr>
          </w:p>
        </w:tc>
        <w:tc>
          <w:tcPr>
            <w:tcW w:w="429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518CF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减污降碳协同技术创新</w:t>
            </w:r>
          </w:p>
        </w:tc>
        <w:tc>
          <w:tcPr>
            <w:tcW w:w="95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1C0CA">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0.07</w:t>
            </w:r>
          </w:p>
        </w:tc>
        <w:tc>
          <w:tcPr>
            <w:tcW w:w="1195" w:type="dxa"/>
            <w:tcBorders>
              <w:top w:val="single" w:color="auto" w:sz="4" w:space="0"/>
              <w:left w:val="single" w:color="auto" w:sz="4" w:space="0"/>
              <w:bottom w:val="single" w:color="auto" w:sz="4" w:space="0"/>
              <w:right w:val="single" w:color="auto" w:sz="12" w:space="0"/>
            </w:tcBorders>
            <w:shd w:val="clear" w:color="auto" w:fill="auto"/>
            <w:noWrap w:val="0"/>
            <w:vAlign w:val="center"/>
          </w:tcPr>
          <w:p w14:paraId="345DCBA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定性指标</w:t>
            </w:r>
          </w:p>
        </w:tc>
      </w:tr>
      <w:tr w14:paraId="6C2C7F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03" w:type="dxa"/>
            <w:tcBorders>
              <w:top w:val="single" w:color="auto" w:sz="4" w:space="0"/>
              <w:left w:val="single" w:color="auto" w:sz="12" w:space="0"/>
              <w:bottom w:val="single" w:color="auto" w:sz="12" w:space="0"/>
              <w:right w:val="single" w:color="auto" w:sz="4" w:space="0"/>
            </w:tcBorders>
            <w:shd w:val="clear" w:color="auto" w:fill="auto"/>
            <w:noWrap w:val="0"/>
            <w:vAlign w:val="center"/>
          </w:tcPr>
          <w:p w14:paraId="4B35413B">
            <w:pPr>
              <w:jc w:val="center"/>
              <w:rPr>
                <w:rFonts w:hint="default" w:ascii="宋体" w:hAnsi="宋体" w:cs="Times New Roman"/>
                <w:sz w:val="18"/>
                <w:szCs w:val="18"/>
                <w:lang w:val="en-US" w:eastAsia="zh-CN"/>
              </w:rPr>
            </w:pPr>
            <w:r>
              <w:rPr>
                <w:rFonts w:hint="eastAsia" w:ascii="宋体" w:hAnsi="宋体" w:cs="Times New Roman"/>
                <w:sz w:val="18"/>
                <w:szCs w:val="18"/>
                <w:lang w:val="en-US" w:eastAsia="zh-CN"/>
              </w:rPr>
              <w:t>14</w:t>
            </w:r>
          </w:p>
        </w:tc>
        <w:tc>
          <w:tcPr>
            <w:tcW w:w="1064" w:type="dxa"/>
            <w:tcBorders>
              <w:left w:val="single" w:color="auto" w:sz="4" w:space="0"/>
              <w:bottom w:val="single" w:color="auto" w:sz="12" w:space="0"/>
              <w:right w:val="single" w:color="auto" w:sz="4" w:space="0"/>
            </w:tcBorders>
            <w:noWrap w:val="0"/>
            <w:vAlign w:val="center"/>
          </w:tcPr>
          <w:p w14:paraId="36E28035">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加分项</w:t>
            </w:r>
          </w:p>
        </w:tc>
        <w:tc>
          <w:tcPr>
            <w:tcW w:w="923" w:type="dxa"/>
            <w:tcBorders>
              <w:left w:val="single" w:color="auto" w:sz="4" w:space="0"/>
              <w:bottom w:val="single" w:color="auto" w:sz="12" w:space="0"/>
              <w:right w:val="single" w:color="auto" w:sz="4" w:space="0"/>
            </w:tcBorders>
            <w:noWrap w:val="0"/>
            <w:vAlign w:val="center"/>
          </w:tcPr>
          <w:p w14:paraId="330AA85D">
            <w:pPr>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4297"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00FDDAB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企业“减污降碳协同控制标杆项目”认证情况</w:t>
            </w:r>
          </w:p>
        </w:tc>
        <w:tc>
          <w:tcPr>
            <w:tcW w:w="955" w:type="dxa"/>
            <w:tcBorders>
              <w:top w:val="single" w:color="auto" w:sz="4" w:space="0"/>
              <w:left w:val="single" w:color="auto" w:sz="4" w:space="0"/>
              <w:bottom w:val="single" w:color="auto" w:sz="12" w:space="0"/>
              <w:right w:val="single" w:color="auto" w:sz="4" w:space="0"/>
            </w:tcBorders>
            <w:shd w:val="clear" w:color="auto" w:fill="auto"/>
            <w:noWrap w:val="0"/>
            <w:vAlign w:val="center"/>
          </w:tcPr>
          <w:p w14:paraId="4CB2C1ED">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w:t>
            </w:r>
          </w:p>
        </w:tc>
        <w:tc>
          <w:tcPr>
            <w:tcW w:w="1195" w:type="dxa"/>
            <w:tcBorders>
              <w:top w:val="single" w:color="auto" w:sz="4" w:space="0"/>
              <w:left w:val="single" w:color="auto" w:sz="4" w:space="0"/>
              <w:bottom w:val="single" w:color="auto" w:sz="12" w:space="0"/>
              <w:right w:val="single" w:color="auto" w:sz="12" w:space="0"/>
            </w:tcBorders>
            <w:shd w:val="clear" w:color="auto" w:fill="auto"/>
            <w:noWrap w:val="0"/>
            <w:vAlign w:val="center"/>
          </w:tcPr>
          <w:p w14:paraId="488BC607">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eastAsia="宋体" w:cs="宋体"/>
                <w:color w:val="000000"/>
                <w:kern w:val="2"/>
                <w:sz w:val="18"/>
                <w:szCs w:val="18"/>
                <w:lang w:val="en-US" w:eastAsia="zh-CN" w:bidi="ar-SA"/>
              </w:rPr>
              <w:t>定性指标</w:t>
            </w:r>
          </w:p>
        </w:tc>
      </w:tr>
    </w:tbl>
    <w:p w14:paraId="3BFD3933">
      <w:pPr>
        <w:pStyle w:val="122"/>
      </w:pPr>
      <w:r>
        <w:rPr>
          <w:rFonts w:hint="eastAsia"/>
          <w:lang w:val="en-US" w:eastAsia="zh-CN"/>
        </w:rPr>
        <w:t>评价方法</w:t>
      </w:r>
      <w:bookmarkEnd w:id="27"/>
    </w:p>
    <w:p w14:paraId="346106F2">
      <w:pPr>
        <w:pStyle w:val="57"/>
        <w:ind w:left="0" w:firstLine="0"/>
        <w:rPr>
          <w:rFonts w:hint="eastAsia" w:ascii="黑体" w:hAnsi="黑体" w:eastAsia="黑体" w:cs="黑体"/>
        </w:rPr>
      </w:pPr>
      <w:bookmarkStart w:id="28" w:name="_Toc21104"/>
      <w:r>
        <w:rPr>
          <w:rFonts w:hint="eastAsia" w:hAnsi="黑体" w:cs="黑体"/>
          <w:lang w:val="en-US" w:eastAsia="zh-CN"/>
        </w:rPr>
        <w:t>综合</w:t>
      </w:r>
      <w:r>
        <w:rPr>
          <w:rFonts w:hint="eastAsia" w:ascii="黑体" w:hAnsi="黑体" w:eastAsia="黑体" w:cs="黑体"/>
          <w:lang w:val="en-US" w:eastAsia="zh-CN"/>
        </w:rPr>
        <w:t>分值计算</w:t>
      </w:r>
      <w:bookmarkEnd w:id="28"/>
    </w:p>
    <w:p w14:paraId="54E4EB35">
      <w:pPr>
        <w:autoSpaceDE w:val="0"/>
        <w:autoSpaceDN w:val="0"/>
        <w:ind w:firstLine="420" w:firstLineChars="200"/>
        <w:jc w:val="both"/>
        <w:rPr>
          <w:rFonts w:ascii="宋体" w:hAnsi="Times New Roman" w:eastAsia="宋体" w:cs="Times New Roman"/>
          <w:sz w:val="21"/>
          <w:lang w:val="en-US" w:eastAsia="zh-CN" w:bidi="ar-SA"/>
        </w:rPr>
      </w:pPr>
      <w:r>
        <w:rPr>
          <w:rFonts w:hint="eastAsia" w:ascii="宋体" w:cs="Times New Roman"/>
          <w:sz w:val="21"/>
          <w:lang w:val="en-US" w:eastAsia="zh-CN" w:bidi="ar-SA"/>
        </w:rPr>
        <w:t>电子制造行业</w:t>
      </w:r>
      <w:r>
        <w:rPr>
          <w:rFonts w:hint="eastAsia" w:ascii="宋体" w:hAnsi="Times New Roman" w:eastAsia="宋体" w:cs="Times New Roman"/>
          <w:sz w:val="21"/>
          <w:lang w:val="en-US" w:eastAsia="zh-CN" w:bidi="ar-SA"/>
        </w:rPr>
        <w:t>企业减污降碳协同增效</w:t>
      </w:r>
      <w:r>
        <w:rPr>
          <w:rFonts w:hint="eastAsia" w:ascii="宋体" w:cs="Times New Roman"/>
          <w:sz w:val="21"/>
          <w:lang w:val="en-US" w:eastAsia="zh-CN" w:bidi="ar-SA"/>
        </w:rPr>
        <w:t>评价综合</w:t>
      </w:r>
      <w:r>
        <w:rPr>
          <w:rFonts w:hint="eastAsia" w:ascii="宋体" w:hAnsi="Times New Roman" w:eastAsia="宋体" w:cs="Times New Roman"/>
          <w:sz w:val="21"/>
          <w:lang w:val="en-US" w:eastAsia="zh-CN" w:bidi="ar-SA"/>
        </w:rPr>
        <w:t>分值</w:t>
      </w:r>
      <w:r>
        <w:rPr>
          <w:rFonts w:hint="eastAsia" w:ascii="宋体" w:cs="Times New Roman"/>
          <w:sz w:val="21"/>
          <w:lang w:val="en-US" w:eastAsia="zh-CN" w:bidi="ar-SA"/>
        </w:rPr>
        <w:t>是</w:t>
      </w:r>
      <w:r>
        <w:rPr>
          <w:rFonts w:hint="eastAsia" w:ascii="宋体" w:hAnsi="Times New Roman" w:eastAsia="宋体" w:cs="Times New Roman"/>
          <w:sz w:val="21"/>
          <w:lang w:val="en-US" w:eastAsia="zh-CN" w:bidi="ar-SA"/>
        </w:rPr>
        <w:t>各项指标分值的累计叠加值，计算方法见公式（1）。</w:t>
      </w:r>
    </w:p>
    <w:p w14:paraId="7E6374E3">
      <w:pPr>
        <w:keepNext w:val="0"/>
        <w:keepLines w:val="0"/>
        <w:pageBreakBefore w:val="0"/>
        <w:widowControl w:val="0"/>
        <w:tabs>
          <w:tab w:val="center" w:pos="4201"/>
          <w:tab w:val="right" w:leader="dot" w:pos="9298"/>
        </w:tabs>
        <w:kinsoku/>
        <w:wordWrap/>
        <w:overflowPunct/>
        <w:topLinePunct w:val="0"/>
        <w:autoSpaceDE w:val="0"/>
        <w:autoSpaceDN w:val="0"/>
        <w:bidi w:val="0"/>
        <w:adjustRightInd/>
        <w:snapToGrid/>
        <w:spacing w:before="157" w:beforeLines="50" w:after="157" w:afterLines="50"/>
        <w:ind w:firstLine="420" w:firstLineChars="200"/>
        <w:jc w:val="right"/>
        <w:textAlignment w:val="auto"/>
        <w:rPr>
          <w:rFonts w:ascii="宋体" w:hAnsi="Times New Roman" w:eastAsia="宋体" w:cs="Times New Roman"/>
          <w:sz w:val="21"/>
          <w:lang w:val="en-US" w:eastAsia="zh-CN" w:bidi="ar-SA"/>
        </w:rPr>
      </w:pPr>
      <m:oMath>
        <m:r>
          <m:rPr/>
          <w:rPr>
            <w:rFonts w:ascii="Cambria Math" w:hAnsi="Cambria Math"/>
          </w:rPr>
          <m:t>Q</m:t>
        </m:r>
        <m:r>
          <m:rPr/>
          <w:rPr>
            <w:rFonts w:hint="eastAsia" w:ascii="Cambria Math" w:hAnsi="Cambria Math"/>
          </w:rPr>
          <m:t>=</m:t>
        </m:r>
        <m:nary>
          <m:naryPr>
            <m:chr m:val="∑"/>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rPr>
            </m:ctrlPr>
          </m:e>
        </m:nary>
        <m:sSub>
          <m:sSubPr>
            <m:ctrlPr>
              <w:rPr>
                <w:rFonts w:ascii="Cambria Math" w:hAnsi="Cambria Math"/>
                <w:i/>
              </w:rPr>
            </m:ctrlPr>
          </m:sSubPr>
          <m:e>
            <m:r>
              <m:rPr/>
              <w:rPr>
                <w:rFonts w:ascii="Cambria Math" w:hAnsi="Cambria Math"/>
              </w:rPr>
              <m:t>×</m:t>
            </m:r>
            <m:r>
              <m:rPr/>
              <w:rPr>
                <w:rFonts w:hint="default" w:ascii="Cambria Math" w:hAnsi="Cambria Math"/>
                <w:lang w:val="en-US" w:eastAsia="zh-CN"/>
              </w:rPr>
              <m:t>n</m:t>
            </m:r>
            <m:ctrlPr>
              <w:rPr>
                <w:rFonts w:ascii="Cambria Math" w:hAnsi="Cambria Math"/>
                <w:i/>
              </w:rPr>
            </m:ctrlPr>
          </m:e>
          <m:sub>
            <m:r>
              <m:rPr/>
              <w:rPr>
                <w:rFonts w:ascii="Cambria Math" w:hAnsi="Cambria Math"/>
              </w:rPr>
              <m:t>i</m:t>
            </m:r>
            <m:ctrlPr>
              <w:rPr>
                <w:rFonts w:ascii="Cambria Math" w:hAnsi="Cambria Math"/>
                <w:i/>
              </w:rPr>
            </m:ctrlPr>
          </m:sub>
        </m:sSub>
        <m:r>
          <m:rPr/>
          <w:rPr>
            <w:rFonts w:hint="default" w:ascii="Cambria Math" w:hAnsi="Cambria Math"/>
            <w:lang w:val="en-US" w:eastAsia="zh-CN"/>
          </w:rPr>
          <m:t>+</m:t>
        </m:r>
        <m:sSub>
          <m:sSubPr>
            <m:ctrlPr>
              <w:rPr>
                <w:rFonts w:hint="default" w:ascii="Cambria Math" w:hAnsi="Cambria Math"/>
                <w:i/>
                <w:lang w:val="en-US" w:eastAsia="zh-CN"/>
              </w:rPr>
            </m:ctrlPr>
          </m:sSubPr>
          <m:e>
            <m:r>
              <m:rPr/>
              <w:rPr>
                <w:rFonts w:hint="default" w:ascii="Cambria Math" w:hAnsi="Cambria Math"/>
                <w:lang w:val="en-US" w:eastAsia="zh-CN"/>
              </w:rPr>
              <m:t>Y</m:t>
            </m:r>
            <m:ctrlPr>
              <w:rPr>
                <w:rFonts w:hint="default" w:ascii="Cambria Math" w:hAnsi="Cambria Math"/>
                <w:i/>
                <w:lang w:val="en-US" w:eastAsia="zh-CN"/>
              </w:rPr>
            </m:ctrlPr>
          </m:e>
          <m:sub>
            <m:r>
              <m:rPr/>
              <w:rPr>
                <w:rFonts w:hint="default" w:ascii="Cambria Math" w:hAnsi="Cambria Math"/>
                <w:lang w:val="en-US" w:eastAsia="zh-CN"/>
              </w:rPr>
              <m:t>e</m:t>
            </m:r>
            <m:ctrlPr>
              <w:rPr>
                <w:rFonts w:hint="default" w:ascii="Cambria Math" w:hAnsi="Cambria Math"/>
                <w:i/>
                <w:lang w:val="en-US" w:eastAsia="zh-CN"/>
              </w:rPr>
            </m:ctrlPr>
          </m:sub>
        </m:sSub>
      </m:oMath>
      <w:r>
        <w:t>……………………………………</w:t>
      </w:r>
      <w:r>
        <w:rPr>
          <w:rFonts w:hint="eastAsia"/>
          <w:lang w:eastAsia="zh-CN"/>
        </w:rPr>
        <w:t>(</w:t>
      </w:r>
      <w:r>
        <w:rPr>
          <w:rFonts w:hint="eastAsia" w:ascii="宋体" w:hAnsi="宋体" w:cs="宋体"/>
        </w:rPr>
        <w:t>1</w:t>
      </w:r>
      <w:r>
        <w:rPr>
          <w:rFonts w:hint="eastAsia" w:ascii="宋体" w:hAnsi="宋体" w:cs="宋体"/>
          <w:lang w:eastAsia="zh-CN"/>
        </w:rPr>
        <w:t>)</w:t>
      </w:r>
    </w:p>
    <w:p w14:paraId="64A1D6B7">
      <w:pPr>
        <w:keepNext w:val="0"/>
        <w:keepLines w:val="0"/>
        <w:pageBreakBefore w:val="0"/>
        <w:widowControl w:val="0"/>
        <w:tabs>
          <w:tab w:val="center" w:pos="4201"/>
          <w:tab w:val="right" w:leader="dot" w:pos="9298"/>
        </w:tabs>
        <w:kinsoku/>
        <w:wordWrap/>
        <w:overflowPunct/>
        <w:topLinePunct w:val="0"/>
        <w:autoSpaceDE w:val="0"/>
        <w:autoSpaceDN w:val="0"/>
        <w:bidi w:val="0"/>
        <w:adjustRightInd w:val="0"/>
        <w:snapToGrid/>
        <w:spacing w:line="240" w:lineRule="auto"/>
        <w:ind w:firstLine="420" w:firstLineChars="200"/>
        <w:textAlignment w:val="auto"/>
        <w:rPr>
          <w:rFonts w:ascii="宋体" w:hAnsi="宋体" w:eastAsia="宋体" w:cs="宋体"/>
          <w:szCs w:val="21"/>
        </w:rPr>
      </w:pPr>
      <w:r>
        <w:rPr>
          <w:rFonts w:hint="eastAsia" w:ascii="宋体" w:hAnsi="宋体" w:eastAsia="宋体" w:cs="宋体"/>
          <w:szCs w:val="21"/>
        </w:rPr>
        <w:t>式中：</w:t>
      </w:r>
    </w:p>
    <w:p w14:paraId="6B57E56B">
      <w:pPr>
        <w:tabs>
          <w:tab w:val="center" w:pos="4201"/>
          <w:tab w:val="right" w:leader="dot" w:pos="9298"/>
        </w:tabs>
        <w:autoSpaceDE w:val="0"/>
        <w:autoSpaceDN w:val="0"/>
        <w:adjustRightInd w:val="0"/>
        <w:spacing w:line="240" w:lineRule="auto"/>
        <w:ind w:firstLine="420" w:firstLineChars="200"/>
        <w:rPr>
          <w:rFonts w:hint="eastAsia" w:ascii="宋体" w:hAnsi="宋体" w:eastAsia="宋体" w:cs="宋体"/>
          <w:szCs w:val="21"/>
        </w:rPr>
      </w:pPr>
      <m:oMath>
        <m:r>
          <m:rPr>
            <m:sty m:val="p"/>
          </m:rPr>
          <w:rPr>
            <w:rFonts w:hint="eastAsia" w:ascii="Cambria Math" w:hAnsi="Cambria Math" w:cs="宋体"/>
          </w:rPr>
          <m:t>Q</m:t>
        </m:r>
      </m:oMath>
      <w:r>
        <w:rPr>
          <w:rFonts w:hint="eastAsia" w:ascii="宋体" w:hAnsi="宋体" w:eastAsia="宋体" w:cs="宋体"/>
          <w:szCs w:val="21"/>
        </w:rPr>
        <w:t>——</w:t>
      </w:r>
      <w:r>
        <w:rPr>
          <w:rFonts w:hint="eastAsia" w:ascii="宋体" w:hAnsi="Times New Roman" w:eastAsia="宋体" w:cs="Times New Roman"/>
          <w:sz w:val="21"/>
          <w:lang w:val="en-US" w:eastAsia="zh-CN" w:bidi="ar-SA"/>
        </w:rPr>
        <w:t>企业减污降碳协同增效评价</w:t>
      </w:r>
      <w:r>
        <w:rPr>
          <w:rFonts w:hint="eastAsia" w:ascii="宋体" w:cs="Times New Roman"/>
          <w:sz w:val="21"/>
          <w:lang w:val="en-US" w:eastAsia="zh-CN" w:bidi="ar-SA"/>
        </w:rPr>
        <w:t>综合</w:t>
      </w:r>
      <w:r>
        <w:rPr>
          <w:rFonts w:hint="eastAsia" w:ascii="宋体" w:hAnsi="Times New Roman" w:eastAsia="宋体" w:cs="Times New Roman"/>
          <w:sz w:val="21"/>
          <w:lang w:val="en-US" w:eastAsia="zh-CN" w:bidi="ar-SA"/>
        </w:rPr>
        <w:t>分值</w:t>
      </w:r>
      <w:r>
        <w:rPr>
          <w:rFonts w:hint="eastAsia" w:ascii="宋体" w:hAnsi="宋体" w:eastAsia="宋体" w:cs="宋体"/>
          <w:szCs w:val="21"/>
        </w:rPr>
        <w:t>；</w:t>
      </w:r>
    </w:p>
    <w:p w14:paraId="7939297E">
      <w:pPr>
        <w:tabs>
          <w:tab w:val="center" w:pos="4201"/>
          <w:tab w:val="right" w:leader="dot" w:pos="9298"/>
        </w:tabs>
        <w:autoSpaceDE w:val="0"/>
        <w:autoSpaceDN w:val="0"/>
        <w:adjustRightInd w:val="0"/>
        <w:spacing w:line="240" w:lineRule="auto"/>
        <w:ind w:firstLine="420" w:firstLineChars="200"/>
        <w:rPr>
          <w:rFonts w:hint="eastAsia" w:hAnsi="Cambria Math" w:eastAsia="宋体" w:cs="宋体"/>
          <w:i w:val="0"/>
          <w:lang w:val="en-US" w:eastAsia="zh-CN"/>
        </w:rPr>
      </w:pPr>
      <w:r>
        <w:rPr>
          <w:rFonts w:hint="eastAsia" w:hAnsi="Cambria Math" w:cs="宋体"/>
          <w:i w:val="0"/>
          <w:lang w:val="en-US" w:eastAsia="zh-CN"/>
        </w:rPr>
        <w:t xml:space="preserve">i </w:t>
      </w:r>
      <w:r>
        <w:rPr>
          <w:rFonts w:hint="eastAsia" w:ascii="宋体" w:hAnsi="宋体" w:eastAsia="宋体" w:cs="宋体"/>
          <w:szCs w:val="21"/>
        </w:rPr>
        <w:t>——指标</w:t>
      </w:r>
      <w:r>
        <w:rPr>
          <w:rFonts w:hint="eastAsia" w:ascii="宋体" w:hAnsi="宋体" w:cs="宋体"/>
          <w:szCs w:val="21"/>
          <w:lang w:val="en-US" w:eastAsia="zh-CN"/>
        </w:rPr>
        <w:t>顺序</w:t>
      </w:r>
      <w:r>
        <w:rPr>
          <w:rFonts w:hint="eastAsia" w:ascii="宋体" w:hAnsi="宋体" w:cs="宋体"/>
          <w:szCs w:val="21"/>
          <w:lang w:eastAsia="zh-CN"/>
        </w:rPr>
        <w:t>；</w:t>
      </w:r>
    </w:p>
    <w:p w14:paraId="6BDFA3BC">
      <w:pPr>
        <w:tabs>
          <w:tab w:val="center" w:pos="4201"/>
          <w:tab w:val="right" w:leader="dot" w:pos="9298"/>
        </w:tabs>
        <w:autoSpaceDE w:val="0"/>
        <w:autoSpaceDN w:val="0"/>
        <w:adjustRightInd w:val="0"/>
        <w:spacing w:line="240" w:lineRule="auto"/>
        <w:ind w:firstLine="420" w:firstLineChars="200"/>
        <w:rPr>
          <w:rFonts w:hint="eastAsia" w:ascii="宋体" w:hAnsi="宋体" w:eastAsia="宋体" w:cs="宋体"/>
          <w:szCs w:val="21"/>
          <w:lang w:eastAsia="zh-CN"/>
        </w:rPr>
      </w:pPr>
      <m:oMath>
        <m:sSub>
          <m:sSubPr>
            <m:ctrlPr>
              <w:rPr>
                <w:rFonts w:hint="eastAsia" w:ascii="Cambria Math" w:hAnsi="Cambria Math" w:cs="宋体"/>
              </w:rPr>
            </m:ctrlPr>
          </m:sSubPr>
          <m:e>
            <m:r>
              <m:rPr>
                <m:sty m:val="p"/>
              </m:rPr>
              <w:rPr>
                <w:rFonts w:hint="eastAsia" w:ascii="Cambria Math" w:hAnsi="Cambria Math" w:cs="宋体"/>
              </w:rPr>
              <m:t>F</m:t>
            </m:r>
            <m:ctrlPr>
              <w:rPr>
                <w:rFonts w:hint="eastAsia" w:ascii="Cambria Math" w:hAnsi="Cambria Math" w:cs="宋体"/>
              </w:rPr>
            </m:ctrlPr>
          </m:e>
          <m:sub>
            <m:r>
              <m:rPr>
                <m:sty m:val="p"/>
              </m:rPr>
              <w:rPr>
                <w:rFonts w:hint="eastAsia" w:ascii="Cambria Math" w:hAnsi="Cambria Math" w:cs="宋体"/>
              </w:rPr>
              <m:t>i</m:t>
            </m:r>
            <m:ctrlPr>
              <w:rPr>
                <w:rFonts w:hint="eastAsia" w:ascii="Cambria Math" w:hAnsi="Cambria Math" w:cs="宋体"/>
              </w:rPr>
            </m:ctrlPr>
          </m:sub>
        </m:sSub>
      </m:oMath>
      <w:r>
        <w:rPr>
          <w:rFonts w:hint="eastAsia" w:ascii="宋体" w:hAnsi="宋体" w:eastAsia="宋体" w:cs="宋体"/>
          <w:szCs w:val="21"/>
        </w:rPr>
        <w:t>——指标分值</w:t>
      </w:r>
      <w:r>
        <w:rPr>
          <w:rFonts w:hint="eastAsia" w:ascii="宋体" w:hAnsi="宋体" w:eastAsia="宋体" w:cs="宋体"/>
          <w:szCs w:val="21"/>
          <w:lang w:eastAsia="zh-CN"/>
        </w:rPr>
        <w:t>；</w:t>
      </w:r>
    </w:p>
    <w:p w14:paraId="6BC8FAA5">
      <w:pPr>
        <w:tabs>
          <w:tab w:val="center" w:pos="4201"/>
          <w:tab w:val="right" w:leader="dot" w:pos="9298"/>
        </w:tabs>
        <w:autoSpaceDE w:val="0"/>
        <w:autoSpaceDN w:val="0"/>
        <w:adjustRightInd w:val="0"/>
        <w:spacing w:line="240" w:lineRule="auto"/>
        <w:ind w:firstLine="420" w:firstLineChars="200"/>
        <w:rPr>
          <w:rFonts w:hint="eastAsia" w:ascii="宋体" w:hAnsi="宋体" w:eastAsia="宋体" w:cs="宋体"/>
          <w:szCs w:val="21"/>
        </w:rPr>
      </w:pPr>
      <m:oMath>
        <m:sSub>
          <m:sSubPr>
            <m:ctrlPr>
              <w:rPr>
                <w:rFonts w:hint="eastAsia" w:ascii="Cambria Math" w:hAnsi="Cambria Math" w:cs="宋体"/>
              </w:rPr>
            </m:ctrlPr>
          </m:sSubPr>
          <m:e>
            <m:r>
              <m:rPr>
                <m:sty m:val="p"/>
              </m:rPr>
              <w:rPr>
                <w:rFonts w:hint="default" w:ascii="Cambria Math" w:hAnsi="Cambria Math" w:cs="Times New Roman"/>
                <w:lang w:val="en-US" w:eastAsia="zh-CN"/>
              </w:rPr>
              <m:t>n</m:t>
            </m:r>
            <m:ctrlPr>
              <w:rPr>
                <w:rFonts w:hint="eastAsia" w:ascii="Cambria Math" w:hAnsi="Cambria Math" w:cs="宋体"/>
              </w:rPr>
            </m:ctrlPr>
          </m:e>
          <m:sub>
            <m:r>
              <m:rPr>
                <m:sty m:val="p"/>
              </m:rPr>
              <w:rPr>
                <w:rFonts w:hint="eastAsia" w:ascii="Cambria Math" w:hAnsi="Cambria Math" w:cs="宋体"/>
              </w:rPr>
              <m:t>i</m:t>
            </m:r>
            <m:ctrlPr>
              <w:rPr>
                <w:rFonts w:hint="eastAsia" w:ascii="Cambria Math" w:hAnsi="Cambria Math" w:cs="宋体"/>
              </w:rPr>
            </m:ctrlPr>
          </m:sub>
        </m:sSub>
      </m:oMath>
      <w:r>
        <w:rPr>
          <w:rFonts w:hint="eastAsia" w:ascii="宋体" w:hAnsi="宋体" w:eastAsia="宋体" w:cs="宋体"/>
          <w:szCs w:val="21"/>
        </w:rPr>
        <w:t>——指标</w:t>
      </w:r>
      <w:r>
        <w:rPr>
          <w:rFonts w:hint="eastAsia" w:ascii="宋体" w:hAnsi="宋体" w:eastAsia="宋体" w:cs="宋体"/>
          <w:szCs w:val="21"/>
          <w:lang w:val="en-US" w:eastAsia="zh-CN"/>
        </w:rPr>
        <w:t>权重</w:t>
      </w:r>
      <w:r>
        <w:rPr>
          <w:rFonts w:hint="eastAsia" w:ascii="宋体" w:hAnsi="宋体" w:eastAsia="宋体" w:cs="宋体"/>
          <w:szCs w:val="21"/>
        </w:rPr>
        <w:t>。</w:t>
      </w:r>
    </w:p>
    <w:p w14:paraId="007E0F69">
      <w:pPr>
        <w:tabs>
          <w:tab w:val="center" w:pos="4201"/>
          <w:tab w:val="right" w:leader="dot" w:pos="9298"/>
        </w:tabs>
        <w:autoSpaceDE w:val="0"/>
        <w:autoSpaceDN w:val="0"/>
        <w:adjustRightInd w:val="0"/>
        <w:spacing w:line="240" w:lineRule="auto"/>
        <w:ind w:firstLine="420" w:firstLineChars="200"/>
        <w:rPr>
          <w:rFonts w:hint="eastAsia" w:ascii="宋体" w:hAnsi="宋体" w:eastAsia="宋体" w:cs="宋体"/>
          <w:szCs w:val="21"/>
        </w:rPr>
      </w:pPr>
      <m:oMath>
        <m:sSub>
          <m:sSubPr>
            <m:ctrlPr>
              <w:rPr>
                <w:rFonts w:hint="default" w:ascii="Cambria Math" w:hAnsi="Cambria Math" w:cs="宋体"/>
                <w:lang w:val="en-US" w:eastAsia="zh-CN"/>
              </w:rPr>
            </m:ctrlPr>
          </m:sSubPr>
          <m:e>
            <m:r>
              <m:rPr>
                <m:sty m:val="p"/>
              </m:rPr>
              <w:rPr>
                <w:rFonts w:hint="default" w:ascii="Cambria Math" w:hAnsi="Cambria Math" w:cs="宋体"/>
                <w:lang w:val="en-US" w:eastAsia="zh-CN"/>
              </w:rPr>
              <m:t>Y</m:t>
            </m:r>
            <m:ctrlPr>
              <w:rPr>
                <w:rFonts w:hint="default" w:ascii="Cambria Math" w:hAnsi="Cambria Math" w:cs="宋体"/>
                <w:lang w:val="en-US" w:eastAsia="zh-CN"/>
              </w:rPr>
            </m:ctrlPr>
          </m:e>
          <m:sub>
            <m:r>
              <m:rPr>
                <m:sty m:val="p"/>
              </m:rPr>
              <w:rPr>
                <w:rFonts w:hint="default" w:ascii="Cambria Math" w:hAnsi="Cambria Math" w:cs="宋体"/>
                <w:lang w:val="en-US" w:eastAsia="zh-CN"/>
              </w:rPr>
              <m:t>e</m:t>
            </m:r>
            <m:ctrlPr>
              <w:rPr>
                <w:rFonts w:hint="default" w:ascii="Cambria Math" w:hAnsi="Cambria Math" w:cs="宋体"/>
                <w:lang w:val="en-US" w:eastAsia="zh-CN"/>
              </w:rPr>
            </m:ctrlPr>
          </m:sub>
        </m:sSub>
      </m:oMath>
      <w:r>
        <w:rPr>
          <w:rFonts w:hint="eastAsia" w:ascii="宋体" w:hAnsi="宋体" w:eastAsia="宋体" w:cs="宋体"/>
          <w:szCs w:val="21"/>
        </w:rPr>
        <w:t>——</w:t>
      </w:r>
      <w:r>
        <w:rPr>
          <w:rFonts w:hint="eastAsia" w:ascii="宋体" w:hAnsi="宋体" w:cs="宋体"/>
          <w:szCs w:val="21"/>
          <w:lang w:val="en-US" w:eastAsia="zh-CN"/>
        </w:rPr>
        <w:t>加分项分值</w:t>
      </w:r>
      <w:r>
        <w:rPr>
          <w:rFonts w:hint="eastAsia" w:ascii="宋体" w:hAnsi="宋体" w:eastAsia="宋体" w:cs="宋体"/>
          <w:szCs w:val="21"/>
        </w:rPr>
        <w:t>。</w:t>
      </w:r>
    </w:p>
    <w:p w14:paraId="15705B82">
      <w:pPr>
        <w:pStyle w:val="57"/>
        <w:ind w:left="0" w:firstLine="0"/>
        <w:rPr>
          <w:rFonts w:hint="eastAsia" w:ascii="黑体" w:hAnsi="黑体" w:eastAsia="黑体" w:cs="黑体"/>
          <w:color w:val="000000" w:themeColor="text1"/>
          <w14:textFill>
            <w14:solidFill>
              <w14:schemeClr w14:val="tx1"/>
            </w14:solidFill>
          </w14:textFill>
        </w:rPr>
      </w:pPr>
      <w:bookmarkStart w:id="29" w:name="_Toc21357"/>
      <w:bookmarkStart w:id="30" w:name="_Toc26246"/>
      <w:r>
        <w:rPr>
          <w:rFonts w:hint="eastAsia" w:hAnsi="黑体" w:cs="黑体"/>
          <w:color w:val="000000" w:themeColor="text1"/>
          <w:lang w:val="en-US" w:eastAsia="zh-CN"/>
          <w14:textFill>
            <w14:solidFill>
              <w14:schemeClr w14:val="tx1"/>
            </w14:solidFill>
          </w14:textFill>
        </w:rPr>
        <w:t>评价指标分值</w:t>
      </w:r>
      <w:r>
        <w:rPr>
          <w:rFonts w:hint="eastAsia" w:ascii="黑体" w:hAnsi="黑体" w:eastAsia="黑体" w:cs="黑体"/>
          <w:color w:val="000000" w:themeColor="text1"/>
          <w:lang w:val="en-US" w:eastAsia="zh-CN"/>
          <w14:textFill>
            <w14:solidFill>
              <w14:schemeClr w14:val="tx1"/>
            </w14:solidFill>
          </w14:textFill>
        </w:rPr>
        <w:t>计算</w:t>
      </w:r>
      <w:bookmarkEnd w:id="29"/>
    </w:p>
    <w:p w14:paraId="010CC1BD">
      <w:pPr>
        <w:pStyle w:val="56"/>
        <w:keepNext w:val="0"/>
        <w:keepLines w:val="0"/>
        <w:pageBreakBefore w:val="0"/>
        <w:widowControl/>
        <w:kinsoku/>
        <w:wordWrap/>
        <w:overflowPunct/>
        <w:topLinePunct w:val="0"/>
        <w:bidi w:val="0"/>
        <w:adjustRightInd/>
        <w:snapToGrid/>
        <w:spacing w:before="0" w:beforeLines="0" w:after="0" w:afterLines="0"/>
        <w:ind w:left="0" w:firstLine="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每项</w:t>
      </w:r>
      <w:r>
        <w:rPr>
          <w:rFonts w:hint="eastAsia" w:ascii="宋体" w:hAnsi="宋体" w:eastAsia="宋体" w:cs="宋体"/>
          <w:color w:val="000000" w:themeColor="text1"/>
          <w:lang w:eastAsia="zh-CN"/>
          <w14:textFill>
            <w14:solidFill>
              <w14:schemeClr w14:val="tx1"/>
            </w14:solidFill>
          </w14:textFill>
        </w:rPr>
        <w:t>评价指标</w:t>
      </w:r>
      <w:r>
        <w:rPr>
          <w:rFonts w:hint="eastAsia" w:ascii="宋体" w:hAnsi="宋体" w:eastAsia="宋体" w:cs="宋体"/>
          <w:color w:val="000000" w:themeColor="text1"/>
          <w:lang w:val="en-US" w:eastAsia="zh-CN"/>
          <w14:textFill>
            <w14:solidFill>
              <w14:schemeClr w14:val="tx1"/>
            </w14:solidFill>
          </w14:textFill>
        </w:rPr>
        <w:t>分值</w:t>
      </w:r>
      <w:r>
        <w:rPr>
          <w:rFonts w:hint="eastAsia" w:ascii="宋体" w:hAnsi="宋体" w:eastAsia="宋体" w:cs="宋体"/>
          <w:color w:val="000000" w:themeColor="text1"/>
          <w14:textFill>
            <w14:solidFill>
              <w14:schemeClr w14:val="tx1"/>
            </w14:solidFill>
          </w14:textFill>
        </w:rPr>
        <w:t>满分为100分</w:t>
      </w:r>
      <w:bookmarkEnd w:id="30"/>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其中指标评价部分分值100分，加分项10分。评价总分值越高表明企业减污降碳协同增效水平越高。</w:t>
      </w:r>
    </w:p>
    <w:p w14:paraId="3D0E5E44">
      <w:pPr>
        <w:pStyle w:val="56"/>
        <w:autoSpaceDE/>
        <w:autoSpaceDN/>
        <w:spacing w:beforeLines="0" w:afterLines="0"/>
        <w:ind w:firstLine="0" w:firstLineChars="0"/>
        <w:rPr>
          <w:rFonts w:hint="default" w:ascii="宋体" w:hAnsi="Times New Roman" w:eastAsia="宋体" w:cs="Times New Roman"/>
          <w:color w:val="8064A2" w:themeColor="accent4"/>
          <w:lang w:val="en-US" w:eastAsia="zh-CN"/>
          <w14:textFill>
            <w14:solidFill>
              <w14:schemeClr w14:val="accent4"/>
            </w14:solidFill>
          </w14:textFill>
        </w:rPr>
      </w:pPr>
      <w:r>
        <w:rPr>
          <w:rFonts w:hint="eastAsia" w:ascii="宋体" w:hAnsi="宋体" w:eastAsia="宋体" w:cs="宋体"/>
          <w:color w:val="000000" w:themeColor="text1"/>
          <w:lang w:val="en-US" w:eastAsia="zh-CN"/>
          <w14:textFill>
            <w14:solidFill>
              <w14:schemeClr w14:val="tx1"/>
            </w14:solidFill>
          </w14:textFill>
        </w:rPr>
        <w:t>评价指标基准值为试点建设前一年企业各指标的平均值，指标分值计算方法详见附录B</w:t>
      </w:r>
      <w:r>
        <w:rPr>
          <w:rFonts w:hint="eastAsia" w:ascii="宋体" w:hAnsi="宋体" w:eastAsia="宋体" w:cs="宋体"/>
          <w:color w:val="000000" w:themeColor="text1"/>
          <w14:textFill>
            <w14:solidFill>
              <w14:schemeClr w14:val="tx1"/>
            </w14:solidFill>
          </w14:textFill>
        </w:rPr>
        <w:t>。</w:t>
      </w:r>
    </w:p>
    <w:p w14:paraId="38B4C701">
      <w:pPr>
        <w:pStyle w:val="56"/>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themeColor="text1"/>
          <w14:textFill>
            <w14:solidFill>
              <w14:schemeClr w14:val="tx1"/>
            </w14:solidFill>
          </w14:textFill>
        </w:rPr>
      </w:pPr>
      <w:bookmarkStart w:id="31" w:name="_Toc143"/>
      <w:r>
        <w:rPr>
          <w:rFonts w:hint="eastAsia" w:ascii="宋体" w:hAnsi="宋体" w:eastAsia="宋体" w:cs="宋体"/>
          <w:color w:val="000000" w:themeColor="text1"/>
          <w14:textFill>
            <w14:solidFill>
              <w14:schemeClr w14:val="tx1"/>
            </w14:solidFill>
          </w14:textFill>
        </w:rPr>
        <w:t>如指标分值计算结果为负值，则该项指标得0分。</w:t>
      </w:r>
    </w:p>
    <w:p w14:paraId="5B03F9B5">
      <w:pPr>
        <w:pStyle w:val="56"/>
        <w:autoSpaceDE/>
        <w:autoSpaceDN/>
        <w:spacing w:beforeLines="0" w:afterLines="0"/>
        <w:ind w:firstLine="0" w:firstLineChars="0"/>
        <w:rPr>
          <w:rFonts w:hint="eastAsia" w:ascii="宋体" w:hAnsi="宋体" w:eastAsia="宋体" w:cs="宋体"/>
        </w:rPr>
      </w:pPr>
      <w:r>
        <w:rPr>
          <w:rFonts w:hint="eastAsia" w:ascii="宋体" w:hAnsi="宋体" w:eastAsia="宋体" w:cs="宋体"/>
          <w:color w:val="000000" w:themeColor="text1"/>
          <w14:textFill>
            <w14:solidFill>
              <w14:schemeClr w14:val="tx1"/>
            </w14:solidFill>
          </w14:textFill>
        </w:rPr>
        <w:t>如指标分值计算结果超过100分，</w:t>
      </w:r>
      <w:r>
        <w:rPr>
          <w:rFonts w:hint="eastAsia" w:ascii="宋体" w:hAnsi="宋体" w:eastAsia="宋体" w:cs="宋体"/>
        </w:rPr>
        <w:t>则该指标得100分。</w:t>
      </w:r>
    </w:p>
    <w:bookmarkEnd w:id="31"/>
    <w:p w14:paraId="0BC175CB">
      <w:pPr>
        <w:pStyle w:val="57"/>
        <w:keepNext w:val="0"/>
        <w:keepLines w:val="0"/>
        <w:pageBreakBefore w:val="0"/>
        <w:widowControl/>
        <w:kinsoku/>
        <w:wordWrap/>
        <w:overflowPunct/>
        <w:topLinePunct w:val="0"/>
        <w:autoSpaceDE/>
        <w:autoSpaceDN/>
        <w:bidi w:val="0"/>
        <w:adjustRightInd/>
        <w:snapToGrid/>
        <w:spacing w:before="157" w:beforeLines="50" w:after="157" w:afterLines="50"/>
        <w:ind w:firstLine="0"/>
        <w:textAlignment w:val="auto"/>
        <w:rPr>
          <w:rFonts w:hint="eastAsia"/>
        </w:rPr>
      </w:pPr>
      <w:bookmarkStart w:id="32" w:name="_Toc11438"/>
      <w:r>
        <w:rPr>
          <w:rFonts w:hint="eastAsia" w:ascii="黑体" w:hAnsi="黑体" w:eastAsia="黑体" w:cs="黑体"/>
          <w:lang w:val="en-US" w:eastAsia="zh-CN"/>
        </w:rPr>
        <w:t>评价实施及要求</w:t>
      </w:r>
      <w:bookmarkEnd w:id="32"/>
    </w:p>
    <w:p w14:paraId="6B76B263">
      <w:pPr>
        <w:pStyle w:val="56"/>
        <w:numPr>
          <w:ilvl w:val="2"/>
          <w:numId w:val="3"/>
        </w:numPr>
        <w:spacing w:before="156" w:after="156"/>
        <w:rPr>
          <w:rFonts w:ascii="Times New Roman"/>
        </w:rPr>
      </w:pPr>
      <w:bookmarkStart w:id="33" w:name="_Toc19437"/>
      <w:r>
        <w:rPr>
          <w:rFonts w:hint="eastAsia" w:ascii="Times New Roman"/>
          <w:lang w:val="en-US" w:eastAsia="zh-CN"/>
        </w:rPr>
        <w:t>企业提交自评材料</w:t>
      </w:r>
      <w:bookmarkEnd w:id="33"/>
    </w:p>
    <w:p w14:paraId="3A005933">
      <w:pPr>
        <w:pStyle w:val="81"/>
        <w:tabs>
          <w:tab w:val="left" w:pos="3108"/>
        </w:tabs>
      </w:pPr>
      <w:r>
        <w:rPr>
          <w:rFonts w:hint="eastAsia" w:hAnsi="宋体"/>
          <w:lang w:val="en-US" w:eastAsia="zh-CN"/>
        </w:rPr>
        <w:t>企业向生态环境主管部门提交减污降碳协同增效自评价报告及相关证明材料</w:t>
      </w:r>
      <w:r>
        <w:rPr>
          <w:rFonts w:hint="eastAsia"/>
        </w:rPr>
        <w:t>，</w:t>
      </w:r>
      <w:r>
        <w:t>包括但不限于：</w:t>
      </w:r>
    </w:p>
    <w:p w14:paraId="0C5B53DF">
      <w:pPr>
        <w:pStyle w:val="81"/>
        <w:tabs>
          <w:tab w:val="left" w:pos="3108"/>
        </w:tabs>
        <w:rPr>
          <w:rFonts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lang w:val="en-US" w:eastAsia="zh-CN"/>
        </w:rPr>
        <w:t>自评表，模板见附录A</w:t>
      </w:r>
      <w:r>
        <w:rPr>
          <w:rFonts w:hint="eastAsia" w:asciiTheme="minorEastAsia" w:hAnsiTheme="minorEastAsia" w:eastAsiaTheme="minorEastAsia"/>
        </w:rPr>
        <w:t>；</w:t>
      </w:r>
    </w:p>
    <w:p w14:paraId="70C5BAA3">
      <w:pPr>
        <w:pStyle w:val="81"/>
        <w:tabs>
          <w:tab w:val="left" w:pos="3108"/>
        </w:tabs>
        <w:rPr>
          <w:rFonts w:hint="default" w:eastAsia="宋体"/>
          <w:lang w:val="en-US" w:eastAsia="zh-CN"/>
        </w:rPr>
      </w:pPr>
      <w:r>
        <w:rPr>
          <w:rFonts w:hint="eastAsia"/>
          <w:lang w:eastAsia="zh-CN"/>
        </w:rPr>
        <w:t>——</w:t>
      </w:r>
      <w:r>
        <w:rPr>
          <w:rFonts w:hint="eastAsia"/>
          <w:lang w:val="en-US" w:eastAsia="zh-CN"/>
        </w:rPr>
        <w:t>指标基准值、指标评价值和指标分值计算过程和原始数据表；</w:t>
      </w:r>
    </w:p>
    <w:p w14:paraId="3DA12F17">
      <w:pPr>
        <w:pStyle w:val="81"/>
        <w:tabs>
          <w:tab w:val="left" w:pos="3108"/>
        </w:tabs>
        <w:rPr>
          <w:rFonts w:hint="eastAsia"/>
        </w:rPr>
      </w:pPr>
      <w:r>
        <w:rPr>
          <w:rFonts w:hint="eastAsia"/>
        </w:rPr>
        <w:t>——</w:t>
      </w:r>
      <w:r>
        <w:rPr>
          <w:rFonts w:hint="eastAsia"/>
          <w:lang w:val="en-US" w:eastAsia="zh-CN"/>
        </w:rPr>
        <w:t>数据、材料</w:t>
      </w:r>
      <w:r>
        <w:rPr>
          <w:rFonts w:hint="eastAsia"/>
        </w:rPr>
        <w:t>真实性声明承诺书；</w:t>
      </w:r>
    </w:p>
    <w:p w14:paraId="533E209B">
      <w:pPr>
        <w:pStyle w:val="81"/>
        <w:tabs>
          <w:tab w:val="left" w:pos="3108"/>
        </w:tabs>
        <w:rPr>
          <w:rFonts w:hint="eastAsia"/>
        </w:rPr>
      </w:pPr>
      <w:r>
        <w:rPr>
          <w:rFonts w:hint="eastAsia"/>
        </w:rPr>
        <w:t>——环评批复、排污许可批复信息等；</w:t>
      </w:r>
    </w:p>
    <w:p w14:paraId="382F2781">
      <w:pPr>
        <w:pStyle w:val="81"/>
        <w:tabs>
          <w:tab w:val="left" w:pos="3108"/>
        </w:tabs>
        <w:rPr>
          <w:rFonts w:hint="eastAsia"/>
        </w:rPr>
      </w:pPr>
      <w:r>
        <w:rPr>
          <w:rFonts w:hint="eastAsia"/>
        </w:rPr>
        <w:t>——企业年度环境信息依法披露报告等；</w:t>
      </w:r>
    </w:p>
    <w:p w14:paraId="0EB6BFCE">
      <w:pPr>
        <w:pStyle w:val="81"/>
        <w:tabs>
          <w:tab w:val="left" w:pos="3108"/>
        </w:tabs>
        <w:rPr>
          <w:rFonts w:hint="eastAsia"/>
        </w:rPr>
      </w:pPr>
      <w:r>
        <w:rPr>
          <w:rFonts w:hint="eastAsia"/>
        </w:rPr>
        <w:t>——企业年报或统计报表等；</w:t>
      </w:r>
    </w:p>
    <w:p w14:paraId="037833DD">
      <w:pPr>
        <w:pStyle w:val="81"/>
        <w:tabs>
          <w:tab w:val="left" w:pos="3108"/>
        </w:tabs>
        <w:rPr>
          <w:rFonts w:hint="eastAsia"/>
        </w:rPr>
      </w:pPr>
      <w:r>
        <w:rPr>
          <w:rFonts w:hint="eastAsia"/>
        </w:rPr>
        <w:t>——企业年度碳排放核查报告等；</w:t>
      </w:r>
    </w:p>
    <w:p w14:paraId="1EFAFB96">
      <w:pPr>
        <w:pStyle w:val="81"/>
        <w:tabs>
          <w:tab w:val="left" w:pos="3108"/>
        </w:tabs>
        <w:rPr>
          <w:rFonts w:hint="eastAsia"/>
        </w:rPr>
      </w:pPr>
      <w:r>
        <w:rPr>
          <w:rFonts w:hint="eastAsia"/>
        </w:rPr>
        <w:t>——其他必要文件材料。</w:t>
      </w:r>
    </w:p>
    <w:p w14:paraId="7490018E">
      <w:pPr>
        <w:pStyle w:val="56"/>
        <w:numPr>
          <w:ilvl w:val="2"/>
          <w:numId w:val="3"/>
        </w:numPr>
        <w:spacing w:before="156" w:after="156"/>
        <w:rPr>
          <w:rFonts w:ascii="Times New Roman"/>
        </w:rPr>
      </w:pPr>
      <w:bookmarkStart w:id="34" w:name="_Toc4791"/>
      <w:r>
        <w:rPr>
          <w:rFonts w:hint="eastAsia" w:ascii="Times New Roman"/>
          <w:lang w:val="en-US" w:eastAsia="zh-CN"/>
        </w:rPr>
        <w:t>启动评价</w:t>
      </w:r>
      <w:r>
        <w:rPr>
          <w:rFonts w:hint="eastAsia" w:ascii="Times New Roman"/>
        </w:rPr>
        <w:t>工作</w:t>
      </w:r>
      <w:bookmarkEnd w:id="34"/>
    </w:p>
    <w:p w14:paraId="7CCDED10">
      <w:pPr>
        <w:pStyle w:val="27"/>
        <w:rPr>
          <w:rFonts w:hint="default"/>
          <w:lang w:val="en-US"/>
        </w:rPr>
      </w:pPr>
      <w:r>
        <w:rPr>
          <w:rFonts w:hint="eastAsia" w:hAnsi="宋体"/>
          <w:lang w:val="en-US" w:eastAsia="zh-CN"/>
        </w:rPr>
        <w:t>生态环境</w:t>
      </w:r>
      <w:r>
        <w:rPr>
          <w:rFonts w:hint="eastAsia" w:hAnsi="宋体"/>
        </w:rPr>
        <w:t>主管部门或受其委托的专业机构</w:t>
      </w:r>
      <w:r>
        <w:rPr>
          <w:rFonts w:hint="eastAsia"/>
        </w:rPr>
        <w:t>负责组织</w:t>
      </w:r>
      <w:r>
        <w:rPr>
          <w:rFonts w:hint="eastAsia" w:ascii="宋体" w:hAnsi="宋体" w:eastAsia="宋体" w:cs="宋体"/>
          <w:color w:val="000000"/>
          <w:kern w:val="0"/>
          <w:sz w:val="21"/>
          <w:szCs w:val="21"/>
          <w:lang w:val="en-US" w:eastAsia="zh-CN" w:bidi="ar"/>
        </w:rPr>
        <w:t>相关领域的专家组成评审专家组，对企业提交的材料进行评审，评审专家组应：</w:t>
      </w:r>
    </w:p>
    <w:p w14:paraId="39C8D397">
      <w:pPr>
        <w:pStyle w:val="27"/>
        <w:rPr>
          <w:rFonts w:hAnsi="宋体"/>
        </w:rPr>
      </w:pPr>
      <w:r>
        <w:rPr>
          <w:rFonts w:hint="eastAsia"/>
        </w:rPr>
        <w:t>——</w:t>
      </w:r>
      <w:r>
        <w:rPr>
          <w:rFonts w:hint="eastAsia" w:hAnsi="宋体"/>
        </w:rPr>
        <w:t>与</w:t>
      </w:r>
      <w:r>
        <w:rPr>
          <w:rFonts w:hint="eastAsia" w:hAnsi="宋体"/>
          <w:lang w:val="en-US" w:eastAsia="zh-CN"/>
        </w:rPr>
        <w:t>参评企业无</w:t>
      </w:r>
      <w:r>
        <w:rPr>
          <w:rFonts w:hint="eastAsia" w:hAnsi="宋体"/>
        </w:rPr>
        <w:t>利益关系；</w:t>
      </w:r>
    </w:p>
    <w:p w14:paraId="2355CAC5">
      <w:pPr>
        <w:pStyle w:val="27"/>
      </w:pPr>
      <w:r>
        <w:rPr>
          <w:rFonts w:hint="eastAsia"/>
        </w:rPr>
        <w:t>——覆盖环境、能源、财务等相关领域专业背景；</w:t>
      </w:r>
    </w:p>
    <w:p w14:paraId="53B001BE">
      <w:pPr>
        <w:pStyle w:val="27"/>
      </w:pPr>
      <w:r>
        <w:rPr>
          <w:rFonts w:hint="eastAsia"/>
        </w:rPr>
        <w:t>——熟悉掌握</w:t>
      </w:r>
      <w:r>
        <w:rPr>
          <w:rFonts w:hint="eastAsia"/>
          <w:lang w:val="en-US" w:eastAsia="zh-CN"/>
        </w:rPr>
        <w:t>电子制造行业减污降碳协同增效评价</w:t>
      </w:r>
      <w:r>
        <w:rPr>
          <w:rFonts w:hint="eastAsia"/>
        </w:rPr>
        <w:t>方法和步骤。</w:t>
      </w:r>
    </w:p>
    <w:p w14:paraId="2186B218">
      <w:pPr>
        <w:pStyle w:val="56"/>
        <w:numPr>
          <w:ilvl w:val="2"/>
          <w:numId w:val="3"/>
        </w:numPr>
        <w:spacing w:before="156" w:after="156"/>
        <w:rPr>
          <w:rFonts w:ascii="Times New Roman"/>
        </w:rPr>
      </w:pPr>
      <w:bookmarkStart w:id="35" w:name="_Toc1402"/>
      <w:r>
        <w:rPr>
          <w:rFonts w:hint="eastAsia" w:ascii="Times New Roman"/>
          <w:lang w:val="en-US" w:eastAsia="zh-CN"/>
        </w:rPr>
        <w:t>评价实施</w:t>
      </w:r>
      <w:bookmarkEnd w:id="35"/>
    </w:p>
    <w:p w14:paraId="1BE2A9DD">
      <w:pPr>
        <w:pStyle w:val="81"/>
        <w:tabs>
          <w:tab w:val="left" w:pos="3108"/>
        </w:tabs>
        <w:rPr>
          <w:rFonts w:hint="eastAsia" w:eastAsia="宋体"/>
          <w:lang w:eastAsia="zh-CN"/>
        </w:rPr>
      </w:pPr>
      <w:r>
        <w:rPr>
          <w:rFonts w:hint="eastAsia" w:ascii="宋体" w:hAnsi="宋体" w:eastAsia="宋体" w:cs="宋体"/>
          <w:color w:val="000000"/>
          <w:kern w:val="0"/>
          <w:sz w:val="21"/>
          <w:szCs w:val="21"/>
          <w:lang w:val="en-US" w:eastAsia="zh-CN" w:bidi="ar"/>
        </w:rPr>
        <w:t>评价实施包括文件审核和现场核查。文件审核主要审查企业提交的</w:t>
      </w:r>
      <w:r>
        <w:rPr>
          <w:rFonts w:hint="eastAsia" w:hAnsi="宋体"/>
          <w:lang w:val="en-US" w:eastAsia="zh-CN"/>
        </w:rPr>
        <w:t>自评报告及相关证明材料</w:t>
      </w:r>
      <w:r>
        <w:rPr>
          <w:rFonts w:hint="eastAsia" w:ascii="宋体" w:hAnsi="宋体" w:eastAsia="宋体" w:cs="宋体"/>
          <w:color w:val="000000"/>
          <w:kern w:val="0"/>
          <w:sz w:val="21"/>
          <w:szCs w:val="21"/>
          <w:lang w:val="en-US" w:eastAsia="zh-CN" w:bidi="ar"/>
        </w:rPr>
        <w:t>；现场核查指实地勘察企业情况。文件审查和现场核查重点针对以下内容</w:t>
      </w:r>
      <w:r>
        <w:rPr>
          <w:rFonts w:hint="eastAsia" w:eastAsia="宋体"/>
          <w:lang w:eastAsia="zh-CN"/>
        </w:rPr>
        <w:t>：</w:t>
      </w:r>
    </w:p>
    <w:p w14:paraId="21C8761F">
      <w:pPr>
        <w:pStyle w:val="81"/>
        <w:tabs>
          <w:tab w:val="left" w:pos="3108"/>
        </w:tabs>
        <w:ind w:left="819" w:leftChars="190" w:hanging="420" w:hangingChars="200"/>
      </w:pPr>
      <w:r>
        <w:rPr>
          <w:rFonts w:hint="eastAsia"/>
        </w:rPr>
        <w:t>——对于收集的文件资料，应审查文件的合法性和有效性，</w:t>
      </w:r>
      <w:r>
        <w:rPr>
          <w:rFonts w:hint="eastAsia"/>
          <w:lang w:val="en-US" w:eastAsia="zh-CN"/>
        </w:rPr>
        <w:t>自评报告</w:t>
      </w:r>
      <w:r>
        <w:rPr>
          <w:rFonts w:hint="eastAsia"/>
        </w:rPr>
        <w:t>应由</w:t>
      </w:r>
      <w:r>
        <w:rPr>
          <w:rFonts w:hint="eastAsia"/>
          <w:lang w:val="en-US" w:eastAsia="zh-CN"/>
        </w:rPr>
        <w:t>企业</w:t>
      </w:r>
      <w:r>
        <w:rPr>
          <w:rFonts w:hint="eastAsia"/>
        </w:rPr>
        <w:t>盖章，</w:t>
      </w:r>
      <w:r>
        <w:rPr>
          <w:rFonts w:hint="eastAsia"/>
          <w:lang w:val="en-US" w:eastAsia="zh-CN"/>
        </w:rPr>
        <w:t>相关</w:t>
      </w:r>
      <w:r>
        <w:rPr>
          <w:rFonts w:hint="eastAsia"/>
        </w:rPr>
        <w:t>证明材料由</w:t>
      </w:r>
      <w:r>
        <w:rPr>
          <w:rFonts w:hint="eastAsia"/>
          <w:lang w:val="en-US" w:eastAsia="zh-CN"/>
        </w:rPr>
        <w:t>企业</w:t>
      </w:r>
      <w:r>
        <w:rPr>
          <w:rFonts w:hint="eastAsia"/>
        </w:rPr>
        <w:t>相关专业人员或委托第三方专业机构编制并盖章；</w:t>
      </w:r>
    </w:p>
    <w:p w14:paraId="6F938F08">
      <w:pPr>
        <w:pStyle w:val="81"/>
        <w:tabs>
          <w:tab w:val="left" w:pos="3108"/>
        </w:tabs>
        <w:ind w:left="840" w:leftChars="200" w:hanging="420" w:hangingChars="200"/>
      </w:pPr>
      <w:r>
        <w:rPr>
          <w:rFonts w:hint="eastAsia"/>
        </w:rPr>
        <w:t>——对于定量</w:t>
      </w:r>
      <w:r>
        <w:rPr>
          <w:rFonts w:hint="eastAsia"/>
          <w:lang w:val="en-US" w:eastAsia="zh-CN"/>
        </w:rPr>
        <w:t>评价指标</w:t>
      </w:r>
      <w:r>
        <w:rPr>
          <w:rFonts w:hint="eastAsia"/>
        </w:rPr>
        <w:t>，应重点审查</w:t>
      </w:r>
      <w:r>
        <w:rPr>
          <w:rFonts w:hint="eastAsia"/>
          <w:lang w:val="en-US" w:eastAsia="zh-CN"/>
        </w:rPr>
        <w:t>数据来源</w:t>
      </w:r>
      <w:r>
        <w:rPr>
          <w:rFonts w:hint="eastAsia"/>
        </w:rPr>
        <w:t>、</w:t>
      </w:r>
      <w:r>
        <w:rPr>
          <w:rFonts w:hint="eastAsia"/>
          <w:lang w:val="en-US" w:eastAsia="zh-CN"/>
        </w:rPr>
        <w:t>计算结</w:t>
      </w:r>
      <w:r>
        <w:rPr>
          <w:rFonts w:hint="eastAsia"/>
        </w:rPr>
        <w:t>果</w:t>
      </w:r>
      <w:r>
        <w:rPr>
          <w:rFonts w:hint="eastAsia"/>
          <w:lang w:val="en-US" w:eastAsia="zh-CN"/>
        </w:rPr>
        <w:t>及证明材料</w:t>
      </w:r>
      <w:r>
        <w:rPr>
          <w:rFonts w:hint="eastAsia"/>
        </w:rPr>
        <w:t>的准确性；</w:t>
      </w:r>
    </w:p>
    <w:p w14:paraId="343FEC8D">
      <w:pPr>
        <w:pStyle w:val="81"/>
        <w:tabs>
          <w:tab w:val="left" w:pos="3108"/>
        </w:tabs>
        <w:ind w:left="840" w:leftChars="200" w:hanging="420" w:hangingChars="200"/>
        <w:rPr>
          <w:szCs w:val="21"/>
        </w:rPr>
      </w:pPr>
      <w:r>
        <w:rPr>
          <w:rFonts w:hint="eastAsia"/>
        </w:rPr>
        <w:t>——对于定性</w:t>
      </w:r>
      <w:r>
        <w:rPr>
          <w:rFonts w:hint="eastAsia"/>
          <w:lang w:val="en-US" w:eastAsia="zh-CN"/>
        </w:rPr>
        <w:t>评价指标</w:t>
      </w:r>
      <w:r>
        <w:rPr>
          <w:rFonts w:hint="eastAsia"/>
        </w:rPr>
        <w:t>，应重点审查证明材料中定性说明的充分性及准确性；</w:t>
      </w:r>
    </w:p>
    <w:p w14:paraId="5AD029CA">
      <w:pPr>
        <w:pStyle w:val="81"/>
        <w:tabs>
          <w:tab w:val="left" w:pos="3108"/>
        </w:tabs>
        <w:ind w:left="840" w:leftChars="200" w:hanging="420" w:hangingChars="200"/>
      </w:pPr>
      <w:r>
        <w:rPr>
          <w:rFonts w:hint="eastAsia"/>
        </w:rPr>
        <w:t>——如证明文件不能充分论证项目的符合性，可采用实地勘察、抽样调查等方式补充验证。</w:t>
      </w:r>
    </w:p>
    <w:p w14:paraId="66131060">
      <w:pPr>
        <w:pStyle w:val="57"/>
        <w:numPr>
          <w:ilvl w:val="1"/>
          <w:numId w:val="3"/>
        </w:numPr>
        <w:tabs>
          <w:tab w:val="center" w:pos="4201"/>
          <w:tab w:val="right" w:leader="dot" w:pos="9298"/>
        </w:tabs>
        <w:spacing w:before="156" w:after="156"/>
        <w:outlineLvl w:val="1"/>
        <w:rPr>
          <w:rFonts w:ascii="Times New Roman"/>
        </w:rPr>
      </w:pPr>
      <w:r>
        <w:rPr>
          <w:rFonts w:hint="eastAsia" w:ascii="Times New Roman"/>
          <w:lang w:val="en-US" w:eastAsia="zh-CN"/>
        </w:rPr>
        <w:t>评价结论</w:t>
      </w:r>
    </w:p>
    <w:p w14:paraId="27771782">
      <w:pPr>
        <w:pStyle w:val="27"/>
        <w:ind w:left="0" w:leftChars="0" w:firstLine="420" w:firstLineChars="200"/>
        <w:rPr>
          <w:rFonts w:hint="default" w:hAnsi="宋体" w:cs="宋体"/>
          <w:lang w:val="en-US" w:eastAsia="zh-CN"/>
        </w:rPr>
      </w:pPr>
      <w:r>
        <w:rPr>
          <w:rFonts w:hint="eastAsia" w:hAnsi="宋体" w:cs="宋体"/>
          <w:lang w:val="en-US" w:eastAsia="zh-CN"/>
        </w:rPr>
        <w:t>评审专家组依据本文件，结合文件审查和现场核查情况进行评分，并在评价结论表中分别列出</w:t>
      </w:r>
      <w:r>
        <w:rPr>
          <w:rFonts w:hint="eastAsia" w:cs="Times New Roman"/>
          <w:sz w:val="21"/>
          <w:lang w:val="en-US" w:eastAsia="zh-CN" w:bidi="ar-SA"/>
        </w:rPr>
        <w:t>电子制造</w:t>
      </w:r>
      <w:r>
        <w:rPr>
          <w:rFonts w:hint="eastAsia" w:ascii="宋体" w:cs="Times New Roman"/>
          <w:sz w:val="21"/>
          <w:lang w:val="en-US" w:eastAsia="zh-CN" w:bidi="ar-SA"/>
        </w:rPr>
        <w:t>行业</w:t>
      </w:r>
      <w:r>
        <w:rPr>
          <w:rFonts w:hint="eastAsia" w:ascii="宋体" w:hAnsi="Times New Roman" w:eastAsia="宋体" w:cs="Times New Roman"/>
          <w:sz w:val="21"/>
          <w:lang w:val="en-US" w:eastAsia="zh-CN" w:bidi="ar-SA"/>
        </w:rPr>
        <w:t>企业减污降碳协同增效</w:t>
      </w:r>
      <w:r>
        <w:rPr>
          <w:rFonts w:hint="eastAsia" w:ascii="宋体" w:cs="Times New Roman"/>
          <w:sz w:val="21"/>
          <w:lang w:val="en-US" w:eastAsia="zh-CN" w:bidi="ar-SA"/>
        </w:rPr>
        <w:t>评价综合</w:t>
      </w:r>
      <w:r>
        <w:rPr>
          <w:rFonts w:hint="eastAsia" w:ascii="宋体" w:hAnsi="Times New Roman" w:eastAsia="宋体" w:cs="Times New Roman"/>
          <w:sz w:val="21"/>
          <w:lang w:val="en-US" w:eastAsia="zh-CN" w:bidi="ar-SA"/>
        </w:rPr>
        <w:t>分值</w:t>
      </w:r>
      <w:r>
        <w:rPr>
          <w:rFonts w:hint="eastAsia" w:hAnsi="宋体" w:cs="宋体"/>
          <w:lang w:val="en-US" w:eastAsia="zh-CN"/>
        </w:rPr>
        <w:t>和评价指标分值，评价结论表的格式见附录A。</w:t>
      </w:r>
    </w:p>
    <w:p w14:paraId="0A991C43">
      <w:pPr>
        <w:pStyle w:val="27"/>
        <w:sectPr>
          <w:footerReference r:id="rId9" w:type="default"/>
          <w:footerReference r:id="rId10" w:type="even"/>
          <w:pgSz w:w="11906" w:h="16838"/>
          <w:pgMar w:top="567" w:right="1134" w:bottom="1134" w:left="1418" w:header="1418" w:footer="1134" w:gutter="0"/>
          <w:pgBorders>
            <w:top w:val="none" w:sz="0" w:space="0"/>
            <w:left w:val="none" w:sz="0" w:space="0"/>
            <w:bottom w:val="none" w:sz="0" w:space="0"/>
            <w:right w:val="none" w:sz="0" w:space="0"/>
          </w:pgBorders>
          <w:pgNumType w:start="1"/>
          <w:cols w:space="720" w:num="1"/>
          <w:formProt w:val="0"/>
          <w:docGrid w:type="lines" w:linePitch="312" w:charSpace="0"/>
        </w:sectPr>
      </w:pPr>
    </w:p>
    <w:p w14:paraId="75B15A00">
      <w:pPr>
        <w:keepNext/>
        <w:widowControl/>
        <w:numPr>
          <w:ilvl w:val="0"/>
          <w:numId w:val="6"/>
        </w:numPr>
        <w:shd w:val="clear" w:color="FFFFFF" w:fill="FFFFFF"/>
        <w:tabs>
          <w:tab w:val="left" w:pos="360"/>
          <w:tab w:val="left" w:pos="6405"/>
        </w:tabs>
        <w:spacing w:before="640" w:after="280"/>
        <w:jc w:val="center"/>
        <w:outlineLvl w:val="0"/>
        <w:rPr>
          <w:rFonts w:ascii="Times New Roman" w:hAnsi="Times New Roman" w:eastAsia="黑体" w:cs="Times New Roman"/>
          <w:color w:val="000000"/>
          <w:kern w:val="0"/>
          <w:sz w:val="21"/>
          <w:szCs w:val="20"/>
          <w:highlight w:val="none"/>
          <w:lang w:val="en-US" w:eastAsia="zh-CN" w:bidi="ar-SA"/>
        </w:rPr>
      </w:pPr>
      <w:bookmarkStart w:id="36" w:name="_Toc14054"/>
      <w:bookmarkStart w:id="37" w:name="_Toc21335"/>
      <w:r>
        <w:rPr>
          <w:rFonts w:ascii="Times New Roman" w:hAnsi="Times New Roman" w:eastAsia="黑体" w:cs="Times New Roman"/>
          <w:kern w:val="0"/>
          <w:sz w:val="21"/>
          <w:szCs w:val="20"/>
          <w:highlight w:val="none"/>
          <w:lang w:val="en-US" w:eastAsia="zh-CN" w:bidi="ar-SA"/>
        </w:rPr>
        <w:br w:type="textWrapping"/>
      </w:r>
      <w:r>
        <w:rPr>
          <w:rFonts w:ascii="Times New Roman" w:hAnsi="Times New Roman" w:eastAsia="黑体" w:cs="Times New Roman"/>
          <w:kern w:val="0"/>
          <w:sz w:val="21"/>
          <w:szCs w:val="20"/>
          <w:highlight w:val="none"/>
          <w:lang w:val="en-US" w:eastAsia="zh-CN" w:bidi="ar-SA"/>
        </w:rPr>
        <w:t>（资料性）</w:t>
      </w:r>
      <w:r>
        <w:rPr>
          <w:rFonts w:ascii="Times New Roman" w:hAnsi="Times New Roman" w:eastAsia="黑体" w:cs="Times New Roman"/>
          <w:kern w:val="0"/>
          <w:sz w:val="21"/>
          <w:szCs w:val="20"/>
          <w:highlight w:val="none"/>
          <w:lang w:val="en-US" w:eastAsia="zh-CN" w:bidi="ar-SA"/>
        </w:rPr>
        <w:br w:type="textWrapping"/>
      </w:r>
      <w:bookmarkEnd w:id="36"/>
      <w:bookmarkEnd w:id="37"/>
      <w:r>
        <w:rPr>
          <w:rFonts w:hint="eastAsia" w:eastAsia="黑体"/>
          <w:color w:val="000000"/>
          <w:kern w:val="0"/>
          <w:szCs w:val="20"/>
          <w:highlight w:val="none"/>
        </w:rPr>
        <w:t>电子制造</w:t>
      </w:r>
      <w:r>
        <w:rPr>
          <w:rFonts w:hint="eastAsia" w:ascii="Times New Roman" w:hAnsi="Times New Roman" w:eastAsia="黑体" w:cs="Times New Roman"/>
          <w:color w:val="000000"/>
          <w:kern w:val="0"/>
          <w:sz w:val="21"/>
          <w:szCs w:val="20"/>
          <w:highlight w:val="none"/>
          <w:lang w:val="en-US" w:eastAsia="zh-CN" w:bidi="ar-SA"/>
        </w:rPr>
        <w:t>行业企业减污降碳协同增效评价表</w:t>
      </w:r>
    </w:p>
    <w:p w14:paraId="45740DC0">
      <w:pPr>
        <w:pStyle w:val="27"/>
        <w:ind w:left="0" w:leftChars="0" w:firstLine="0" w:firstLineChars="0"/>
        <w:rPr>
          <w:rFonts w:hint="eastAsia" w:hAnsi="宋体" w:eastAsia="宋体" w:cs="宋体"/>
          <w:highlight w:val="none"/>
          <w:lang w:eastAsia="zh-CN"/>
        </w:rPr>
      </w:pPr>
      <w:r>
        <w:rPr>
          <w:rFonts w:hint="eastAsia"/>
        </w:rPr>
        <w:t>电子制造</w:t>
      </w:r>
      <w:r>
        <w:rPr>
          <w:rFonts w:hint="eastAsia"/>
          <w:lang w:val="en-US" w:eastAsia="zh-CN"/>
        </w:rPr>
        <w:t>行</w:t>
      </w:r>
      <w:r>
        <w:rPr>
          <w:rFonts w:hint="eastAsia"/>
        </w:rPr>
        <w:t>业企业减污降碳协同增效评价表</w:t>
      </w:r>
      <w:r>
        <w:rPr>
          <w:rFonts w:hint="eastAsia" w:hAnsi="宋体" w:cs="宋体"/>
          <w:highlight w:val="none"/>
        </w:rPr>
        <w:t>见表</w:t>
      </w:r>
      <w:r>
        <w:rPr>
          <w:rFonts w:hint="eastAsia" w:hAnsi="宋体" w:cs="宋体"/>
          <w:highlight w:val="none"/>
          <w:lang w:val="en-US" w:eastAsia="zh-CN"/>
        </w:rPr>
        <w:t>A。</w:t>
      </w:r>
    </w:p>
    <w:p w14:paraId="5E1A0E84">
      <w:pPr>
        <w:spacing w:before="156" w:beforeLines="50" w:after="156" w:afterLines="50"/>
        <w:jc w:val="center"/>
        <w:rPr>
          <w:rFonts w:hint="eastAsia" w:ascii="黑体" w:hAnsi="黑体" w:eastAsia="黑体" w:cs="黑体"/>
        </w:rPr>
      </w:pPr>
      <w:r>
        <w:rPr>
          <w:rFonts w:hint="eastAsia" w:ascii="黑体" w:hAnsi="黑体" w:eastAsia="黑体" w:cs="黑体"/>
        </w:rPr>
        <w:t>表</w:t>
      </w:r>
      <w:r>
        <w:rPr>
          <w:rFonts w:hint="eastAsia" w:ascii="黑体" w:hAnsi="黑体" w:eastAsia="黑体" w:cs="黑体"/>
          <w:lang w:val="en-US" w:eastAsia="zh-CN"/>
        </w:rPr>
        <w:t>A</w:t>
      </w:r>
      <w:r>
        <w:rPr>
          <w:rFonts w:hint="eastAsia" w:ascii="黑体" w:hAnsi="黑体" w:eastAsia="黑体" w:cs="黑体"/>
        </w:rPr>
        <w:t xml:space="preserve">  电子制造</w:t>
      </w:r>
      <w:r>
        <w:rPr>
          <w:rFonts w:hint="eastAsia" w:ascii="黑体" w:hAnsi="黑体" w:eastAsia="黑体" w:cs="黑体"/>
          <w:lang w:val="en-US" w:eastAsia="zh-CN"/>
        </w:rPr>
        <w:t>行</w:t>
      </w:r>
      <w:r>
        <w:rPr>
          <w:rFonts w:hint="eastAsia" w:ascii="黑体" w:hAnsi="黑体" w:eastAsia="黑体" w:cs="黑体"/>
        </w:rPr>
        <w:t>业企业减污降碳协同增效评价表</w:t>
      </w:r>
    </w:p>
    <w:tbl>
      <w:tblPr>
        <w:tblStyle w:val="36"/>
        <w:tblW w:w="8465"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64"/>
        <w:gridCol w:w="3036"/>
        <w:gridCol w:w="1378"/>
        <w:gridCol w:w="1582"/>
        <w:gridCol w:w="1405"/>
      </w:tblGrid>
      <w:tr w14:paraId="2342D8B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561" w:hRule="atLeast"/>
          <w:tblHeader/>
          <w:jc w:val="center"/>
        </w:trPr>
        <w:tc>
          <w:tcPr>
            <w:tcW w:w="8465" w:type="dxa"/>
            <w:gridSpan w:val="5"/>
            <w:tcBorders>
              <w:bottom w:val="single" w:color="auto" w:sz="12" w:space="0"/>
            </w:tcBorders>
            <w:noWrap w:val="0"/>
            <w:vAlign w:val="center"/>
          </w:tcPr>
          <w:p w14:paraId="0B083445">
            <w:pPr>
              <w:jc w:val="center"/>
              <w:rPr>
                <w:rFonts w:hint="eastAsia" w:ascii="宋体" w:hAnsi="宋体" w:eastAsia="宋体" w:cs="Times New Roman"/>
                <w:sz w:val="18"/>
              </w:rPr>
            </w:pPr>
            <w:r>
              <w:rPr>
                <w:rFonts w:hint="eastAsia" w:ascii="宋体" w:hAnsi="宋体"/>
                <w:sz w:val="18"/>
              </w:rPr>
              <w:t>电子制造</w:t>
            </w:r>
            <w:r>
              <w:rPr>
                <w:rFonts w:hint="eastAsia" w:ascii="宋体" w:hAnsi="宋体"/>
                <w:sz w:val="18"/>
                <w:lang w:val="en-US" w:eastAsia="zh-CN"/>
              </w:rPr>
              <w:t>行</w:t>
            </w:r>
            <w:r>
              <w:rPr>
                <w:rFonts w:hint="eastAsia" w:ascii="宋体" w:hAnsi="宋体"/>
                <w:sz w:val="18"/>
              </w:rPr>
              <w:t>业企业减污降碳协同增效评价表</w:t>
            </w:r>
          </w:p>
        </w:tc>
      </w:tr>
      <w:tr w14:paraId="7C241C7A">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670" w:hRule="atLeast"/>
          <w:jc w:val="center"/>
        </w:trPr>
        <w:tc>
          <w:tcPr>
            <w:tcW w:w="1064" w:type="dxa"/>
            <w:tcBorders>
              <w:top w:val="single" w:color="auto" w:sz="12" w:space="0"/>
              <w:bottom w:val="single" w:color="auto" w:sz="4" w:space="0"/>
            </w:tcBorders>
            <w:noWrap w:val="0"/>
            <w:vAlign w:val="center"/>
          </w:tcPr>
          <w:p w14:paraId="79CEA066">
            <w:pPr>
              <w:widowControl/>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评价目的</w:t>
            </w:r>
          </w:p>
        </w:tc>
        <w:tc>
          <w:tcPr>
            <w:tcW w:w="7401" w:type="dxa"/>
            <w:gridSpan w:val="4"/>
            <w:tcBorders>
              <w:top w:val="single" w:color="auto" w:sz="12" w:space="0"/>
              <w:bottom w:val="single" w:color="auto" w:sz="4" w:space="0"/>
            </w:tcBorders>
            <w:noWrap w:val="0"/>
            <w:vAlign w:val="center"/>
          </w:tcPr>
          <w:p w14:paraId="12B2AE73">
            <w:pPr>
              <w:pStyle w:val="33"/>
              <w:keepNext w:val="0"/>
              <w:keepLines w:val="0"/>
              <w:widowControl/>
              <w:suppressLineNumbers w:val="0"/>
              <w:ind w:left="0" w:leftChars="0" w:right="0" w:rightChars="0" w:firstLine="360" w:firstLineChars="200"/>
              <w:jc w:val="both"/>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为有效推进龙华区电子制造业企业绿色高质量发展，实现电子制造行业减污降碳协同增效，根据相关政策要求和龙华区产业情况，制定本评价标准和评价表</w:t>
            </w:r>
            <w:r>
              <w:rPr>
                <w:rFonts w:hint="eastAsia" w:ascii="宋体" w:hAnsi="宋体" w:cs="宋体"/>
                <w:color w:val="000000"/>
                <w:kern w:val="2"/>
                <w:sz w:val="18"/>
                <w:szCs w:val="18"/>
                <w:lang w:eastAsia="zh-CN" w:bidi="ar-SA"/>
              </w:rPr>
              <w:t>。</w:t>
            </w:r>
          </w:p>
        </w:tc>
      </w:tr>
      <w:tr w14:paraId="2C902A6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670" w:hRule="atLeast"/>
          <w:jc w:val="center"/>
        </w:trPr>
        <w:tc>
          <w:tcPr>
            <w:tcW w:w="1064" w:type="dxa"/>
            <w:tcBorders>
              <w:top w:val="single" w:color="auto" w:sz="4" w:space="0"/>
              <w:bottom w:val="single" w:color="auto" w:sz="4" w:space="0"/>
            </w:tcBorders>
            <w:noWrap w:val="0"/>
            <w:vAlign w:val="center"/>
          </w:tcPr>
          <w:p w14:paraId="3F82ADE5">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企业名称</w:t>
            </w:r>
          </w:p>
        </w:tc>
        <w:tc>
          <w:tcPr>
            <w:tcW w:w="3036" w:type="dxa"/>
            <w:tcBorders>
              <w:top w:val="single" w:color="auto" w:sz="4" w:space="0"/>
              <w:bottom w:val="single" w:color="auto" w:sz="4" w:space="0"/>
            </w:tcBorders>
            <w:noWrap w:val="0"/>
            <w:vAlign w:val="center"/>
          </w:tcPr>
          <w:p w14:paraId="44AB9678">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378" w:type="dxa"/>
            <w:tcBorders>
              <w:top w:val="single" w:color="auto" w:sz="4" w:space="0"/>
              <w:bottom w:val="single" w:color="auto" w:sz="4" w:space="0"/>
            </w:tcBorders>
            <w:noWrap w:val="0"/>
            <w:vAlign w:val="center"/>
          </w:tcPr>
          <w:p w14:paraId="558BAA56">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统一社会信用代码</w:t>
            </w:r>
          </w:p>
        </w:tc>
        <w:tc>
          <w:tcPr>
            <w:tcW w:w="2987" w:type="dxa"/>
            <w:gridSpan w:val="2"/>
            <w:tcBorders>
              <w:top w:val="single" w:color="auto" w:sz="4" w:space="0"/>
              <w:bottom w:val="single" w:color="auto" w:sz="4" w:space="0"/>
            </w:tcBorders>
            <w:noWrap w:val="0"/>
            <w:vAlign w:val="center"/>
          </w:tcPr>
          <w:p w14:paraId="7C1CA96F">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2334AF0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tcBorders>
              <w:top w:val="single" w:color="auto" w:sz="4" w:space="0"/>
              <w:bottom w:val="single" w:color="auto" w:sz="4" w:space="0"/>
            </w:tcBorders>
            <w:noWrap w:val="0"/>
            <w:vAlign w:val="center"/>
          </w:tcPr>
          <w:p w14:paraId="4B65D428">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rPr>
              <w:t>企业地址</w:t>
            </w:r>
          </w:p>
        </w:tc>
        <w:tc>
          <w:tcPr>
            <w:tcW w:w="3036" w:type="dxa"/>
            <w:tcBorders>
              <w:top w:val="single" w:color="auto" w:sz="4" w:space="0"/>
              <w:bottom w:val="single" w:color="auto" w:sz="4" w:space="0"/>
            </w:tcBorders>
            <w:noWrap w:val="0"/>
            <w:vAlign w:val="center"/>
          </w:tcPr>
          <w:p w14:paraId="67BB054F">
            <w:pPr>
              <w:jc w:val="center"/>
              <w:rPr>
                <w:rFonts w:hint="eastAsia" w:ascii="宋体" w:hAnsi="宋体" w:eastAsia="宋体" w:cs="宋体"/>
                <w:color w:val="000000"/>
                <w:kern w:val="2"/>
                <w:sz w:val="18"/>
                <w:szCs w:val="18"/>
                <w:lang w:val="en-US" w:eastAsia="zh-CN" w:bidi="ar-SA"/>
              </w:rPr>
            </w:pPr>
          </w:p>
        </w:tc>
        <w:tc>
          <w:tcPr>
            <w:tcW w:w="1378" w:type="dxa"/>
            <w:tcBorders>
              <w:top w:val="single" w:color="auto" w:sz="4" w:space="0"/>
              <w:bottom w:val="single" w:color="auto" w:sz="4" w:space="0"/>
            </w:tcBorders>
            <w:shd w:val="clear" w:color="auto" w:fill="auto"/>
            <w:noWrap w:val="0"/>
            <w:vAlign w:val="center"/>
          </w:tcPr>
          <w:p w14:paraId="6FC92E1B">
            <w:pPr>
              <w:pStyle w:val="33"/>
              <w:keepNext w:val="0"/>
              <w:keepLines w:val="0"/>
              <w:widowControl/>
              <w:suppressLineNumbers w:val="0"/>
              <w:ind w:left="0" w:leftChars="0" w:right="0" w:rightChars="0"/>
              <w:jc w:val="center"/>
              <w:rPr>
                <w:rFonts w:hint="default" w:ascii="宋体" w:hAnsi="宋体" w:cs="宋体"/>
                <w:color w:val="000000"/>
                <w:kern w:val="2"/>
                <w:sz w:val="18"/>
                <w:szCs w:val="18"/>
                <w:lang w:val="en-US" w:eastAsia="zh-CN" w:bidi="ar-SA"/>
              </w:rPr>
            </w:pPr>
            <w:r>
              <w:rPr>
                <w:rFonts w:hint="eastAsia" w:ascii="宋体" w:hAnsi="宋体" w:cs="宋体"/>
                <w:color w:val="000000"/>
                <w:kern w:val="2"/>
                <w:sz w:val="18"/>
                <w:szCs w:val="18"/>
                <w:lang w:bidi="ar-SA"/>
              </w:rPr>
              <w:t>评价起止时间</w:t>
            </w:r>
          </w:p>
        </w:tc>
        <w:tc>
          <w:tcPr>
            <w:tcW w:w="2987" w:type="dxa"/>
            <w:gridSpan w:val="2"/>
            <w:tcBorders>
              <w:top w:val="single" w:color="auto" w:sz="4" w:space="0"/>
              <w:bottom w:val="single" w:color="auto" w:sz="4" w:space="0"/>
            </w:tcBorders>
            <w:shd w:val="clear" w:color="auto" w:fill="auto"/>
            <w:noWrap w:val="0"/>
            <w:vAlign w:val="center"/>
          </w:tcPr>
          <w:p w14:paraId="49CA2875">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p>
        </w:tc>
      </w:tr>
      <w:tr w14:paraId="3F7D6D1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398" w:hRule="atLeast"/>
          <w:jc w:val="center"/>
        </w:trPr>
        <w:tc>
          <w:tcPr>
            <w:tcW w:w="1064" w:type="dxa"/>
            <w:vMerge w:val="restart"/>
            <w:tcBorders>
              <w:top w:val="single" w:color="auto" w:sz="4" w:space="0"/>
            </w:tcBorders>
            <w:noWrap w:val="0"/>
            <w:vAlign w:val="center"/>
          </w:tcPr>
          <w:p w14:paraId="7965120A">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评价指标分值</w:t>
            </w:r>
          </w:p>
        </w:tc>
        <w:tc>
          <w:tcPr>
            <w:tcW w:w="3036" w:type="dxa"/>
            <w:tcBorders>
              <w:top w:val="single" w:color="auto" w:sz="4" w:space="0"/>
              <w:bottom w:val="single" w:color="auto" w:sz="4" w:space="0"/>
            </w:tcBorders>
            <w:shd w:val="clear" w:color="auto" w:fill="auto"/>
            <w:noWrap w:val="0"/>
            <w:vAlign w:val="center"/>
          </w:tcPr>
          <w:p w14:paraId="12F45E2C">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评价指标</w:t>
            </w:r>
          </w:p>
        </w:tc>
        <w:tc>
          <w:tcPr>
            <w:tcW w:w="1378" w:type="dxa"/>
            <w:tcBorders>
              <w:top w:val="single" w:color="auto" w:sz="4" w:space="0"/>
              <w:bottom w:val="single" w:color="auto" w:sz="4" w:space="0"/>
            </w:tcBorders>
            <w:shd w:val="clear" w:color="auto" w:fill="auto"/>
            <w:noWrap w:val="0"/>
            <w:vAlign w:val="center"/>
          </w:tcPr>
          <w:p w14:paraId="4F640307">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指标权重</w:t>
            </w:r>
          </w:p>
        </w:tc>
        <w:tc>
          <w:tcPr>
            <w:tcW w:w="1582" w:type="dxa"/>
            <w:tcBorders>
              <w:top w:val="single" w:color="auto" w:sz="4" w:space="0"/>
              <w:bottom w:val="single" w:color="auto" w:sz="4" w:space="0"/>
            </w:tcBorders>
            <w:shd w:val="clear" w:color="auto" w:fill="auto"/>
            <w:noWrap w:val="0"/>
            <w:vAlign w:val="center"/>
          </w:tcPr>
          <w:p w14:paraId="6760D578">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企业自评分值</w:t>
            </w:r>
          </w:p>
        </w:tc>
        <w:tc>
          <w:tcPr>
            <w:tcW w:w="1405" w:type="dxa"/>
            <w:tcBorders>
              <w:top w:val="single" w:color="auto" w:sz="4" w:space="0"/>
              <w:bottom w:val="single" w:color="auto" w:sz="4" w:space="0"/>
            </w:tcBorders>
            <w:shd w:val="clear" w:color="auto" w:fill="auto"/>
            <w:noWrap w:val="0"/>
            <w:vAlign w:val="center"/>
          </w:tcPr>
          <w:p w14:paraId="3B5E99A9">
            <w:pPr>
              <w:pStyle w:val="33"/>
              <w:keepNext w:val="0"/>
              <w:keepLines w:val="0"/>
              <w:widowControl/>
              <w:suppressLineNumbers w:val="0"/>
              <w:ind w:left="0" w:leftChars="0" w:right="0" w:rightChars="0"/>
              <w:jc w:val="center"/>
              <w:rPr>
                <w:rFonts w:hint="eastAsia" w:ascii="宋体" w:hAnsi="宋体" w:cs="宋体"/>
                <w:color w:val="000000"/>
                <w:kern w:val="2"/>
                <w:sz w:val="18"/>
                <w:szCs w:val="18"/>
                <w:lang w:val="en-US" w:eastAsia="zh-CN" w:bidi="ar-SA"/>
              </w:rPr>
            </w:pPr>
            <w:r>
              <w:rPr>
                <w:rFonts w:hint="eastAsia" w:ascii="宋体" w:hAnsi="宋体" w:cs="宋体"/>
                <w:color w:val="000000"/>
                <w:kern w:val="2"/>
                <w:sz w:val="18"/>
                <w:szCs w:val="18"/>
                <w:lang w:bidi="ar-SA"/>
              </w:rPr>
              <w:t>专家评分分值</w:t>
            </w:r>
          </w:p>
        </w:tc>
      </w:tr>
      <w:tr w14:paraId="289513B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noWrap w:val="0"/>
            <w:vAlign w:val="center"/>
          </w:tcPr>
          <w:p w14:paraId="52EC9DA6">
            <w:pPr>
              <w:widowControl/>
              <w:jc w:val="center"/>
              <w:textAlignment w:val="center"/>
              <w:rPr>
                <w:rFonts w:hint="eastAsia" w:ascii="宋体" w:hAnsi="宋体" w:eastAsia="宋体" w:cs="宋体"/>
                <w:color w:val="000000"/>
                <w:sz w:val="18"/>
                <w:szCs w:val="18"/>
                <w:lang w:val="en-US" w:eastAsia="zh-CN"/>
              </w:rPr>
            </w:pPr>
          </w:p>
        </w:tc>
        <w:tc>
          <w:tcPr>
            <w:tcW w:w="3036" w:type="dxa"/>
            <w:tcBorders>
              <w:top w:val="single" w:color="auto" w:sz="4" w:space="0"/>
              <w:bottom w:val="single" w:color="auto" w:sz="4" w:space="0"/>
            </w:tcBorders>
            <w:shd w:val="clear" w:color="auto" w:fill="auto"/>
            <w:noWrap w:val="0"/>
            <w:vAlign w:val="center"/>
          </w:tcPr>
          <w:p w14:paraId="4544651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单位工业增加值VOCs排放量下降率</w:t>
            </w:r>
          </w:p>
        </w:tc>
        <w:tc>
          <w:tcPr>
            <w:tcW w:w="1378" w:type="dxa"/>
            <w:tcBorders>
              <w:top w:val="single" w:color="auto" w:sz="4" w:space="0"/>
              <w:bottom w:val="single" w:color="auto" w:sz="4" w:space="0"/>
            </w:tcBorders>
            <w:shd w:val="clear" w:color="auto" w:fill="auto"/>
            <w:noWrap w:val="0"/>
            <w:vAlign w:val="center"/>
          </w:tcPr>
          <w:p w14:paraId="5F0D9E9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noWrap w:val="0"/>
            <w:vAlign w:val="center"/>
          </w:tcPr>
          <w:p w14:paraId="6BEA1A39">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noWrap w:val="0"/>
            <w:vAlign w:val="center"/>
          </w:tcPr>
          <w:p w14:paraId="7EB5978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08CC7C52">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68" w:hRule="atLeast"/>
          <w:jc w:val="center"/>
        </w:trPr>
        <w:tc>
          <w:tcPr>
            <w:tcW w:w="1064" w:type="dxa"/>
            <w:vMerge w:val="continue"/>
            <w:noWrap w:val="0"/>
            <w:vAlign w:val="center"/>
          </w:tcPr>
          <w:p w14:paraId="49F94702">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noWrap w:val="0"/>
            <w:vAlign w:val="center"/>
          </w:tcPr>
          <w:p w14:paraId="16C7CAC5">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w:t>
            </w:r>
            <w:r>
              <w:rPr>
                <w:rFonts w:hint="eastAsia" w:ascii="宋体" w:hAnsi="宋体" w:cs="宋体"/>
                <w:color w:val="000000"/>
                <w:kern w:val="2"/>
                <w:sz w:val="18"/>
                <w:szCs w:val="18"/>
                <w:lang w:val="en-US" w:eastAsia="zh-CN" w:bidi="ar-SA"/>
              </w:rPr>
              <w:t>危险废物</w:t>
            </w:r>
            <w:r>
              <w:rPr>
                <w:rFonts w:hint="eastAsia" w:ascii="宋体" w:hAnsi="宋体" w:cs="宋体"/>
                <w:color w:val="000000"/>
                <w:kern w:val="2"/>
                <w:sz w:val="18"/>
                <w:szCs w:val="18"/>
                <w:lang w:bidi="ar-SA"/>
              </w:rPr>
              <w:t>产生量下降率</w:t>
            </w:r>
          </w:p>
        </w:tc>
        <w:tc>
          <w:tcPr>
            <w:tcW w:w="1378" w:type="dxa"/>
            <w:tcBorders>
              <w:top w:val="single" w:color="auto" w:sz="4" w:space="0"/>
              <w:bottom w:val="single" w:color="auto" w:sz="4" w:space="0"/>
            </w:tcBorders>
            <w:shd w:val="clear" w:color="auto" w:fill="auto"/>
            <w:noWrap w:val="0"/>
            <w:vAlign w:val="center"/>
          </w:tcPr>
          <w:p w14:paraId="201448A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noWrap w:val="0"/>
            <w:vAlign w:val="center"/>
          </w:tcPr>
          <w:p w14:paraId="624F8FD1">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noWrap w:val="0"/>
            <w:vAlign w:val="center"/>
          </w:tcPr>
          <w:p w14:paraId="77E92731">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44CEC79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389" w:hRule="atLeast"/>
          <w:jc w:val="center"/>
        </w:trPr>
        <w:tc>
          <w:tcPr>
            <w:tcW w:w="1064" w:type="dxa"/>
            <w:vMerge w:val="continue"/>
            <w:noWrap w:val="0"/>
            <w:vAlign w:val="center"/>
          </w:tcPr>
          <w:p w14:paraId="7E74A198">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noWrap w:val="0"/>
            <w:vAlign w:val="center"/>
          </w:tcPr>
          <w:p w14:paraId="19C3A98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单位工业增加值废水排放量下降率</w:t>
            </w:r>
          </w:p>
        </w:tc>
        <w:tc>
          <w:tcPr>
            <w:tcW w:w="1378" w:type="dxa"/>
            <w:tcBorders>
              <w:top w:val="single" w:color="auto" w:sz="4" w:space="0"/>
              <w:bottom w:val="single" w:color="auto" w:sz="4" w:space="0"/>
            </w:tcBorders>
            <w:shd w:val="clear" w:color="auto" w:fill="auto"/>
            <w:noWrap w:val="0"/>
            <w:vAlign w:val="center"/>
          </w:tcPr>
          <w:p w14:paraId="68348ED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noWrap w:val="0"/>
            <w:vAlign w:val="center"/>
          </w:tcPr>
          <w:p w14:paraId="771375F8">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noWrap w:val="0"/>
            <w:vAlign w:val="center"/>
          </w:tcPr>
          <w:p w14:paraId="35E933B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1AD30033">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noWrap w:val="0"/>
            <w:vAlign w:val="center"/>
          </w:tcPr>
          <w:p w14:paraId="03A2AE68">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noWrap w:val="0"/>
            <w:vAlign w:val="center"/>
          </w:tcPr>
          <w:p w14:paraId="11B6DF0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单位工业增加值碳排放量下降率</w:t>
            </w:r>
          </w:p>
        </w:tc>
        <w:tc>
          <w:tcPr>
            <w:tcW w:w="1378" w:type="dxa"/>
            <w:tcBorders>
              <w:top w:val="single" w:color="auto" w:sz="4" w:space="0"/>
              <w:bottom w:val="single" w:color="auto" w:sz="4" w:space="0"/>
            </w:tcBorders>
            <w:shd w:val="clear" w:color="auto" w:fill="auto"/>
            <w:noWrap w:val="0"/>
            <w:vAlign w:val="center"/>
          </w:tcPr>
          <w:p w14:paraId="1A59ED65">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noWrap w:val="0"/>
            <w:vAlign w:val="center"/>
          </w:tcPr>
          <w:p w14:paraId="1BE8C1F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noWrap w:val="0"/>
            <w:vAlign w:val="center"/>
          </w:tcPr>
          <w:p w14:paraId="3061EDE8">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32E11609">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47F2643E">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2D13FF3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减污降碳协同度</w:t>
            </w:r>
          </w:p>
        </w:tc>
        <w:tc>
          <w:tcPr>
            <w:tcW w:w="1378" w:type="dxa"/>
            <w:tcBorders>
              <w:top w:val="single" w:color="auto" w:sz="4" w:space="0"/>
              <w:bottom w:val="single" w:color="auto" w:sz="4" w:space="0"/>
            </w:tcBorders>
            <w:shd w:val="clear" w:color="auto" w:fill="auto"/>
            <w:vAlign w:val="center"/>
          </w:tcPr>
          <w:p w14:paraId="4892529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56283A19">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7B78110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2D8B2B4C">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7BA07E3E">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11AA49D5">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VOCs排放控制</w:t>
            </w:r>
          </w:p>
        </w:tc>
        <w:tc>
          <w:tcPr>
            <w:tcW w:w="1378" w:type="dxa"/>
            <w:tcBorders>
              <w:top w:val="single" w:color="auto" w:sz="4" w:space="0"/>
              <w:bottom w:val="single" w:color="auto" w:sz="4" w:space="0"/>
            </w:tcBorders>
            <w:shd w:val="clear" w:color="auto" w:fill="auto"/>
            <w:vAlign w:val="center"/>
          </w:tcPr>
          <w:p w14:paraId="21623540">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6689B61A">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6AA81D96">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2120F8C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1EFAD876">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07E6E358">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工业废水排放控制</w:t>
            </w:r>
          </w:p>
        </w:tc>
        <w:tc>
          <w:tcPr>
            <w:tcW w:w="1378" w:type="dxa"/>
            <w:tcBorders>
              <w:top w:val="single" w:color="auto" w:sz="4" w:space="0"/>
              <w:bottom w:val="single" w:color="auto" w:sz="4" w:space="0"/>
            </w:tcBorders>
            <w:shd w:val="clear" w:color="auto" w:fill="auto"/>
            <w:vAlign w:val="center"/>
          </w:tcPr>
          <w:p w14:paraId="29D2E191">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08B081D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3B7F616D">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68649CD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52560B07">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2C29B8F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工业固体废物</w:t>
            </w:r>
            <w:r>
              <w:rPr>
                <w:rFonts w:hint="eastAsia" w:ascii="宋体" w:hAnsi="宋体" w:cs="宋体"/>
                <w:color w:val="000000"/>
                <w:kern w:val="2"/>
                <w:sz w:val="18"/>
                <w:szCs w:val="18"/>
                <w:lang w:bidi="ar-SA"/>
              </w:rPr>
              <w:t>排放控制</w:t>
            </w:r>
          </w:p>
        </w:tc>
        <w:tc>
          <w:tcPr>
            <w:tcW w:w="1378" w:type="dxa"/>
            <w:tcBorders>
              <w:top w:val="single" w:color="auto" w:sz="4" w:space="0"/>
              <w:bottom w:val="single" w:color="auto" w:sz="4" w:space="0"/>
            </w:tcBorders>
            <w:shd w:val="clear" w:color="auto" w:fill="auto"/>
            <w:vAlign w:val="center"/>
          </w:tcPr>
          <w:p w14:paraId="33CB6500">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073BA16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33EA468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3F142FA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1D2CE068">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218E40BE">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val="en-US" w:eastAsia="zh-CN" w:bidi="ar-SA"/>
              </w:rPr>
              <w:t>单位工业增加值碳排放量</w:t>
            </w:r>
          </w:p>
        </w:tc>
        <w:tc>
          <w:tcPr>
            <w:tcW w:w="1378" w:type="dxa"/>
            <w:tcBorders>
              <w:top w:val="single" w:color="auto" w:sz="4" w:space="0"/>
              <w:bottom w:val="single" w:color="auto" w:sz="4" w:space="0"/>
            </w:tcBorders>
            <w:shd w:val="clear" w:color="auto" w:fill="auto"/>
            <w:vAlign w:val="center"/>
          </w:tcPr>
          <w:p w14:paraId="7A13FED8">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4CEA8089">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127EBD4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54F1F59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2F5C3A74">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440C9DBB">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绿色电力占总用电量比重</w:t>
            </w:r>
          </w:p>
        </w:tc>
        <w:tc>
          <w:tcPr>
            <w:tcW w:w="1378" w:type="dxa"/>
            <w:tcBorders>
              <w:top w:val="single" w:color="auto" w:sz="4" w:space="0"/>
              <w:bottom w:val="single" w:color="auto" w:sz="4" w:space="0"/>
            </w:tcBorders>
            <w:shd w:val="clear" w:color="auto" w:fill="auto"/>
            <w:vAlign w:val="center"/>
          </w:tcPr>
          <w:p w14:paraId="3FFD6D1C">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1E3920AA">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66C348CF">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7CC268C8">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340A3E04">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36C1293B">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新能源车辆占比</w:t>
            </w:r>
          </w:p>
        </w:tc>
        <w:tc>
          <w:tcPr>
            <w:tcW w:w="1378" w:type="dxa"/>
            <w:tcBorders>
              <w:top w:val="single" w:color="auto" w:sz="4" w:space="0"/>
              <w:bottom w:val="single" w:color="auto" w:sz="4" w:space="0"/>
            </w:tcBorders>
            <w:shd w:val="clear" w:color="auto" w:fill="auto"/>
            <w:vAlign w:val="center"/>
          </w:tcPr>
          <w:p w14:paraId="1E3E0790">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24E896AD">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7B46867F">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10342EB6">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1A586601">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5B903412">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减污降碳协同管理制度</w:t>
            </w:r>
          </w:p>
        </w:tc>
        <w:tc>
          <w:tcPr>
            <w:tcW w:w="1378" w:type="dxa"/>
            <w:tcBorders>
              <w:top w:val="single" w:color="auto" w:sz="4" w:space="0"/>
              <w:bottom w:val="single" w:color="auto" w:sz="4" w:space="0"/>
            </w:tcBorders>
            <w:shd w:val="clear" w:color="auto" w:fill="auto"/>
            <w:vAlign w:val="center"/>
          </w:tcPr>
          <w:p w14:paraId="44723E74">
            <w:pPr>
              <w:pStyle w:val="33"/>
              <w:keepNext w:val="0"/>
              <w:keepLines w:val="0"/>
              <w:widowControl/>
              <w:suppressLineNumbers w:val="0"/>
              <w:ind w:left="0" w:leftChars="0" w:right="0" w:rightChars="0"/>
              <w:jc w:val="center"/>
              <w:rPr>
                <w:rFonts w:hint="default"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7E455B39">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1364B0C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5F18F445">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Pr>
          <w:p w14:paraId="65D8453A">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36AA4ACC">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减污降碳协同技术创新</w:t>
            </w:r>
          </w:p>
        </w:tc>
        <w:tc>
          <w:tcPr>
            <w:tcW w:w="1378" w:type="dxa"/>
            <w:tcBorders>
              <w:top w:val="single" w:color="auto" w:sz="4" w:space="0"/>
              <w:bottom w:val="single" w:color="auto" w:sz="4" w:space="0"/>
            </w:tcBorders>
            <w:shd w:val="clear" w:color="auto" w:fill="auto"/>
            <w:vAlign w:val="center"/>
          </w:tcPr>
          <w:p w14:paraId="02EE381D">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3080202A">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3DB7B087">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20AAA7D4">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vMerge w:val="continue"/>
            <w:tcBorders>
              <w:bottom w:val="single" w:color="auto" w:sz="4" w:space="0"/>
            </w:tcBorders>
          </w:tcPr>
          <w:p w14:paraId="1F16F8C5">
            <w:pPr>
              <w:widowControl/>
              <w:jc w:val="center"/>
              <w:textAlignment w:val="center"/>
              <w:rPr>
                <w:rFonts w:hint="eastAsia" w:ascii="宋体" w:hAnsi="宋体" w:cs="宋体"/>
                <w:color w:val="000000"/>
                <w:sz w:val="18"/>
                <w:szCs w:val="18"/>
                <w:lang w:val="en-US" w:eastAsia="zh-CN"/>
              </w:rPr>
            </w:pPr>
          </w:p>
        </w:tc>
        <w:tc>
          <w:tcPr>
            <w:tcW w:w="3036" w:type="dxa"/>
            <w:tcBorders>
              <w:top w:val="single" w:color="auto" w:sz="4" w:space="0"/>
              <w:bottom w:val="single" w:color="auto" w:sz="4" w:space="0"/>
            </w:tcBorders>
            <w:shd w:val="clear" w:color="auto" w:fill="auto"/>
            <w:vAlign w:val="center"/>
          </w:tcPr>
          <w:p w14:paraId="487EFE60">
            <w:pPr>
              <w:pStyle w:val="33"/>
              <w:keepNext w:val="0"/>
              <w:keepLines w:val="0"/>
              <w:widowControl/>
              <w:suppressLineNumbers w:val="0"/>
              <w:ind w:left="0" w:leftChars="0" w:right="0" w:rightChars="0"/>
              <w:jc w:val="center"/>
              <w:rPr>
                <w:rFonts w:hint="eastAsia" w:ascii="宋体" w:hAnsi="宋体" w:cs="宋体"/>
                <w:color w:val="000000"/>
                <w:kern w:val="2"/>
                <w:sz w:val="18"/>
                <w:szCs w:val="18"/>
                <w:lang w:bidi="ar-SA"/>
              </w:rPr>
            </w:pPr>
            <w:r>
              <w:rPr>
                <w:rFonts w:hint="eastAsia" w:ascii="宋体" w:hAnsi="宋体" w:cs="宋体"/>
                <w:color w:val="000000"/>
                <w:kern w:val="2"/>
                <w:sz w:val="18"/>
                <w:szCs w:val="18"/>
                <w:lang w:bidi="ar-SA"/>
              </w:rPr>
              <w:t>企业“减污降碳协同控制标杆项目”认证情况</w:t>
            </w:r>
          </w:p>
        </w:tc>
        <w:tc>
          <w:tcPr>
            <w:tcW w:w="1378" w:type="dxa"/>
            <w:tcBorders>
              <w:top w:val="single" w:color="auto" w:sz="4" w:space="0"/>
              <w:bottom w:val="single" w:color="auto" w:sz="4" w:space="0"/>
            </w:tcBorders>
            <w:shd w:val="clear" w:color="auto" w:fill="auto"/>
            <w:vAlign w:val="center"/>
          </w:tcPr>
          <w:p w14:paraId="3E2DCB97">
            <w:pPr>
              <w:pStyle w:val="33"/>
              <w:keepNext w:val="0"/>
              <w:keepLines w:val="0"/>
              <w:widowControl/>
              <w:suppressLineNumbers w:val="0"/>
              <w:ind w:left="0" w:leftChars="0" w:right="0" w:rightChars="0"/>
              <w:jc w:val="center"/>
              <w:rPr>
                <w:rFonts w:hint="eastAsia" w:ascii="宋体" w:hAnsi="宋体" w:cs="宋体"/>
                <w:color w:val="000000"/>
                <w:kern w:val="2"/>
                <w:sz w:val="18"/>
                <w:szCs w:val="18"/>
                <w:lang w:val="en-US" w:eastAsia="zh-CN" w:bidi="ar-SA"/>
              </w:rPr>
            </w:pPr>
          </w:p>
        </w:tc>
        <w:tc>
          <w:tcPr>
            <w:tcW w:w="1582" w:type="dxa"/>
            <w:tcBorders>
              <w:top w:val="single" w:color="auto" w:sz="4" w:space="0"/>
              <w:bottom w:val="single" w:color="auto" w:sz="4" w:space="0"/>
            </w:tcBorders>
            <w:shd w:val="clear" w:color="auto" w:fill="auto"/>
            <w:vAlign w:val="center"/>
          </w:tcPr>
          <w:p w14:paraId="4B702973">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c>
          <w:tcPr>
            <w:tcW w:w="1405" w:type="dxa"/>
            <w:tcBorders>
              <w:top w:val="single" w:color="auto" w:sz="4" w:space="0"/>
              <w:bottom w:val="single" w:color="auto" w:sz="4" w:space="0"/>
            </w:tcBorders>
            <w:shd w:val="clear" w:color="auto" w:fill="auto"/>
            <w:vAlign w:val="center"/>
          </w:tcPr>
          <w:p w14:paraId="41746864">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324BC91B">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tcBorders>
              <w:top w:val="single" w:color="auto" w:sz="4" w:space="0"/>
              <w:bottom w:val="single" w:color="auto" w:sz="4" w:space="0"/>
            </w:tcBorders>
          </w:tcPr>
          <w:p w14:paraId="55E6770A">
            <w:pPr>
              <w:widowControl/>
              <w:jc w:val="center"/>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rPr>
              <w:t>企业综合自评分值</w:t>
            </w:r>
          </w:p>
        </w:tc>
        <w:tc>
          <w:tcPr>
            <w:tcW w:w="3036" w:type="dxa"/>
            <w:tcBorders>
              <w:top w:val="single" w:color="auto" w:sz="4" w:space="0"/>
              <w:bottom w:val="single" w:color="auto" w:sz="4" w:space="0"/>
            </w:tcBorders>
            <w:shd w:val="clear" w:color="auto" w:fill="auto"/>
            <w:vAlign w:val="center"/>
          </w:tcPr>
          <w:p w14:paraId="53D8C1F8">
            <w:pPr>
              <w:pStyle w:val="33"/>
              <w:keepNext w:val="0"/>
              <w:keepLines w:val="0"/>
              <w:widowControl/>
              <w:suppressLineNumbers w:val="0"/>
              <w:ind w:left="0" w:leftChars="0" w:right="0" w:rightChars="0"/>
              <w:jc w:val="center"/>
              <w:rPr>
                <w:rFonts w:hint="eastAsia" w:ascii="宋体" w:hAnsi="宋体" w:cs="宋体"/>
                <w:color w:val="000000"/>
                <w:kern w:val="2"/>
                <w:sz w:val="18"/>
                <w:szCs w:val="18"/>
                <w:lang w:bidi="ar-SA"/>
              </w:rPr>
            </w:pPr>
          </w:p>
        </w:tc>
        <w:tc>
          <w:tcPr>
            <w:tcW w:w="1378" w:type="dxa"/>
            <w:tcBorders>
              <w:top w:val="single" w:color="auto" w:sz="4" w:space="0"/>
              <w:bottom w:val="single" w:color="auto" w:sz="4" w:space="0"/>
            </w:tcBorders>
            <w:shd w:val="clear" w:color="auto" w:fill="auto"/>
            <w:vAlign w:val="center"/>
          </w:tcPr>
          <w:p w14:paraId="42E9657E">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2"/>
                <w:sz w:val="18"/>
                <w:szCs w:val="18"/>
                <w:lang w:bidi="ar-SA"/>
              </w:rPr>
              <w:t>评价负责人签字（盖章）</w:t>
            </w:r>
          </w:p>
        </w:tc>
        <w:tc>
          <w:tcPr>
            <w:tcW w:w="2987" w:type="dxa"/>
            <w:gridSpan w:val="2"/>
            <w:tcBorders>
              <w:top w:val="single" w:color="auto" w:sz="4" w:space="0"/>
              <w:bottom w:val="single" w:color="auto" w:sz="4" w:space="0"/>
            </w:tcBorders>
            <w:shd w:val="clear" w:color="auto" w:fill="auto"/>
            <w:vAlign w:val="center"/>
          </w:tcPr>
          <w:p w14:paraId="6E921E5E">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r w14:paraId="2DAE4DFD">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90" w:hRule="atLeast"/>
          <w:jc w:val="center"/>
        </w:trPr>
        <w:tc>
          <w:tcPr>
            <w:tcW w:w="1064" w:type="dxa"/>
            <w:tcBorders>
              <w:top w:val="single" w:color="auto" w:sz="4" w:space="0"/>
              <w:bottom w:val="single" w:color="auto" w:sz="12" w:space="0"/>
            </w:tcBorders>
          </w:tcPr>
          <w:p w14:paraId="025FF5BA">
            <w:pPr>
              <w:widowControl/>
              <w:jc w:val="center"/>
              <w:textAlignment w:val="center"/>
              <w:rPr>
                <w:rFonts w:hint="eastAsia" w:ascii="宋体" w:hAnsi="宋体" w:cs="宋体"/>
                <w:color w:val="000000"/>
                <w:sz w:val="18"/>
                <w:szCs w:val="18"/>
              </w:rPr>
            </w:pPr>
            <w:r>
              <w:rPr>
                <w:rFonts w:hint="eastAsia" w:ascii="宋体" w:hAnsi="宋体" w:cs="宋体"/>
                <w:color w:val="000000"/>
                <w:sz w:val="18"/>
                <w:szCs w:val="18"/>
              </w:rPr>
              <w:t>专家综合评价分值</w:t>
            </w:r>
          </w:p>
        </w:tc>
        <w:tc>
          <w:tcPr>
            <w:tcW w:w="3036" w:type="dxa"/>
            <w:tcBorders>
              <w:top w:val="single" w:color="auto" w:sz="4" w:space="0"/>
              <w:bottom w:val="single" w:color="auto" w:sz="12" w:space="0"/>
            </w:tcBorders>
            <w:shd w:val="clear" w:color="auto" w:fill="auto"/>
            <w:vAlign w:val="center"/>
          </w:tcPr>
          <w:p w14:paraId="12F8E62D">
            <w:pPr>
              <w:pStyle w:val="33"/>
              <w:keepNext w:val="0"/>
              <w:keepLines w:val="0"/>
              <w:widowControl/>
              <w:suppressLineNumbers w:val="0"/>
              <w:ind w:left="0" w:leftChars="0" w:right="0" w:rightChars="0"/>
              <w:jc w:val="center"/>
              <w:rPr>
                <w:rFonts w:hint="eastAsia" w:ascii="宋体" w:hAnsi="宋体" w:cs="宋体"/>
                <w:color w:val="000000"/>
                <w:kern w:val="2"/>
                <w:sz w:val="18"/>
                <w:szCs w:val="18"/>
                <w:lang w:bidi="ar-SA"/>
              </w:rPr>
            </w:pPr>
          </w:p>
        </w:tc>
        <w:tc>
          <w:tcPr>
            <w:tcW w:w="1378" w:type="dxa"/>
            <w:tcBorders>
              <w:top w:val="single" w:color="auto" w:sz="4" w:space="0"/>
              <w:bottom w:val="single" w:color="auto" w:sz="12" w:space="0"/>
            </w:tcBorders>
            <w:shd w:val="clear" w:color="auto" w:fill="auto"/>
            <w:vAlign w:val="center"/>
          </w:tcPr>
          <w:p w14:paraId="775BF1DD">
            <w:pPr>
              <w:pStyle w:val="33"/>
              <w:keepNext w:val="0"/>
              <w:keepLines w:val="0"/>
              <w:widowControl/>
              <w:suppressLineNumbers w:val="0"/>
              <w:ind w:left="0" w:leftChars="0" w:right="0" w:rightChars="0"/>
              <w:jc w:val="center"/>
              <w:rPr>
                <w:rFonts w:hint="eastAsia" w:ascii="宋体" w:hAnsi="宋体" w:cs="宋体"/>
                <w:color w:val="000000"/>
                <w:kern w:val="2"/>
                <w:sz w:val="18"/>
                <w:szCs w:val="18"/>
                <w:lang w:bidi="ar-SA"/>
              </w:rPr>
            </w:pPr>
            <w:r>
              <w:rPr>
                <w:rFonts w:hint="eastAsia" w:ascii="宋体" w:hAnsi="宋体" w:cs="宋体"/>
                <w:color w:val="000000"/>
                <w:kern w:val="2"/>
                <w:sz w:val="18"/>
                <w:szCs w:val="18"/>
                <w:lang w:bidi="ar-SA"/>
              </w:rPr>
              <w:t>评价负责人签字（盖章）</w:t>
            </w:r>
          </w:p>
        </w:tc>
        <w:tc>
          <w:tcPr>
            <w:tcW w:w="2987" w:type="dxa"/>
            <w:gridSpan w:val="2"/>
            <w:tcBorders>
              <w:top w:val="single" w:color="auto" w:sz="4" w:space="0"/>
              <w:bottom w:val="single" w:color="auto" w:sz="12" w:space="0"/>
            </w:tcBorders>
            <w:shd w:val="clear" w:color="auto" w:fill="auto"/>
            <w:vAlign w:val="center"/>
          </w:tcPr>
          <w:p w14:paraId="2FD9E306">
            <w:pPr>
              <w:pStyle w:val="33"/>
              <w:keepNext w:val="0"/>
              <w:keepLines w:val="0"/>
              <w:widowControl/>
              <w:suppressLineNumbers w:val="0"/>
              <w:ind w:left="0" w:leftChars="0" w:right="0" w:rightChars="0"/>
              <w:jc w:val="center"/>
              <w:rPr>
                <w:rFonts w:hint="eastAsia" w:ascii="宋体" w:hAnsi="宋体" w:eastAsia="宋体" w:cs="宋体"/>
                <w:color w:val="000000"/>
                <w:kern w:val="2"/>
                <w:sz w:val="18"/>
                <w:szCs w:val="18"/>
                <w:lang w:val="en-US" w:eastAsia="zh-CN" w:bidi="ar-SA"/>
              </w:rPr>
            </w:pPr>
          </w:p>
        </w:tc>
      </w:tr>
    </w:tbl>
    <w:p w14:paraId="015A2181">
      <w:pPr>
        <w:pStyle w:val="27"/>
        <w:sectPr>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 w:linePitch="312" w:charSpace="0"/>
        </w:sectPr>
      </w:pPr>
    </w:p>
    <w:p w14:paraId="388CBD8A">
      <w:pPr>
        <w:keepNext/>
        <w:widowControl/>
        <w:numPr>
          <w:ilvl w:val="0"/>
          <w:numId w:val="6"/>
        </w:numPr>
        <w:shd w:val="clear" w:color="FFFFFF" w:fill="FFFFFF"/>
        <w:tabs>
          <w:tab w:val="left" w:pos="360"/>
          <w:tab w:val="left" w:pos="6405"/>
        </w:tabs>
        <w:spacing w:before="640" w:after="280"/>
        <w:ind w:left="0" w:firstLine="0"/>
        <w:jc w:val="center"/>
        <w:outlineLvl w:val="0"/>
        <w:rPr>
          <w:rFonts w:hint="eastAsia" w:ascii="宋体" w:hAnsi="宋体" w:eastAsia="宋体" w:cs="宋体"/>
        </w:rPr>
      </w:pPr>
      <w:r>
        <w:rPr>
          <w:rFonts w:ascii="Times New Roman" w:hAnsi="Times New Roman" w:eastAsia="黑体" w:cs="Times New Roman"/>
          <w:kern w:val="0"/>
          <w:sz w:val="21"/>
          <w:szCs w:val="20"/>
          <w:highlight w:val="none"/>
          <w:lang w:val="en-US" w:eastAsia="zh-CN" w:bidi="ar-SA"/>
        </w:rPr>
        <w:br w:type="textWrapping"/>
      </w:r>
      <w:r>
        <w:rPr>
          <w:rFonts w:ascii="Times New Roman" w:hAnsi="Times New Roman" w:eastAsia="黑体" w:cs="Times New Roman"/>
          <w:kern w:val="0"/>
          <w:sz w:val="21"/>
          <w:szCs w:val="20"/>
          <w:highlight w:val="none"/>
          <w:lang w:val="en-US" w:eastAsia="zh-CN" w:bidi="ar-SA"/>
        </w:rPr>
        <w:t>（</w:t>
      </w:r>
      <w:r>
        <w:rPr>
          <w:rFonts w:hint="eastAsia" w:eastAsia="黑体" w:cs="Times New Roman"/>
          <w:kern w:val="0"/>
          <w:sz w:val="21"/>
          <w:szCs w:val="20"/>
          <w:highlight w:val="none"/>
          <w:lang w:val="en-US" w:eastAsia="zh-CN" w:bidi="ar-SA"/>
        </w:rPr>
        <w:t>规范</w:t>
      </w:r>
      <w:r>
        <w:rPr>
          <w:rFonts w:ascii="Times New Roman" w:hAnsi="Times New Roman" w:eastAsia="黑体" w:cs="Times New Roman"/>
          <w:kern w:val="0"/>
          <w:sz w:val="21"/>
          <w:szCs w:val="20"/>
          <w:highlight w:val="none"/>
          <w:lang w:val="en-US" w:eastAsia="zh-CN" w:bidi="ar-SA"/>
        </w:rPr>
        <w:t>性）</w:t>
      </w:r>
      <w:r>
        <w:rPr>
          <w:rFonts w:ascii="Times New Roman" w:hAnsi="Times New Roman" w:eastAsia="黑体" w:cs="Times New Roman"/>
          <w:kern w:val="0"/>
          <w:sz w:val="21"/>
          <w:szCs w:val="20"/>
          <w:highlight w:val="none"/>
          <w:lang w:val="en-US" w:eastAsia="zh-CN" w:bidi="ar-SA"/>
        </w:rPr>
        <w:br w:type="textWrapping"/>
      </w:r>
      <w:r>
        <w:rPr>
          <w:rFonts w:hint="eastAsia"/>
        </w:rPr>
        <w:t>电子制造</w:t>
      </w:r>
      <w:r>
        <w:rPr>
          <w:rFonts w:hint="eastAsia"/>
          <w:lang w:val="en-US" w:eastAsia="zh-CN"/>
        </w:rPr>
        <w:t>行业企业减污降碳协同增效评价指标计算方法</w:t>
      </w:r>
    </w:p>
    <w:p w14:paraId="603F1428">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w:t>
      </w:r>
      <w:r>
        <w:rPr>
          <w:rFonts w:hint="eastAsia" w:ascii="黑体" w:hAnsi="黑体" w:eastAsia="黑体" w:cs="黑体"/>
          <w:szCs w:val="21"/>
        </w:rPr>
        <w:t xml:space="preserve">  </w:t>
      </w:r>
      <w:r>
        <w:rPr>
          <w:rFonts w:hint="eastAsia" w:ascii="黑体" w:hAnsi="黑体" w:eastAsia="黑体" w:cs="黑体"/>
          <w:szCs w:val="21"/>
          <w:lang w:val="en-US" w:eastAsia="zh-CN"/>
        </w:rPr>
        <w:t xml:space="preserve"> 单位工业增加值VOCs排放量下降率</w:t>
      </w:r>
    </w:p>
    <w:p w14:paraId="13A06E10">
      <w:pPr>
        <w:tabs>
          <w:tab w:val="center" w:pos="4201"/>
          <w:tab w:val="right" w:leader="dot" w:pos="9298"/>
        </w:tabs>
        <w:autoSpaceDE w:val="0"/>
        <w:autoSpaceDN w:val="0"/>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指企业单位工业增加值所产生的VOCs排放量下降率，指标计算方法见公式</w:t>
      </w:r>
      <w:r>
        <w:rPr>
          <w:rFonts w:hint="eastAsia" w:ascii="宋体" w:hAnsi="宋体" w:cs="宋体"/>
          <w:sz w:val="21"/>
          <w:szCs w:val="21"/>
          <w:lang w:val="en-US" w:eastAsia="zh-CN"/>
        </w:rPr>
        <w:t>（B.1）。</w:t>
      </w:r>
    </w:p>
    <w:p w14:paraId="788B2E7D">
      <w:pPr>
        <w:pStyle w:val="27"/>
        <w:jc w:val="right"/>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b w:val="0"/>
                <w:i w:val="0"/>
                <w:lang w:val="en-US" w:eastAsia="zh-CN"/>
              </w:rPr>
            </m:ctrlPr>
          </m:sub>
        </m:sSub>
        <m:r>
          <m:rPr>
            <m:sty m:val="p"/>
          </m:rPr>
          <w:rPr>
            <w:rFonts w:hint="eastAsia" w:ascii="Cambria Math" w:hAnsi="Cambria Math" w:eastAsia="宋体" w:cs="宋体"/>
          </w:rPr>
          <m:t>=</m:t>
        </m:r>
        <m:f>
          <m:fPr>
            <m:ctrlPr>
              <w:rPr>
                <w:rFonts w:hint="eastAsia" w:ascii="Cambria Math" w:hAnsi="Cambria Math" w:eastAsia="宋体" w:cs="宋体"/>
              </w:rPr>
            </m:ctrlPr>
          </m:fPr>
          <m:num>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num>
          <m:den>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100</m:t>
        </m:r>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.1</w:t>
      </w:r>
      <w:r>
        <w:rPr>
          <w:rFonts w:hint="eastAsia" w:hAnsi="宋体" w:cs="宋体"/>
          <w:lang w:val="en-US" w:eastAsia="zh-CN"/>
        </w:rPr>
        <w:t>)</w:t>
      </w:r>
    </w:p>
    <w:p w14:paraId="269FD62B">
      <w:pPr>
        <w:pStyle w:val="81"/>
        <w:tabs>
          <w:tab w:val="left" w:pos="3108"/>
        </w:tabs>
        <w:rPr>
          <w:rFonts w:hint="eastAsia" w:ascii="宋体" w:hAnsi="宋体" w:eastAsia="宋体" w:cs="宋体"/>
        </w:rPr>
      </w:pPr>
      <w:r>
        <w:rPr>
          <w:rFonts w:hint="eastAsia" w:ascii="宋体" w:hAnsi="宋体" w:eastAsia="宋体" w:cs="宋体"/>
        </w:rPr>
        <w:t>式中：</w:t>
      </w:r>
    </w:p>
    <w:p w14:paraId="7D9151FA">
      <w:pPr>
        <w:pStyle w:val="27"/>
        <w:ind w:left="1050" w:leftChars="200" w:hanging="630" w:hangingChars="300"/>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lang w:val="en-US" w:eastAsia="zh-CN"/>
        </w:rPr>
        <w:t>企业</w:t>
      </w:r>
      <w:r>
        <w:rPr>
          <w:rFonts w:hint="eastAsia" w:ascii="宋体" w:hAnsi="宋体" w:eastAsia="宋体" w:cs="宋体"/>
          <w:color w:val="000000"/>
          <w:kern w:val="0"/>
          <w:sz w:val="21"/>
          <w:szCs w:val="21"/>
          <w:lang w:val="en-US" w:eastAsia="zh-CN" w:bidi="ar"/>
        </w:rPr>
        <w:t>单位工业增加值</w:t>
      </w:r>
      <w:r>
        <w:rPr>
          <w:rFonts w:hint="eastAsia" w:hAnsi="宋体" w:cs="宋体"/>
          <w:lang w:val="en-US" w:eastAsia="zh-CN"/>
        </w:rPr>
        <w:t>VOCS排放量</w:t>
      </w:r>
      <w:r>
        <w:rPr>
          <w:rFonts w:hint="eastAsia" w:ascii="宋体" w:hAnsi="宋体" w:eastAsia="宋体" w:cs="宋体"/>
        </w:rPr>
        <w:t>下降率指标</w:t>
      </w:r>
      <w:r>
        <w:rPr>
          <w:rFonts w:hint="eastAsia" w:hAnsi="宋体" w:cs="宋体"/>
          <w:sz w:val="21"/>
          <w:szCs w:val="21"/>
          <w:lang w:val="en-US" w:eastAsia="zh-CN"/>
        </w:rPr>
        <w:t>计算结果</w:t>
      </w:r>
      <w:r>
        <w:rPr>
          <w:rFonts w:hint="eastAsia" w:ascii="宋体" w:hAnsi="宋体" w:eastAsia="宋体" w:cs="宋体"/>
        </w:rPr>
        <w:t>；</w:t>
      </w:r>
    </w:p>
    <w:p w14:paraId="0A4912CF">
      <w:pPr>
        <w:pStyle w:val="81"/>
        <w:tabs>
          <w:tab w:val="left" w:pos="3108"/>
        </w:tabs>
        <w:rPr>
          <w:rFonts w:hint="eastAsia" w:hAnsi="Cambria Math" w:eastAsia="宋体" w:cs="宋体"/>
          <w:i w:val="0"/>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E</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lang w:val="en-US" w:eastAsia="zh-CN"/>
        </w:rPr>
        <w:t>企业评价年</w:t>
      </w:r>
      <w:r>
        <w:rPr>
          <w:rFonts w:hint="eastAsia" w:hAnsi="宋体" w:cs="宋体"/>
          <w:color w:val="000000"/>
          <w:kern w:val="0"/>
          <w:sz w:val="21"/>
          <w:szCs w:val="21"/>
          <w:lang w:val="en-US" w:eastAsia="zh-CN" w:bidi="ar"/>
        </w:rPr>
        <w:t>VOCs排放量</w:t>
      </w:r>
      <w:r>
        <w:rPr>
          <w:rFonts w:hint="eastAsia" w:ascii="宋体" w:hAnsi="宋体" w:eastAsia="宋体" w:cs="宋体"/>
        </w:rPr>
        <w:t>，</w:t>
      </w:r>
      <w:r>
        <w:rPr>
          <w:rFonts w:hint="eastAsia" w:hAnsi="宋体" w:cs="宋体"/>
          <w:lang w:val="en-US" w:eastAsia="zh-CN"/>
        </w:rPr>
        <w:t>单位为吨</w:t>
      </w:r>
      <w:r>
        <w:rPr>
          <w:rFonts w:hint="eastAsia" w:ascii="宋体" w:hAnsi="宋体" w:eastAsia="宋体" w:cs="宋体"/>
        </w:rPr>
        <w:t>；</w:t>
      </w:r>
    </w:p>
    <w:p w14:paraId="490EA5DC">
      <w:pPr>
        <w:pStyle w:val="81"/>
        <w:tabs>
          <w:tab w:val="left" w:pos="3108"/>
        </w:tabs>
        <w:rPr>
          <w:rFonts w:hint="eastAsia" w:ascii="宋体" w:hAnsi="宋体" w:eastAsia="宋体" w:cs="宋体"/>
        </w:rPr>
      </w:pPr>
      <m:oMath>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VOC</m:t>
            </m:r>
            <m:r>
              <m:rPr>
                <m:sty m:val="p"/>
              </m:rPr>
              <w:rPr>
                <w:rFonts w:hint="eastAsia" w:ascii="Cambria Math" w:hAnsi="Cambria Math" w:cs="宋体"/>
                <w:lang w:val="en-US" w:eastAsia="zh-CN"/>
              </w:rPr>
              <m:t>s</m:t>
            </m:r>
            <m:ctrlPr>
              <w:rPr>
                <w:rFonts w:hint="eastAsia" w:ascii="Cambria Math" w:hAnsi="Cambria Math" w:eastAsia="宋体" w:cs="宋体"/>
                <w:i w:val="0"/>
              </w:rPr>
            </m:ctrlPr>
          </m:sub>
        </m:sSub>
      </m:oMath>
      <w:r>
        <w:rPr>
          <w:rFonts w:hint="eastAsia" w:ascii="宋体" w:hAnsi="宋体" w:eastAsia="宋体" w:cs="宋体"/>
        </w:rPr>
        <w:t>——</w:t>
      </w:r>
      <w:r>
        <w:rPr>
          <w:rFonts w:hint="eastAsia" w:hAnsi="宋体" w:cs="宋体"/>
          <w:lang w:val="en-US" w:eastAsia="zh-CN"/>
        </w:rPr>
        <w:t>企业基准年VOCs排放量</w:t>
      </w:r>
      <w:r>
        <w:rPr>
          <w:rFonts w:hint="eastAsia" w:ascii="宋体" w:hAnsi="宋体" w:eastAsia="宋体" w:cs="宋体"/>
        </w:rPr>
        <w:t>，</w:t>
      </w:r>
      <w:r>
        <w:rPr>
          <w:rFonts w:hint="eastAsia" w:hAnsi="宋体" w:cs="宋体"/>
          <w:lang w:val="en-US" w:eastAsia="zh-CN"/>
        </w:rPr>
        <w:t>单位为吨</w:t>
      </w:r>
      <w:r>
        <w:rPr>
          <w:rFonts w:hint="eastAsia" w:ascii="宋体" w:hAnsi="宋体" w:eastAsia="宋体" w:cs="宋体"/>
        </w:rPr>
        <w:t>；</w:t>
      </w:r>
    </w:p>
    <w:p w14:paraId="4D1B7A4B">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企业评价年</w:t>
      </w:r>
      <w:r>
        <w:rPr>
          <w:rFonts w:hint="eastAsia" w:ascii="宋体" w:hAnsi="宋体" w:eastAsia="宋体" w:cs="宋体"/>
          <w:lang w:val="en-US" w:eastAsia="zh-CN"/>
        </w:rPr>
        <w:t>工业增加值，单位为万元；</w:t>
      </w:r>
    </w:p>
    <w:p w14:paraId="2748C0FE">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企业基准年</w:t>
      </w:r>
      <w:r>
        <w:rPr>
          <w:rFonts w:hint="eastAsia" w:ascii="宋体" w:hAnsi="宋体" w:eastAsia="宋体" w:cs="宋体"/>
          <w:lang w:val="en-US" w:eastAsia="zh-CN"/>
        </w:rPr>
        <w:t>工业增加</w:t>
      </w:r>
      <w:r>
        <w:rPr>
          <w:rFonts w:hint="eastAsia" w:hAnsi="宋体" w:cs="宋体"/>
          <w:lang w:val="en-US" w:eastAsia="zh-CN"/>
        </w:rPr>
        <w:t>值</w:t>
      </w:r>
      <w:r>
        <w:rPr>
          <w:rFonts w:hint="eastAsia" w:ascii="宋体" w:hAnsi="宋体" w:eastAsia="宋体" w:cs="宋体"/>
        </w:rPr>
        <w:t>，</w:t>
      </w:r>
      <w:r>
        <w:rPr>
          <w:rFonts w:hint="eastAsia" w:ascii="宋体" w:hAnsi="宋体" w:eastAsia="宋体" w:cs="宋体"/>
          <w:lang w:val="en-US" w:eastAsia="zh-CN"/>
        </w:rPr>
        <w:t>单位为万元。</w:t>
      </w:r>
    </w:p>
    <w:p w14:paraId="06A02E19">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2</w:t>
      </w:r>
      <w:r>
        <w:rPr>
          <w:rFonts w:hint="eastAsia" w:ascii="黑体" w:hAnsi="黑体" w:eastAsia="黑体" w:cs="黑体"/>
          <w:szCs w:val="21"/>
        </w:rPr>
        <w:t xml:space="preserve">  </w:t>
      </w:r>
      <w:r>
        <w:rPr>
          <w:rFonts w:hint="eastAsia" w:ascii="黑体" w:hAnsi="黑体" w:eastAsia="黑体" w:cs="黑体"/>
          <w:szCs w:val="21"/>
          <w:lang w:val="en-US" w:eastAsia="zh-CN"/>
        </w:rPr>
        <w:t>单位工业增加值危险废物产生量下降率</w:t>
      </w:r>
    </w:p>
    <w:p w14:paraId="3F4EC53A">
      <w:pPr>
        <w:tabs>
          <w:tab w:val="center" w:pos="4201"/>
          <w:tab w:val="right" w:leader="dot" w:pos="9298"/>
        </w:tabs>
        <w:autoSpaceDE w:val="0"/>
        <w:autoSpaceDN w:val="0"/>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指单位工业增加值所产生的</w:t>
      </w:r>
      <w:r>
        <w:rPr>
          <w:rFonts w:hint="eastAsia" w:ascii="宋体" w:hAnsi="宋体" w:cs="宋体"/>
          <w:sz w:val="21"/>
          <w:szCs w:val="21"/>
          <w:lang w:val="en-US" w:eastAsia="zh-CN"/>
        </w:rPr>
        <w:t>危险废物产生量</w:t>
      </w:r>
      <w:r>
        <w:rPr>
          <w:rFonts w:hint="eastAsia" w:ascii="宋体" w:hAnsi="宋体" w:eastAsia="宋体" w:cs="宋体"/>
          <w:sz w:val="21"/>
          <w:szCs w:val="21"/>
          <w:lang w:val="en-US" w:eastAsia="zh-CN"/>
        </w:rPr>
        <w:t>下降率，指标计算</w:t>
      </w:r>
      <w:r>
        <w:rPr>
          <w:rFonts w:hint="eastAsia" w:ascii="宋体" w:hAnsi="宋体" w:cs="宋体"/>
          <w:sz w:val="21"/>
          <w:szCs w:val="21"/>
          <w:lang w:val="en-US" w:eastAsia="zh-CN"/>
        </w:rPr>
        <w:t>方法</w:t>
      </w:r>
      <w:r>
        <w:rPr>
          <w:rFonts w:hint="eastAsia" w:ascii="宋体" w:hAnsi="宋体" w:eastAsia="宋体" w:cs="宋体"/>
          <w:sz w:val="21"/>
          <w:szCs w:val="21"/>
          <w:lang w:val="en-US" w:eastAsia="zh-CN"/>
        </w:rPr>
        <w:t>见公式</w:t>
      </w:r>
      <w:r>
        <w:rPr>
          <w:rFonts w:hint="eastAsia" w:ascii="宋体" w:hAnsi="宋体" w:cs="宋体"/>
          <w:sz w:val="21"/>
          <w:szCs w:val="21"/>
          <w:lang w:val="en-US" w:eastAsia="zh-CN"/>
        </w:rPr>
        <w:t>（B.2）。</w:t>
      </w:r>
    </w:p>
    <w:p w14:paraId="498FCAF9">
      <w:pPr>
        <w:pStyle w:val="27"/>
        <w:jc w:val="right"/>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r>
              <m:rPr>
                <m:sty m:val="p"/>
              </m:rPr>
              <w:rPr>
                <w:rFonts w:hint="default" w:ascii="Cambria Math" w:hAnsi="Cambria Math" w:cs="宋体"/>
                <w:lang w:val="en-US" w:eastAsia="zh-CN"/>
              </w:rPr>
              <m:t>GW</m:t>
            </m:r>
            <m:ctrlPr>
              <w:rPr>
                <w:rFonts w:hint="eastAsia" w:ascii="Cambria Math" w:hAnsi="Cambria Math" w:eastAsia="宋体" w:cs="宋体"/>
                <w:b w:val="0"/>
                <w:i w:val="0"/>
              </w:rPr>
            </m:ctrlPr>
          </m:sub>
        </m:sSub>
        <m:r>
          <m:rPr>
            <m:sty m:val="p"/>
          </m:rPr>
          <w:rPr>
            <w:rFonts w:hint="eastAsia" w:ascii="Cambria Math" w:hAnsi="Cambria Math" w:eastAsia="宋体" w:cs="宋体"/>
          </w:rPr>
          <m:t>=</m:t>
        </m:r>
        <m:f>
          <m:fPr>
            <m:ctrlPr>
              <w:rPr>
                <w:rFonts w:hint="eastAsia" w:ascii="Cambria Math" w:hAnsi="Cambria Math" w:eastAsia="宋体" w:cs="宋体"/>
              </w:rPr>
            </m:ctrlPr>
          </m:fPr>
          <m:num>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GW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r>
                  <m:rPr>
                    <m:sty m:val="p"/>
                  </m:rPr>
                  <w:rPr>
                    <w:rFonts w:hint="default" w:ascii="Cambria Math" w:hAnsi="Cambria Math" w:cs="宋体"/>
                    <w:lang w:val="en-US" w:eastAsia="zh-CN"/>
                  </w:rPr>
                  <m:t>GW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num>
          <m:den>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GW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m:t>
        </m:r>
      </m:oMath>
      <w:r>
        <w:rPr>
          <w:rFonts w:hint="eastAsia" w:ascii="宋体" w:hAnsi="宋体" w:eastAsia="宋体" w:cs="宋体"/>
          <w:lang w:val="en-US" w:eastAsia="zh-CN"/>
        </w:rPr>
        <w:t>00</w:t>
      </w:r>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2)</w:t>
      </w:r>
    </w:p>
    <w:p w14:paraId="467041D1">
      <w:pPr>
        <w:pStyle w:val="81"/>
        <w:tabs>
          <w:tab w:val="left" w:pos="3108"/>
        </w:tabs>
        <w:rPr>
          <w:rFonts w:hint="eastAsia" w:ascii="宋体" w:hAnsi="宋体" w:eastAsia="宋体" w:cs="宋体"/>
        </w:rPr>
      </w:pPr>
      <w:r>
        <w:rPr>
          <w:rFonts w:hint="eastAsia" w:ascii="宋体" w:hAnsi="宋体" w:eastAsia="宋体" w:cs="宋体"/>
        </w:rPr>
        <w:t>式中：</w:t>
      </w:r>
    </w:p>
    <w:p w14:paraId="49608D57">
      <w:pPr>
        <w:pStyle w:val="27"/>
        <w:ind w:left="1050" w:leftChars="200" w:hanging="630" w:hangingChars="300"/>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r>
              <m:rPr>
                <m:sty m:val="p"/>
              </m:rPr>
              <w:rPr>
                <w:rFonts w:hint="default" w:ascii="Cambria Math" w:hAnsi="Cambria Math" w:cs="宋体"/>
                <w:lang w:val="en-US" w:eastAsia="zh-CN"/>
              </w:rPr>
              <m:t>GW</m:t>
            </m:r>
            <m:ctrlPr>
              <w:rPr>
                <w:rFonts w:hint="eastAsia" w:ascii="Cambria Math" w:hAnsi="Cambria Math" w:eastAsia="宋体" w:cs="宋体"/>
                <w:b w:val="0"/>
                <w:i w:val="0"/>
              </w:rPr>
            </m:ctrlPr>
          </m:sub>
        </m:sSub>
      </m:oMath>
      <w:r>
        <w:rPr>
          <w:rFonts w:hint="eastAsia" w:ascii="宋体" w:hAnsi="宋体" w:eastAsia="宋体" w:cs="宋体"/>
        </w:rPr>
        <w:t>——</w:t>
      </w:r>
      <w:r>
        <w:rPr>
          <w:rFonts w:hint="eastAsia" w:ascii="宋体" w:hAnsi="宋体" w:cs="宋体"/>
          <w:sz w:val="21"/>
          <w:szCs w:val="21"/>
          <w:lang w:val="en-US" w:eastAsia="zh-CN"/>
        </w:rPr>
        <w:t>企业单位工业增加值</w:t>
      </w:r>
      <w:r>
        <w:rPr>
          <w:rFonts w:hint="eastAsia" w:hAnsi="宋体" w:cs="宋体"/>
          <w:sz w:val="21"/>
          <w:szCs w:val="21"/>
          <w:lang w:val="en-US" w:eastAsia="zh-CN"/>
        </w:rPr>
        <w:t>危险废物产生量</w:t>
      </w:r>
      <w:r>
        <w:rPr>
          <w:rFonts w:hint="eastAsia" w:ascii="宋体" w:hAnsi="宋体" w:cs="宋体"/>
          <w:sz w:val="21"/>
          <w:szCs w:val="21"/>
          <w:lang w:val="en-US" w:eastAsia="zh-CN"/>
        </w:rPr>
        <w:t>下降率指标计算结果</w:t>
      </w:r>
      <w:r>
        <w:rPr>
          <w:rFonts w:hint="eastAsia" w:ascii="宋体" w:hAnsi="宋体" w:eastAsia="宋体" w:cs="宋体"/>
        </w:rPr>
        <w:t>；</w:t>
      </w:r>
    </w:p>
    <w:p w14:paraId="61B7F7B3">
      <w:pPr>
        <w:pStyle w:val="81"/>
        <w:tabs>
          <w:tab w:val="left" w:pos="3108"/>
        </w:tabs>
        <w:rPr>
          <w:rFonts w:hint="eastAsia" w:hAnsi="Cambria Math" w:eastAsia="宋体" w:cs="宋体"/>
          <w:i w:val="0"/>
        </w:rPr>
      </w:pPr>
      <m:oMath>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r>
              <m:rPr>
                <m:sty m:val="p"/>
              </m:rPr>
              <w:rPr>
                <w:rFonts w:hint="default" w:ascii="Cambria Math" w:hAnsi="Cambria Math" w:cs="宋体"/>
                <w:lang w:val="en-US" w:eastAsia="zh-CN"/>
              </w:rPr>
              <m:t>GW</m:t>
            </m:r>
            <m:ctrlPr>
              <w:rPr>
                <w:rFonts w:hint="eastAsia" w:ascii="Cambria Math" w:hAnsi="Cambria Math" w:eastAsia="宋体" w:cs="宋体"/>
                <w:i w:val="0"/>
              </w:rPr>
            </m:ctrlPr>
          </m:sub>
        </m:sSub>
      </m:oMath>
      <w:r>
        <w:rPr>
          <w:rFonts w:hint="eastAsia" w:ascii="宋体" w:hAnsi="宋体" w:eastAsia="宋体" w:cs="宋体"/>
        </w:rPr>
        <w:t>——</w:t>
      </w:r>
      <w:r>
        <w:rPr>
          <w:rFonts w:hint="eastAsia" w:hAnsi="宋体" w:cs="宋体"/>
          <w:lang w:val="en-US" w:eastAsia="zh-CN"/>
        </w:rPr>
        <w:t>企业评价年危险废物产生量，单位为吨</w:t>
      </w:r>
      <w:r>
        <w:rPr>
          <w:rFonts w:hint="eastAsia" w:ascii="宋体" w:hAnsi="宋体" w:eastAsia="宋体" w:cs="宋体"/>
        </w:rPr>
        <w:t>；</w:t>
      </w:r>
    </w:p>
    <w:p w14:paraId="013DF481">
      <w:pPr>
        <w:pStyle w:val="81"/>
        <w:tabs>
          <w:tab w:val="left" w:pos="3108"/>
        </w:tabs>
        <w:rPr>
          <w:rFonts w:hint="eastAsia" w:ascii="宋体" w:hAnsi="宋体" w:eastAsia="宋体" w:cs="宋体"/>
        </w:rPr>
      </w:pPr>
      <m:oMath>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GW</m:t>
            </m:r>
            <m:ctrlPr>
              <w:rPr>
                <w:rFonts w:hint="eastAsia" w:ascii="Cambria Math" w:hAnsi="Cambria Math" w:eastAsia="宋体" w:cs="宋体"/>
                <w:i w:val="0"/>
              </w:rPr>
            </m:ctrlPr>
          </m:sub>
        </m:sSub>
      </m:oMath>
      <w:r>
        <w:rPr>
          <w:rFonts w:hint="eastAsia" w:ascii="宋体" w:hAnsi="宋体" w:eastAsia="宋体" w:cs="宋体"/>
        </w:rPr>
        <w:t>——</w:t>
      </w:r>
      <w:r>
        <w:rPr>
          <w:rFonts w:hint="eastAsia" w:hAnsi="宋体" w:cs="宋体"/>
          <w:lang w:val="en-US" w:eastAsia="zh-CN"/>
        </w:rPr>
        <w:t>企业基准年危险废物产生量，单位为吨</w:t>
      </w:r>
      <w:r>
        <w:rPr>
          <w:rFonts w:hint="eastAsia" w:ascii="宋体" w:hAnsi="宋体" w:eastAsia="宋体" w:cs="宋体"/>
        </w:rPr>
        <w:t>；</w:t>
      </w:r>
    </w:p>
    <w:p w14:paraId="30C08CFD">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企业评价年</w:t>
      </w:r>
      <w:r>
        <w:rPr>
          <w:rFonts w:hint="eastAsia" w:ascii="宋体" w:hAnsi="宋体" w:eastAsia="宋体" w:cs="宋体"/>
          <w:lang w:val="en-US" w:eastAsia="zh-CN"/>
        </w:rPr>
        <w:t>工业增加值，单位为万元；</w:t>
      </w:r>
    </w:p>
    <w:p w14:paraId="30087265">
      <w:pPr>
        <w:pStyle w:val="27"/>
        <w:rPr>
          <w:rFonts w:hint="eastAsia" w:ascii="黑体" w:hAnsi="黑体" w:eastAsia="黑体" w:cs="黑体"/>
          <w:szCs w:val="21"/>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企业基准年</w:t>
      </w:r>
      <w:r>
        <w:rPr>
          <w:rFonts w:hint="eastAsia" w:ascii="宋体" w:hAnsi="宋体" w:eastAsia="宋体" w:cs="宋体"/>
          <w:lang w:val="en-US" w:eastAsia="zh-CN"/>
        </w:rPr>
        <w:t>工业增加</w:t>
      </w:r>
      <w:r>
        <w:rPr>
          <w:rFonts w:hint="eastAsia" w:hAnsi="宋体" w:cs="宋体"/>
          <w:lang w:val="en-US" w:eastAsia="zh-CN"/>
        </w:rPr>
        <w:t>值</w:t>
      </w:r>
      <w:r>
        <w:rPr>
          <w:rFonts w:hint="eastAsia" w:ascii="宋体" w:hAnsi="宋体" w:eastAsia="宋体" w:cs="宋体"/>
        </w:rPr>
        <w:t>，</w:t>
      </w:r>
      <w:r>
        <w:rPr>
          <w:rFonts w:hint="eastAsia" w:ascii="宋体" w:hAnsi="宋体" w:eastAsia="宋体" w:cs="宋体"/>
          <w:lang w:val="en-US" w:eastAsia="zh-CN"/>
        </w:rPr>
        <w:t>单位为万元。</w:t>
      </w:r>
    </w:p>
    <w:p w14:paraId="5FA52566">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3</w:t>
      </w:r>
      <w:r>
        <w:rPr>
          <w:rFonts w:hint="eastAsia" w:ascii="黑体" w:hAnsi="黑体" w:eastAsia="黑体" w:cs="黑体"/>
          <w:szCs w:val="21"/>
        </w:rPr>
        <w:t xml:space="preserve">  </w:t>
      </w:r>
      <w:r>
        <w:rPr>
          <w:rFonts w:hint="eastAsia" w:ascii="黑体" w:hAnsi="黑体" w:eastAsia="黑体" w:cs="黑体"/>
          <w:szCs w:val="21"/>
          <w:lang w:val="en-US" w:eastAsia="zh-CN"/>
        </w:rPr>
        <w:t>单位工业增加值废水排放量下降率</w:t>
      </w:r>
    </w:p>
    <w:p w14:paraId="7325C40E">
      <w:pPr>
        <w:tabs>
          <w:tab w:val="center" w:pos="4201"/>
          <w:tab w:val="right" w:leader="dot" w:pos="9298"/>
        </w:tabs>
        <w:autoSpaceDE w:val="0"/>
        <w:autoSpaceDN w:val="0"/>
        <w:ind w:firstLine="420" w:firstLineChars="200"/>
        <w:jc w:val="both"/>
        <w:rPr>
          <w:rFonts w:hint="default" w:ascii="宋体" w:hAnsi="宋体" w:eastAsia="宋体" w:cs="宋体"/>
          <w:sz w:val="21"/>
          <w:szCs w:val="21"/>
          <w:lang w:val="en-US" w:eastAsia="zh-CN"/>
        </w:rPr>
      </w:pPr>
      <w:r>
        <w:rPr>
          <w:rFonts w:hint="eastAsia" w:ascii="宋体" w:hAnsi="宋体" w:cs="宋体"/>
          <w:szCs w:val="21"/>
        </w:rPr>
        <w:t>指企业单位工业增加值所排放的废水量下降率，指标计算</w:t>
      </w:r>
      <w:r>
        <w:rPr>
          <w:rFonts w:hint="eastAsia" w:ascii="宋体" w:hAnsi="宋体" w:cs="宋体"/>
          <w:szCs w:val="21"/>
          <w:lang w:val="en-US" w:eastAsia="zh-CN"/>
        </w:rPr>
        <w:t>方法</w:t>
      </w:r>
      <w:r>
        <w:rPr>
          <w:rFonts w:hint="eastAsia" w:ascii="宋体" w:hAnsi="宋体" w:cs="宋体"/>
          <w:szCs w:val="21"/>
        </w:rPr>
        <w:t>见公式</w:t>
      </w:r>
      <w:r>
        <w:rPr>
          <w:rFonts w:hint="eastAsia" w:ascii="宋体" w:hAnsi="宋体" w:cs="宋体"/>
          <w:sz w:val="21"/>
          <w:szCs w:val="21"/>
          <w:lang w:val="en-US" w:eastAsia="zh-CN"/>
        </w:rPr>
        <w:t>（B.3）。</w:t>
      </w:r>
    </w:p>
    <w:p w14:paraId="708E1CCC">
      <w:pPr>
        <w:pStyle w:val="27"/>
        <w:jc w:val="right"/>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r>
              <m:rPr>
                <m:sty m:val="p"/>
              </m:rPr>
              <w:rPr>
                <w:rFonts w:hint="default" w:ascii="Cambria Math" w:hAnsi="Cambria Math" w:cs="宋体"/>
                <w:lang w:val="en-US" w:eastAsia="zh-CN"/>
              </w:rPr>
              <m:t>IWW</m:t>
            </m:r>
            <m:ctrlPr>
              <w:rPr>
                <w:rFonts w:hint="eastAsia" w:ascii="Cambria Math" w:hAnsi="Cambria Math" w:eastAsia="宋体" w:cs="宋体"/>
                <w:b w:val="0"/>
                <w:i w:val="0"/>
              </w:rPr>
            </m:ctrlPr>
          </m:sub>
        </m:sSub>
        <m:r>
          <m:rPr>
            <m:sty m:val="p"/>
          </m:rPr>
          <w:rPr>
            <w:rFonts w:hint="eastAsia" w:ascii="Cambria Math" w:hAnsi="Cambria Math" w:eastAsia="宋体" w:cs="宋体"/>
          </w:rPr>
          <m:t>=</m:t>
        </m:r>
        <m:f>
          <m:fPr>
            <m:ctrlPr>
              <w:rPr>
                <w:rFonts w:hint="eastAsia" w:ascii="Cambria Math" w:hAnsi="Cambria Math" w:eastAsia="宋体" w:cs="宋体"/>
              </w:rPr>
            </m:ctrlPr>
          </m:fPr>
          <m:num>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IWW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r>
                  <m:rPr>
                    <m:sty m:val="p"/>
                  </m:rPr>
                  <w:rPr>
                    <w:rFonts w:hint="default" w:ascii="Cambria Math" w:hAnsi="Cambria Math" w:cs="宋体"/>
                    <w:lang w:val="en-US" w:eastAsia="zh-CN"/>
                  </w:rPr>
                  <m:t>IWW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num>
          <m:den>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r>
                  <m:rPr>
                    <m:sty m:val="p"/>
                  </m:rPr>
                  <w:rPr>
                    <w:rFonts w:hint="default" w:ascii="Cambria Math" w:hAnsi="Cambria Math" w:cs="宋体"/>
                    <w:lang w:val="en-US" w:eastAsia="zh-CN"/>
                  </w:rPr>
                  <m:t>IWW</m:t>
                </m:r>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100</m:t>
        </m:r>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3)</w:t>
      </w:r>
    </w:p>
    <w:p w14:paraId="5CCAB2B7">
      <w:pPr>
        <w:pStyle w:val="81"/>
        <w:tabs>
          <w:tab w:val="left" w:pos="3108"/>
        </w:tabs>
        <w:rPr>
          <w:rFonts w:hint="eastAsia" w:ascii="宋体" w:hAnsi="宋体" w:eastAsia="宋体" w:cs="宋体"/>
        </w:rPr>
      </w:pPr>
      <w:r>
        <w:rPr>
          <w:rFonts w:hint="eastAsia" w:ascii="宋体" w:hAnsi="宋体" w:eastAsia="宋体" w:cs="宋体"/>
        </w:rPr>
        <w:t>式中：</w:t>
      </w:r>
    </w:p>
    <w:p w14:paraId="11C04B24">
      <w:pPr>
        <w:pStyle w:val="27"/>
        <w:ind w:left="1050" w:leftChars="200" w:hanging="630" w:hangingChars="300"/>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IWW</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rPr>
        <w:t>企业单位工业增加值废水排放量下降率指标计算结果</w:t>
      </w:r>
      <w:r>
        <w:rPr>
          <w:rFonts w:hint="eastAsia" w:ascii="宋体" w:hAnsi="宋体" w:eastAsia="宋体" w:cs="宋体"/>
        </w:rPr>
        <w:t>；</w:t>
      </w:r>
    </w:p>
    <w:p w14:paraId="0CDE8163">
      <w:pPr>
        <w:pStyle w:val="81"/>
        <w:keepNext w:val="0"/>
        <w:keepLines w:val="0"/>
        <w:pageBreakBefore w:val="0"/>
        <w:widowControl/>
        <w:tabs>
          <w:tab w:val="left" w:pos="3108"/>
          <w:tab w:val="left" w:pos="6720"/>
        </w:tabs>
        <w:kinsoku/>
        <w:wordWrap/>
        <w:overflowPunct/>
        <w:topLinePunct w:val="0"/>
        <w:autoSpaceDE w:val="0"/>
        <w:autoSpaceDN w:val="0"/>
        <w:bidi w:val="0"/>
        <w:adjustRightInd/>
        <w:snapToGrid/>
        <w:spacing w:line="120" w:lineRule="auto"/>
        <w:textAlignment w:val="auto"/>
        <w:rPr>
          <w:rFonts w:hint="eastAsia" w:hAnsi="Cambria Math" w:eastAsia="宋体" w:cs="宋体"/>
          <w:i w:val="0"/>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E</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IWW</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rPr>
        <w:t>企业评价年废水排放量，单位为吨</w:t>
      </w:r>
      <w:r>
        <w:rPr>
          <w:rFonts w:hint="eastAsia" w:ascii="宋体" w:hAnsi="宋体" w:eastAsia="宋体" w:cs="宋体"/>
        </w:rPr>
        <w:t>；</w:t>
      </w:r>
    </w:p>
    <w:p w14:paraId="09EDACB2">
      <w:pPr>
        <w:pStyle w:val="81"/>
        <w:tabs>
          <w:tab w:val="left" w:pos="3108"/>
        </w:tabs>
        <w:rPr>
          <w:rFonts w:hint="eastAsia" w:ascii="宋体" w:hAnsi="宋体" w:eastAsia="宋体" w:cs="宋体"/>
        </w:rPr>
      </w:pPr>
      <m:oMath>
        <m:sSub>
          <m:sSubPr>
            <m:ctrlPr>
              <w:rPr>
                <w:rFonts w:hint="eastAsia" w:ascii="Cambria Math" w:hAnsi="Cambria Math" w:eastAsia="宋体" w:cs="宋体"/>
                <w:i w:val="0"/>
                <w:sz w:val="21"/>
              </w:rPr>
            </m:ctrlPr>
          </m:sSubPr>
          <m:e>
            <m:r>
              <m:rPr>
                <m:sty m:val="p"/>
              </m:rPr>
              <w:rPr>
                <w:rFonts w:hint="default" w:ascii="Cambria Math" w:hAnsi="Cambria Math" w:cs="宋体"/>
                <w:sz w:val="21"/>
                <w:lang w:val="en-US" w:eastAsia="zh-CN"/>
              </w:rPr>
              <m:t>B</m:t>
            </m:r>
            <m:ctrlPr>
              <w:rPr>
                <w:rFonts w:hint="eastAsia" w:ascii="Cambria Math" w:hAnsi="Cambria Math" w:eastAsia="宋体" w:cs="宋体"/>
                <w:i w:val="0"/>
                <w:sz w:val="21"/>
              </w:rPr>
            </m:ctrlPr>
          </m:e>
          <m:sub>
            <m:r>
              <m:rPr>
                <m:sty m:val="p"/>
              </m:rPr>
              <w:rPr>
                <w:rFonts w:hint="default" w:ascii="Cambria Math" w:hAnsi="Cambria Math" w:cs="宋体"/>
                <w:sz w:val="21"/>
                <w:lang w:val="en-US" w:eastAsia="zh-CN"/>
              </w:rPr>
              <m:t>IWW</m:t>
            </m:r>
            <m:ctrlPr>
              <w:rPr>
                <w:rFonts w:hint="eastAsia" w:ascii="Cambria Math" w:hAnsi="Cambria Math" w:eastAsia="宋体" w:cs="宋体"/>
                <w:i w:val="0"/>
                <w:sz w:val="21"/>
              </w:rPr>
            </m:ctrlPr>
          </m:sub>
        </m:sSub>
      </m:oMath>
      <w:r>
        <w:rPr>
          <w:rFonts w:hint="eastAsia" w:ascii="宋体" w:hAnsi="宋体" w:eastAsia="宋体" w:cs="宋体"/>
        </w:rPr>
        <w:t>——</w:t>
      </w:r>
      <w:r>
        <w:rPr>
          <w:rFonts w:hint="eastAsia" w:hAnsi="宋体" w:cs="宋体"/>
        </w:rPr>
        <w:t>企业基准年废水排放量，单位为吨</w:t>
      </w:r>
      <w:r>
        <w:rPr>
          <w:rFonts w:hint="eastAsia" w:ascii="宋体" w:hAnsi="宋体" w:eastAsia="宋体" w:cs="宋体"/>
        </w:rPr>
        <w:t>；</w:t>
      </w:r>
    </w:p>
    <w:p w14:paraId="09A92E65">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hAnsi="Cambria Math" w:cs="宋体"/>
          <w:i w:val="0"/>
          <w:lang w:val="en-US" w:eastAsia="zh-CN"/>
        </w:rPr>
        <w:t xml:space="preserve">  </w:t>
      </w:r>
      <w:r>
        <w:rPr>
          <w:rFonts w:hint="eastAsia" w:ascii="宋体" w:hAnsi="宋体" w:eastAsia="宋体" w:cs="宋体"/>
        </w:rPr>
        <w:t>——</w:t>
      </w:r>
      <w:r>
        <w:rPr>
          <w:rFonts w:hint="eastAsia" w:hAnsi="宋体" w:cs="宋体"/>
          <w:lang w:val="en-US" w:eastAsia="zh-CN"/>
        </w:rPr>
        <w:t>企业评价年</w:t>
      </w:r>
      <w:r>
        <w:rPr>
          <w:rFonts w:hint="eastAsia" w:ascii="宋体" w:hAnsi="宋体" w:eastAsia="宋体" w:cs="宋体"/>
          <w:lang w:val="en-US" w:eastAsia="zh-CN"/>
        </w:rPr>
        <w:t>工业增加值，单位为万元；</w:t>
      </w:r>
    </w:p>
    <w:p w14:paraId="35F39FED">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r>
          <m:rPr>
            <m:sty m:val="p"/>
          </m:rPr>
          <w:rPr>
            <w:rFonts w:hint="default" w:ascii="Cambria Math" w:hAnsi="Cambria Math" w:cs="宋体"/>
            <w:lang w:val="en-US" w:eastAsia="zh-CN"/>
          </w:rPr>
          <m:t xml:space="preserve"> </m:t>
        </m:r>
      </m:oMath>
      <w:r>
        <w:rPr>
          <w:rFonts w:hint="eastAsia" w:ascii="宋体" w:hAnsi="宋体" w:eastAsia="宋体" w:cs="宋体"/>
        </w:rPr>
        <w:t>——</w:t>
      </w:r>
      <w:r>
        <w:rPr>
          <w:rFonts w:hint="eastAsia" w:hAnsi="宋体" w:cs="宋体"/>
          <w:lang w:val="en-US" w:eastAsia="zh-CN"/>
        </w:rPr>
        <w:t>企业基准年</w:t>
      </w:r>
      <w:r>
        <w:rPr>
          <w:rFonts w:hint="eastAsia" w:ascii="宋体" w:hAnsi="宋体" w:eastAsia="宋体" w:cs="宋体"/>
          <w:lang w:val="en-US" w:eastAsia="zh-CN"/>
        </w:rPr>
        <w:t>工业增加</w:t>
      </w:r>
      <w:r>
        <w:rPr>
          <w:rFonts w:hint="eastAsia" w:hAnsi="宋体" w:cs="宋体"/>
          <w:lang w:val="en-US" w:eastAsia="zh-CN"/>
        </w:rPr>
        <w:t>值</w:t>
      </w:r>
      <w:r>
        <w:rPr>
          <w:rFonts w:hint="eastAsia" w:ascii="宋体" w:hAnsi="宋体" w:eastAsia="宋体" w:cs="宋体"/>
        </w:rPr>
        <w:t>，</w:t>
      </w:r>
      <w:r>
        <w:rPr>
          <w:rFonts w:hint="eastAsia" w:ascii="宋体" w:hAnsi="宋体" w:eastAsia="宋体" w:cs="宋体"/>
          <w:lang w:val="en-US" w:eastAsia="zh-CN"/>
        </w:rPr>
        <w:t>单位为万元。</w:t>
      </w:r>
    </w:p>
    <w:p w14:paraId="37F9E471">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w:t>
      </w:r>
      <w:r>
        <w:rPr>
          <w:rFonts w:hint="eastAsia" w:ascii="黑体" w:hAnsi="黑体" w:eastAsia="黑体" w:cs="黑体"/>
          <w:szCs w:val="21"/>
          <w:lang w:val="en-US" w:eastAsia="zh-CN"/>
        </w:rPr>
        <w:t>单位工业增加值碳排放量下降率</w:t>
      </w:r>
    </w:p>
    <w:p w14:paraId="71EB5F3A">
      <w:pPr>
        <w:tabs>
          <w:tab w:val="center" w:pos="4201"/>
          <w:tab w:val="right" w:leader="dot" w:pos="9298"/>
        </w:tabs>
        <w:autoSpaceDE w:val="0"/>
        <w:autoSpaceDN w:val="0"/>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指企业单位工业增加值所产生的碳排放下降率，指标计算方法见公式</w:t>
      </w:r>
      <w:r>
        <w:rPr>
          <w:rFonts w:hint="eastAsia" w:ascii="宋体" w:hAnsi="宋体" w:cs="宋体"/>
          <w:sz w:val="21"/>
          <w:szCs w:val="21"/>
          <w:lang w:val="en-US" w:eastAsia="zh-CN"/>
        </w:rPr>
        <w:t>（B.4）。</w:t>
      </w:r>
    </w:p>
    <w:p w14:paraId="6D6256A9">
      <w:pPr>
        <w:pStyle w:val="27"/>
        <w:jc w:val="right"/>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rPr>
                </m:ctrlPr>
              </m:sub>
            </m:sSub>
            <m:ctrlPr>
              <w:rPr>
                <w:rFonts w:hint="eastAsia" w:ascii="Cambria Math" w:hAnsi="Cambria Math" w:eastAsia="宋体" w:cs="宋体"/>
                <w:b w:val="0"/>
                <w:i w:val="0"/>
              </w:rPr>
            </m:ctrlPr>
          </m:sub>
        </m:sSub>
        <m:r>
          <m:rPr>
            <m:sty m:val="p"/>
          </m:rPr>
          <w:rPr>
            <w:rFonts w:hint="eastAsia" w:ascii="Cambria Math" w:hAnsi="Cambria Math" w:eastAsia="宋体" w:cs="宋体"/>
          </w:rPr>
          <m:t>=</m:t>
        </m:r>
        <m:f>
          <m:fPr>
            <m:ctrlPr>
              <w:rPr>
                <w:rFonts w:hint="eastAsia" w:ascii="Cambria Math" w:hAnsi="Cambria Math" w:eastAsia="宋体" w:cs="宋体"/>
              </w:rPr>
            </m:ctrlPr>
          </m:fPr>
          <m:num>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num>
          <m:den>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100</m:t>
        </m:r>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4)</w:t>
      </w:r>
    </w:p>
    <w:p w14:paraId="45ED5F51">
      <w:pPr>
        <w:pStyle w:val="81"/>
        <w:tabs>
          <w:tab w:val="left" w:pos="3108"/>
        </w:tabs>
        <w:rPr>
          <w:rFonts w:hint="eastAsia" w:ascii="宋体" w:hAnsi="宋体" w:eastAsia="宋体" w:cs="宋体"/>
        </w:rPr>
      </w:pPr>
      <w:r>
        <w:rPr>
          <w:rFonts w:hint="eastAsia" w:ascii="宋体" w:hAnsi="宋体" w:eastAsia="宋体" w:cs="宋体"/>
        </w:rPr>
        <w:t>式中：</w:t>
      </w:r>
    </w:p>
    <w:p w14:paraId="41791390">
      <w:pPr>
        <w:pStyle w:val="27"/>
        <w:ind w:left="1050" w:leftChars="200" w:hanging="630" w:hangingChars="300"/>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lang w:val="en-US" w:eastAsia="zh-CN"/>
                  </w:rPr>
                </m:ctrlPr>
              </m:sub>
            </m:sSub>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lang w:val="en-US" w:eastAsia="zh-CN"/>
        </w:rPr>
        <w:t>企业单位工业增加值碳排放量下降率指标计算结果</w:t>
      </w:r>
      <w:r>
        <w:rPr>
          <w:rFonts w:hint="eastAsia" w:ascii="宋体" w:hAnsi="宋体" w:eastAsia="宋体" w:cs="宋体"/>
        </w:rPr>
        <w:t>；</w:t>
      </w:r>
    </w:p>
    <w:p w14:paraId="1FFD45AB">
      <w:pPr>
        <w:pStyle w:val="81"/>
        <w:keepNext w:val="0"/>
        <w:keepLines w:val="0"/>
        <w:pageBreakBefore w:val="0"/>
        <w:widowControl/>
        <w:tabs>
          <w:tab w:val="left" w:pos="3108"/>
          <w:tab w:val="left" w:pos="6720"/>
        </w:tabs>
        <w:kinsoku/>
        <w:wordWrap/>
        <w:overflowPunct/>
        <w:topLinePunct w:val="0"/>
        <w:autoSpaceDE w:val="0"/>
        <w:autoSpaceDN w:val="0"/>
        <w:bidi w:val="0"/>
        <w:adjustRightInd/>
        <w:snapToGrid/>
        <w:spacing w:line="120" w:lineRule="auto"/>
        <w:textAlignment w:val="auto"/>
        <w:rPr>
          <w:rFonts w:hint="eastAsia" w:hAnsi="Cambria Math" w:eastAsia="宋体" w:cs="宋体"/>
          <w:i w:val="0"/>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E</m:t>
            </m:r>
            <m:ctrlPr>
              <w:rPr>
                <w:rFonts w:hint="eastAsia" w:ascii="Cambria Math" w:hAnsi="Cambria Math" w:eastAsia="宋体" w:cs="宋体"/>
                <w:b w:val="0"/>
                <w:i w:val="0"/>
                <w:lang w:val="en-US" w:eastAsia="zh-CN"/>
              </w:rPr>
            </m:ctrlPr>
          </m:e>
          <m:sub>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lang w:val="en-US" w:eastAsia="zh-CN"/>
                  </w:rPr>
                </m:ctrlPr>
              </m:sub>
            </m:sSub>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lang w:val="en-US" w:eastAsia="zh-CN"/>
        </w:rPr>
        <w:t>企业评价年碳排放量，单位为tCO</w:t>
      </w:r>
      <w:r>
        <w:rPr>
          <w:rFonts w:hint="eastAsia" w:hAnsi="宋体" w:cs="宋体"/>
          <w:vertAlign w:val="subscript"/>
          <w:lang w:val="en-US" w:eastAsia="zh-CN"/>
        </w:rPr>
        <w:t>2</w:t>
      </w:r>
      <w:r>
        <w:rPr>
          <w:rFonts w:hint="eastAsia" w:hAnsi="宋体" w:cs="宋体"/>
          <w:lang w:val="en-US" w:eastAsia="zh-CN"/>
        </w:rPr>
        <w:t>e</w:t>
      </w:r>
      <w:r>
        <w:rPr>
          <w:rFonts w:hint="eastAsia" w:ascii="宋体" w:hAnsi="宋体" w:eastAsia="宋体" w:cs="宋体"/>
        </w:rPr>
        <w:t>；</w:t>
      </w:r>
    </w:p>
    <w:p w14:paraId="0B9DD5BF">
      <w:pPr>
        <w:pStyle w:val="81"/>
        <w:tabs>
          <w:tab w:val="left" w:pos="3108"/>
        </w:tabs>
        <w:rPr>
          <w:rFonts w:hint="eastAsia" w:ascii="宋体" w:hAnsi="宋体" w:eastAsia="宋体" w:cs="宋体"/>
        </w:rPr>
      </w:pPr>
      <m:oMath>
        <m:sSub>
          <m:sSubPr>
            <m:ctrlPr>
              <w:rPr>
                <w:rFonts w:hint="eastAsia" w:ascii="Cambria Math" w:hAnsi="Cambria Math" w:eastAsia="宋体" w:cs="宋体"/>
                <w:i w:val="0"/>
                <w:sz w:val="21"/>
              </w:rPr>
            </m:ctrlPr>
          </m:sSubPr>
          <m:e>
            <m:r>
              <m:rPr>
                <m:sty m:val="p"/>
              </m:rPr>
              <w:rPr>
                <w:rFonts w:hint="default" w:ascii="Cambria Math" w:hAnsi="Cambria Math" w:cs="宋体"/>
                <w:sz w:val="21"/>
                <w:lang w:val="en-US" w:eastAsia="zh-CN"/>
              </w:rPr>
              <m:t>B</m:t>
            </m:r>
            <m:ctrlPr>
              <w:rPr>
                <w:rFonts w:hint="eastAsia" w:ascii="Cambria Math" w:hAnsi="Cambria Math" w:eastAsia="宋体" w:cs="宋体"/>
                <w:i w:val="0"/>
                <w:sz w:val="21"/>
              </w:rPr>
            </m:ctrlPr>
          </m:e>
          <m:sub>
            <m:sSub>
              <m:sSubPr>
                <m:ctrlPr>
                  <w:rPr>
                    <w:rFonts w:hint="eastAsia" w:ascii="Cambria Math" w:hAnsi="Cambria Math" w:eastAsia="宋体" w:cs="宋体"/>
                    <w:i w:val="0"/>
                    <w:sz w:val="21"/>
                  </w:rPr>
                </m:ctrlPr>
              </m:sSubPr>
              <m:e>
                <m:r>
                  <m:rPr>
                    <m:sty m:val="p"/>
                  </m:rPr>
                  <w:rPr>
                    <w:rFonts w:hint="default" w:ascii="Cambria Math" w:hAnsi="Cambria Math" w:cs="宋体"/>
                    <w:sz w:val="21"/>
                    <w:lang w:val="en-US" w:eastAsia="zh-CN"/>
                  </w:rPr>
                  <m:t>CO</m:t>
                </m:r>
                <m:ctrlPr>
                  <w:rPr>
                    <w:rFonts w:hint="eastAsia" w:ascii="Cambria Math" w:hAnsi="Cambria Math" w:eastAsia="宋体" w:cs="宋体"/>
                    <w:i w:val="0"/>
                    <w:sz w:val="21"/>
                  </w:rPr>
                </m:ctrlPr>
              </m:e>
              <m:sub>
                <m:r>
                  <m:rPr>
                    <m:sty m:val="p"/>
                  </m:rPr>
                  <w:rPr>
                    <w:rFonts w:hint="default" w:ascii="Cambria Math" w:hAnsi="Cambria Math" w:cs="宋体"/>
                    <w:sz w:val="21"/>
                    <w:lang w:val="en-US" w:eastAsia="zh-CN"/>
                  </w:rPr>
                  <m:t>2</m:t>
                </m:r>
                <m:ctrlPr>
                  <w:rPr>
                    <w:rFonts w:hint="eastAsia" w:ascii="Cambria Math" w:hAnsi="Cambria Math" w:eastAsia="宋体" w:cs="宋体"/>
                    <w:i w:val="0"/>
                    <w:sz w:val="21"/>
                  </w:rPr>
                </m:ctrlPr>
              </m:sub>
            </m:sSub>
            <m:ctrlPr>
              <w:rPr>
                <w:rFonts w:hint="eastAsia" w:ascii="Cambria Math" w:hAnsi="Cambria Math" w:eastAsia="宋体" w:cs="宋体"/>
                <w:i w:val="0"/>
                <w:sz w:val="21"/>
              </w:rPr>
            </m:ctrlPr>
          </m:sub>
        </m:sSub>
      </m:oMath>
      <w:r>
        <w:rPr>
          <w:rFonts w:hint="eastAsia" w:ascii="宋体" w:hAnsi="宋体" w:eastAsia="宋体" w:cs="宋体"/>
        </w:rPr>
        <w:t>——</w:t>
      </w:r>
      <w:r>
        <w:rPr>
          <w:rFonts w:hint="eastAsia" w:hAnsi="宋体" w:cs="宋体"/>
          <w:lang w:val="en-US" w:eastAsia="zh-CN"/>
        </w:rPr>
        <w:t>企业基准年</w:t>
      </w:r>
      <w:r>
        <w:rPr>
          <w:rFonts w:hint="eastAsia" w:hAnsi="宋体" w:cs="宋体"/>
          <w:color w:val="000000"/>
          <w:kern w:val="0"/>
          <w:sz w:val="21"/>
          <w:szCs w:val="21"/>
          <w:lang w:val="en-US" w:eastAsia="zh-CN" w:bidi="ar"/>
        </w:rPr>
        <w:t>碳排放量</w:t>
      </w:r>
      <w:r>
        <w:rPr>
          <w:rFonts w:hint="eastAsia" w:ascii="宋体" w:hAnsi="宋体" w:eastAsia="宋体" w:cs="宋体"/>
        </w:rPr>
        <w:t>，</w:t>
      </w:r>
      <w:r>
        <w:rPr>
          <w:rFonts w:hint="eastAsia" w:hAnsi="宋体" w:cs="宋体"/>
          <w:lang w:val="en-US" w:eastAsia="zh-CN"/>
        </w:rPr>
        <w:t>单位为tCO</w:t>
      </w:r>
      <w:r>
        <w:rPr>
          <w:rFonts w:hint="eastAsia" w:hAnsi="宋体" w:cs="宋体"/>
          <w:vertAlign w:val="subscript"/>
          <w:lang w:val="en-US" w:eastAsia="zh-CN"/>
        </w:rPr>
        <w:t>2</w:t>
      </w:r>
      <w:r>
        <w:rPr>
          <w:rFonts w:hint="eastAsia" w:hAnsi="宋体" w:cs="宋体"/>
          <w:lang w:val="en-US" w:eastAsia="zh-CN"/>
        </w:rPr>
        <w:t>e</w:t>
      </w:r>
      <w:r>
        <w:rPr>
          <w:rFonts w:hint="eastAsia" w:ascii="宋体" w:hAnsi="宋体" w:eastAsia="宋体" w:cs="宋体"/>
        </w:rPr>
        <w:t>；</w:t>
      </w:r>
    </w:p>
    <w:p w14:paraId="0F5ACA95">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hAnsi="Cambria Math" w:cs="宋体"/>
          <w:i w:val="0"/>
          <w:lang w:val="en-US" w:eastAsia="zh-CN"/>
        </w:rPr>
        <w:t xml:space="preserve"> </w:t>
      </w:r>
      <w:r>
        <w:rPr>
          <w:rFonts w:hint="eastAsia" w:ascii="宋体" w:hAnsi="宋体" w:eastAsia="宋体" w:cs="宋体"/>
        </w:rPr>
        <w:t>——</w:t>
      </w:r>
      <w:r>
        <w:rPr>
          <w:rFonts w:hint="eastAsia" w:hAnsi="宋体" w:cs="宋体"/>
          <w:lang w:val="en-US" w:eastAsia="zh-CN"/>
        </w:rPr>
        <w:t>企业评价年</w:t>
      </w:r>
      <w:r>
        <w:rPr>
          <w:rFonts w:hint="eastAsia" w:ascii="宋体" w:hAnsi="宋体" w:eastAsia="宋体" w:cs="宋体"/>
          <w:lang w:val="en-US" w:eastAsia="zh-CN"/>
        </w:rPr>
        <w:t>工业增加值，单位为万元；</w:t>
      </w:r>
    </w:p>
    <w:p w14:paraId="4F66C564">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企业基准年</w:t>
      </w:r>
      <w:r>
        <w:rPr>
          <w:rFonts w:hint="eastAsia" w:ascii="宋体" w:hAnsi="宋体" w:eastAsia="宋体" w:cs="宋体"/>
          <w:lang w:val="en-US" w:eastAsia="zh-CN"/>
        </w:rPr>
        <w:t>工业增加</w:t>
      </w:r>
      <w:r>
        <w:rPr>
          <w:rFonts w:hint="eastAsia" w:hAnsi="宋体" w:cs="宋体"/>
          <w:lang w:val="en-US" w:eastAsia="zh-CN"/>
        </w:rPr>
        <w:t>值</w:t>
      </w:r>
      <w:r>
        <w:rPr>
          <w:rFonts w:hint="eastAsia" w:ascii="宋体" w:hAnsi="宋体" w:eastAsia="宋体" w:cs="宋体"/>
        </w:rPr>
        <w:t>，</w:t>
      </w:r>
      <w:r>
        <w:rPr>
          <w:rFonts w:hint="eastAsia" w:ascii="宋体" w:hAnsi="宋体" w:eastAsia="宋体" w:cs="宋体"/>
          <w:lang w:val="en-US" w:eastAsia="zh-CN"/>
        </w:rPr>
        <w:t>单位为万元。</w:t>
      </w:r>
    </w:p>
    <w:p w14:paraId="2267ABB7">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5</w:t>
      </w:r>
      <w:r>
        <w:rPr>
          <w:rFonts w:hint="eastAsia" w:ascii="黑体" w:hAnsi="黑体" w:eastAsia="黑体" w:cs="黑体"/>
          <w:szCs w:val="21"/>
        </w:rPr>
        <w:t xml:space="preserve">  </w:t>
      </w:r>
      <w:r>
        <w:rPr>
          <w:rFonts w:hint="eastAsia" w:ascii="黑体" w:hAnsi="黑体" w:eastAsia="黑体" w:cs="黑体"/>
          <w:szCs w:val="21"/>
          <w:lang w:val="en-US" w:eastAsia="zh-CN"/>
        </w:rPr>
        <w:t>降污降碳</w:t>
      </w:r>
      <w:r>
        <w:rPr>
          <w:rFonts w:hint="eastAsia" w:ascii="黑体" w:hAnsi="黑体" w:eastAsia="黑体" w:cs="黑体"/>
          <w:szCs w:val="21"/>
        </w:rPr>
        <w:t>协同度</w:t>
      </w:r>
    </w:p>
    <w:p w14:paraId="5F5F56E4">
      <w:pPr>
        <w:tabs>
          <w:tab w:val="center" w:pos="4201"/>
          <w:tab w:val="right" w:leader="dot" w:pos="9298"/>
        </w:tabs>
        <w:autoSpaceDE w:val="0"/>
        <w:autoSpaceDN w:val="0"/>
        <w:ind w:firstLine="420" w:firstLineChars="200"/>
        <w:jc w:val="both"/>
        <w:rPr>
          <w:rFonts w:hint="eastAsia" w:ascii="宋体" w:hAnsi="宋体" w:cs="宋体"/>
          <w:strike w:val="0"/>
          <w:color w:val="000000" w:themeColor="text1"/>
          <w:szCs w:val="21"/>
          <w:lang w:val="en-US" w:eastAsia="zh-CN"/>
          <w14:textFill>
            <w14:solidFill>
              <w14:schemeClr w14:val="tx1"/>
            </w14:solidFill>
          </w14:textFill>
        </w:rPr>
      </w:pPr>
      <w:r>
        <w:rPr>
          <w:rFonts w:hint="eastAsia" w:ascii="宋体" w:hAnsi="宋体" w:cs="宋体"/>
          <w:strike w:val="0"/>
          <w:color w:val="000000" w:themeColor="text1"/>
          <w:szCs w:val="21"/>
          <w:lang w:val="en-US" w:eastAsia="zh-CN"/>
          <w14:textFill>
            <w14:solidFill>
              <w14:schemeClr w14:val="tx1"/>
            </w14:solidFill>
          </w14:textFill>
        </w:rPr>
        <w:t>指企业单位工业增加值污染物排放和单位工业增加值碳排放改善情况的协同度，既反映二者的改善程度大小，又反映二者的同步性，指标计算方法按公式（B.5）：</w:t>
      </w:r>
    </w:p>
    <w:p w14:paraId="4C3415E6">
      <w:pPr>
        <w:pStyle w:val="27"/>
        <w:jc w:val="right"/>
        <w:rPr>
          <w:rFonts w:hint="eastAsia" w:ascii="宋体" w:hAnsi="宋体" w:eastAsia="宋体" w:cs="宋体"/>
        </w:rPr>
      </w:pPr>
      <m:oMath>
        <m:sSub>
          <m:sSubPr>
            <m:ctrlPr>
              <w:rPr>
                <w:rFonts w:hint="eastAsia" w:ascii="Cambria Math" w:hAnsi="Cambria Math" w:eastAsia="宋体" w:cs="宋体"/>
                <w:b w:val="0"/>
                <w:i w:val="0"/>
                <w:sz w:val="21"/>
                <w:lang w:val="en-US" w:eastAsia="zh-CN"/>
              </w:rPr>
            </m:ctrlPr>
          </m:sSubPr>
          <m:e>
            <m:r>
              <m:rPr>
                <m:sty m:val="p"/>
              </m:rPr>
              <w:rPr>
                <w:rFonts w:hint="default" w:ascii="Cambria Math" w:hAnsi="Cambria Math" w:cs="宋体"/>
                <w:sz w:val="21"/>
                <w:lang w:val="en-US" w:eastAsia="zh-CN"/>
              </w:rPr>
              <m:t>F</m:t>
            </m:r>
            <m:ctrlPr>
              <w:rPr>
                <w:rFonts w:hint="eastAsia" w:ascii="Cambria Math" w:hAnsi="Cambria Math" w:eastAsia="宋体" w:cs="宋体"/>
                <w:b w:val="0"/>
                <w:i w:val="0"/>
                <w:sz w:val="21"/>
                <w:lang w:val="en-US" w:eastAsia="zh-CN"/>
              </w:rPr>
            </m:ctrlPr>
          </m:e>
          <m:sub>
            <m:r>
              <m:rPr>
                <m:sty m:val="p"/>
              </m:rPr>
              <w:rPr>
                <w:rFonts w:hint="default" w:ascii="Cambria Math" w:hAnsi="Cambria Math" w:cs="宋体"/>
                <w:sz w:val="21"/>
                <w:lang w:val="en-US" w:eastAsia="zh-CN"/>
              </w:rPr>
              <m:t>S</m:t>
            </m:r>
            <m:ctrlPr>
              <w:rPr>
                <w:rFonts w:hint="eastAsia" w:ascii="Cambria Math" w:hAnsi="Cambria Math" w:eastAsia="宋体" w:cs="宋体"/>
                <w:b w:val="0"/>
                <w:i w:val="0"/>
                <w:sz w:val="21"/>
                <w:lang w:val="en-US" w:eastAsia="zh-CN"/>
              </w:rPr>
            </m:ctrlPr>
          </m:sub>
        </m:sSub>
        <m:r>
          <m:rPr>
            <m:sty m:val="p"/>
          </m:rPr>
          <w:rPr>
            <w:rFonts w:hint="eastAsia" w:ascii="Cambria Math" w:hAnsi="Cambria Math" w:eastAsia="宋体" w:cs="宋体"/>
            <w:sz w:val="21"/>
          </w:rPr>
          <m:t>=</m:t>
        </m:r>
        <m:r>
          <m:rPr>
            <m:sty m:val="p"/>
          </m:rPr>
          <w:rPr>
            <w:rFonts w:hint="eastAsia" w:ascii="Cambria Math" w:hAnsi="Cambria Math" w:cs="Times New Roman"/>
            <w:sz w:val="21"/>
            <w:szCs w:val="21"/>
          </w:rPr>
          <m:t>(1</m:t>
        </m:r>
        <m:r>
          <m:rPr>
            <m:sty m:val="p"/>
          </m:rPr>
          <w:rPr>
            <w:rFonts w:hint="eastAsia" w:ascii="Cambria Math" w:hAnsi="Cambria Math" w:eastAsia="微软雅黑" w:cs="微软雅黑"/>
            <w:sz w:val="21"/>
            <w:szCs w:val="21"/>
          </w:rPr>
          <m:t>−</m:t>
        </m:r>
        <m:f>
          <m:fPr>
            <m:ctrlPr>
              <w:rPr>
                <w:rFonts w:ascii="Cambria Math" w:hAnsi="Cambria Math" w:cs="Times New Roman"/>
                <w:sz w:val="21"/>
                <w:szCs w:val="21"/>
              </w:rPr>
            </m:ctrlPr>
          </m:fPr>
          <m:num>
            <m:r>
              <m:rPr>
                <m:sty m:val="p"/>
              </m:rPr>
              <w:rPr>
                <w:rFonts w:hint="eastAsia" w:ascii="Cambria Math" w:hAnsi="Cambria Math" w:cs="Times New Roman"/>
                <w:sz w:val="21"/>
                <w:szCs w:val="21"/>
              </w:rPr>
              <m:t>|</m:t>
            </m:r>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AP</m:t>
                </m:r>
                <m:ctrlPr>
                  <w:rPr>
                    <w:rFonts w:hint="eastAsia" w:ascii="Cambria Math" w:hAnsi="Cambria Math" w:eastAsia="宋体" w:cs="宋体"/>
                    <w:b w:val="0"/>
                    <w:i w:val="0"/>
                    <w:lang w:val="en-US" w:eastAsia="zh-CN"/>
                  </w:rPr>
                </m:ctrlPr>
              </m:sub>
            </m:sSub>
            <m:r>
              <m:rPr>
                <m:sty m:val="p"/>
              </m:rPr>
              <w:rPr>
                <w:rFonts w:hint="eastAsia" w:ascii="Cambria Math" w:hAnsi="Cambria Math" w:eastAsia="微软雅黑" w:cs="微软雅黑"/>
                <w:sz w:val="21"/>
                <w:szCs w:val="21"/>
              </w:rPr>
              <m:t>−</m:t>
            </m:r>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2</m:t>
                    </m:r>
                    <m:ctrlPr>
                      <w:rPr>
                        <w:rFonts w:hint="default" w:ascii="Cambria Math" w:hAnsi="Cambria Math" w:cs="宋体"/>
                        <w:b w:val="0"/>
                        <w:i w:val="0"/>
                        <w:lang w:val="en-US" w:eastAsia="zh-CN"/>
                      </w:rPr>
                    </m:ctrlPr>
                  </m:sub>
                </m:sSub>
                <m:ctrlPr>
                  <w:rPr>
                    <w:rFonts w:hint="eastAsia" w:ascii="Cambria Math" w:hAnsi="Cambria Math" w:eastAsia="宋体" w:cs="宋体"/>
                    <w:b w:val="0"/>
                    <w:i w:val="0"/>
                  </w:rPr>
                </m:ctrlPr>
              </m:sub>
            </m:sSub>
            <m:r>
              <m:rPr>
                <m:sty m:val="p"/>
              </m:rPr>
              <w:rPr>
                <w:rFonts w:hint="eastAsia" w:ascii="Cambria Math" w:hAnsi="Cambria Math" w:cs="Times New Roman"/>
                <w:sz w:val="21"/>
                <w:szCs w:val="21"/>
              </w:rPr>
              <m:t>|</m:t>
            </m:r>
            <m:ctrlPr>
              <w:rPr>
                <w:rFonts w:ascii="Cambria Math" w:hAnsi="Cambria Math" w:cs="Times New Roman"/>
                <w:sz w:val="21"/>
                <w:szCs w:val="21"/>
              </w:rPr>
            </m:ctrlPr>
          </m:num>
          <m:den>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AP</m:t>
                </m:r>
                <m:ctrlPr>
                  <w:rPr>
                    <w:rFonts w:hint="eastAsia" w:ascii="Cambria Math" w:hAnsi="Cambria Math" w:eastAsia="宋体" w:cs="宋体"/>
                    <w:b w:val="0"/>
                    <w:i w:val="0"/>
                    <w:lang w:val="en-US" w:eastAsia="zh-CN"/>
                  </w:rPr>
                </m:ctrlPr>
              </m:sub>
            </m:sSub>
            <m:r>
              <m:rPr>
                <m:sty m:val="p"/>
              </m:rPr>
              <w:rPr>
                <w:rFonts w:hint="eastAsia" w:ascii="Cambria Math" w:hAnsi="Cambria Math" w:cs="Times New Roman"/>
                <w:sz w:val="21"/>
                <w:szCs w:val="21"/>
              </w:rPr>
              <m:t>+</m:t>
            </m:r>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2</m:t>
                    </m:r>
                    <m:ctrlPr>
                      <w:rPr>
                        <w:rFonts w:hint="default" w:ascii="Cambria Math" w:hAnsi="Cambria Math" w:cs="宋体"/>
                        <w:b w:val="0"/>
                        <w:i w:val="0"/>
                        <w:lang w:val="en-US" w:eastAsia="zh-CN"/>
                      </w:rPr>
                    </m:ctrlPr>
                  </m:sub>
                </m:sSub>
                <m:ctrlPr>
                  <w:rPr>
                    <w:rFonts w:hint="eastAsia" w:ascii="Cambria Math" w:hAnsi="Cambria Math" w:eastAsia="宋体" w:cs="宋体"/>
                    <w:b w:val="0"/>
                    <w:i w:val="0"/>
                    <w:lang w:val="en-US" w:eastAsia="zh-CN"/>
                  </w:rPr>
                </m:ctrlPr>
              </m:sub>
            </m:sSub>
            <m:ctrlPr>
              <w:rPr>
                <w:rFonts w:ascii="Cambria Math" w:hAnsi="Cambria Math" w:cs="Times New Roman"/>
                <w:sz w:val="21"/>
                <w:szCs w:val="21"/>
              </w:rPr>
            </m:ctrlPr>
          </m:den>
        </m:f>
        <m:r>
          <m:rPr>
            <m:sty m:val="p"/>
          </m:rPr>
          <w:rPr>
            <w:rFonts w:hint="eastAsia" w:ascii="Cambria Math" w:hAnsi="Cambria Math" w:cs="Times New Roman"/>
            <w:sz w:val="21"/>
            <w:szCs w:val="21"/>
          </w:rPr>
          <m:t>)</m:t>
        </m:r>
        <m:r>
          <m:rPr>
            <m:sty m:val="p"/>
          </m:rPr>
          <w:rPr>
            <w:rFonts w:hint="eastAsia" w:ascii="Cambria Math" w:hAnsi="Cambria Math" w:eastAsia="宋体" w:cs="宋体"/>
          </w:rPr>
          <m:t>×</m:t>
        </m:r>
        <m:r>
          <m:rPr>
            <m:sty m:val="p"/>
          </m:rPr>
          <w:rPr>
            <w:rFonts w:hint="eastAsia" w:ascii="Cambria Math" w:hAnsi="Cambria Math" w:cs="Times New Roman"/>
            <w:sz w:val="21"/>
            <w:szCs w:val="21"/>
          </w:rPr>
          <m:t>100</m:t>
        </m:r>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5)</w:t>
      </w:r>
    </w:p>
    <w:p w14:paraId="116976A7">
      <w:pPr>
        <w:pStyle w:val="27"/>
        <w:jc w:val="right"/>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AP</m:t>
            </m:r>
            <m:ctrlPr>
              <w:rPr>
                <w:rFonts w:hint="eastAsia" w:ascii="Cambria Math" w:hAnsi="Cambria Math" w:eastAsia="宋体" w:cs="宋体"/>
                <w:b w:val="0"/>
                <w:i w:val="0"/>
                <w:lang w:val="en-US" w:eastAsia="zh-CN"/>
              </w:rPr>
            </m:ctrlPr>
          </m:sub>
        </m:sSub>
      </m:oMath>
      <w:r>
        <w:rPr>
          <w:rFonts w:hint="eastAsia" w:hAnsi="Cambria Math" w:cs="宋体"/>
          <w:b w:val="0"/>
          <w:i w:val="0"/>
          <w:lang w:val="en-US" w:eastAsia="zh-CN"/>
        </w:rPr>
        <w:t>=</w:t>
      </w:r>
      <m:oMath>
        <m:f>
          <m:fPr>
            <m:ctrlPr>
              <w:rPr>
                <w:rFonts w:ascii="Cambria Math" w:hAnsi="Cambria Math" w:cs="宋体"/>
                <w:i/>
                <w:lang w:val="en-US"/>
              </w:rPr>
            </m:ctrlPr>
          </m:fPr>
          <m:num>
            <m:sSub>
              <m:sSubPr>
                <m:ctrlPr>
                  <w:rPr>
                    <w:rFonts w:ascii="Cambria Math" w:hAnsi="Cambria Math" w:cs="宋体"/>
                    <w:i/>
                    <w:lang w:val="en-US"/>
                  </w:rPr>
                </m:ctrlPr>
              </m:sSubPr>
              <m:e>
                <m:r>
                  <m:rPr/>
                  <w:rPr>
                    <w:rFonts w:hint="default" w:ascii="Cambria Math" w:hAnsi="Cambria Math" w:cs="宋体"/>
                    <w:lang w:val="en-US" w:eastAsia="zh-CN"/>
                  </w:rPr>
                  <m:t>B</m:t>
                </m:r>
                <m:ctrlPr>
                  <w:rPr>
                    <w:rFonts w:ascii="Cambria Math" w:hAnsi="Cambria Math" w:cs="宋体"/>
                    <w:i/>
                    <w:lang w:val="en-US"/>
                  </w:rPr>
                </m:ctrlPr>
              </m:e>
              <m:sub>
                <m:r>
                  <m:rPr/>
                  <w:rPr>
                    <w:rFonts w:hint="default" w:ascii="Cambria Math" w:hAnsi="Cambria Math" w:cs="宋体"/>
                    <w:lang w:val="en-US" w:eastAsia="zh-CN"/>
                  </w:rPr>
                  <m:t>AP</m:t>
                </m:r>
                <m:ctrlPr>
                  <w:rPr>
                    <w:rFonts w:ascii="Cambria Math" w:hAnsi="Cambria Math" w:cs="宋体"/>
                    <w:i/>
                    <w:lang w:val="en-US"/>
                  </w:rPr>
                </m:ctrlPr>
              </m:sub>
            </m:sSub>
            <m:r>
              <m:rPr/>
              <w:rPr>
                <w:rFonts w:hint="default" w:ascii="Cambria Math" w:hAnsi="Cambria Math" w:cs="宋体"/>
                <w:lang w:val="en-US" w:eastAsia="zh-CN"/>
              </w:rPr>
              <m:t>/</m:t>
            </m:r>
            <m:sSub>
              <m:sSubPr>
                <m:ctrlPr>
                  <w:rPr>
                    <w:rFonts w:hint="default" w:ascii="Cambria Math" w:hAnsi="Cambria Math" w:cs="宋体"/>
                    <w:i/>
                    <w:lang w:val="en-US" w:eastAsia="zh-CN"/>
                  </w:rPr>
                </m:ctrlPr>
              </m:sSubPr>
              <m:e>
                <m:r>
                  <m:rPr/>
                  <w:rPr>
                    <w:rFonts w:hint="default" w:ascii="Cambria Math" w:hAnsi="Cambria Math" w:cs="宋体"/>
                    <w:lang w:val="en-US" w:eastAsia="zh-CN"/>
                  </w:rPr>
                  <m:t>B</m:t>
                </m:r>
                <m:ctrlPr>
                  <w:rPr>
                    <w:rFonts w:hint="default" w:ascii="Cambria Math" w:hAnsi="Cambria Math" w:cs="宋体"/>
                    <w:i/>
                    <w:lang w:val="en-US" w:eastAsia="zh-CN"/>
                  </w:rPr>
                </m:ctrlPr>
              </m:e>
              <m:sub>
                <m:r>
                  <m:rPr/>
                  <w:rPr>
                    <w:rFonts w:hint="default" w:ascii="Cambria Math" w:hAnsi="Cambria Math" w:cs="宋体"/>
                    <w:lang w:val="en-US" w:eastAsia="zh-CN"/>
                  </w:rPr>
                  <m:t>V</m:t>
                </m:r>
                <m:ctrlPr>
                  <w:rPr>
                    <w:rFonts w:hint="default" w:ascii="Cambria Math" w:hAnsi="Cambria Math" w:cs="宋体"/>
                    <w:i/>
                    <w:lang w:val="en-US" w:eastAsia="zh-CN"/>
                  </w:rPr>
                </m:ctrlPr>
              </m:sub>
            </m:sSub>
            <m:r>
              <m:rPr/>
              <w:rPr>
                <w:rFonts w:hint="default" w:ascii="Cambria Math" w:hAnsi="Cambria Math" w:cs="宋体"/>
                <w:lang w:val="en-US" w:eastAsia="zh-CN"/>
              </w:rPr>
              <m:t>−</m:t>
            </m:r>
            <m:sSub>
              <m:sSubPr>
                <m:ctrlPr>
                  <w:rPr>
                    <w:rFonts w:ascii="Cambria Math" w:hAnsi="Cambria Math" w:cs="宋体"/>
                    <w:i/>
                    <w:lang w:val="en-US"/>
                  </w:rPr>
                </m:ctrlPr>
              </m:sSubPr>
              <m:e>
                <m:r>
                  <m:rPr/>
                  <w:rPr>
                    <w:rFonts w:hint="default" w:ascii="Cambria Math" w:hAnsi="Cambria Math" w:cs="宋体"/>
                    <w:lang w:val="en-US" w:eastAsia="zh-CN"/>
                  </w:rPr>
                  <m:t>E</m:t>
                </m:r>
                <m:ctrlPr>
                  <w:rPr>
                    <w:rFonts w:ascii="Cambria Math" w:hAnsi="Cambria Math" w:cs="宋体"/>
                    <w:i/>
                    <w:lang w:val="en-US"/>
                  </w:rPr>
                </m:ctrlPr>
              </m:e>
              <m:sub>
                <m:r>
                  <m:rPr/>
                  <w:rPr>
                    <w:rFonts w:hint="default" w:ascii="Cambria Math" w:hAnsi="Cambria Math" w:cs="宋体"/>
                    <w:lang w:val="en-US" w:eastAsia="zh-CN"/>
                  </w:rPr>
                  <m:t>AP</m:t>
                </m:r>
                <m:ctrlPr>
                  <w:rPr>
                    <w:rFonts w:ascii="Cambria Math" w:hAnsi="Cambria Math" w:cs="宋体"/>
                    <w:i/>
                    <w:lang w:val="en-US"/>
                  </w:rPr>
                </m:ctrlPr>
              </m:sub>
            </m:sSub>
            <m:r>
              <m:rPr/>
              <w:rPr>
                <w:rFonts w:hint="default" w:ascii="Cambria Math" w:hAnsi="Cambria Math" w:cs="宋体"/>
                <w:lang w:val="en-US" w:eastAsia="zh-CN"/>
              </w:rPr>
              <m:t>/</m:t>
            </m:r>
            <m:sSub>
              <m:sSubPr>
                <m:ctrlPr>
                  <w:rPr>
                    <w:rFonts w:hint="default" w:ascii="Cambria Math" w:hAnsi="Cambria Math" w:cs="宋体"/>
                    <w:i/>
                    <w:lang w:val="en-US" w:eastAsia="zh-CN"/>
                  </w:rPr>
                </m:ctrlPr>
              </m:sSubPr>
              <m:e>
                <m:r>
                  <m:rPr/>
                  <w:rPr>
                    <w:rFonts w:hint="default" w:ascii="Cambria Math" w:hAnsi="Cambria Math" w:cs="宋体"/>
                    <w:lang w:val="en-US" w:eastAsia="zh-CN"/>
                  </w:rPr>
                  <m:t>E</m:t>
                </m:r>
                <m:ctrlPr>
                  <w:rPr>
                    <w:rFonts w:hint="default" w:ascii="Cambria Math" w:hAnsi="Cambria Math" w:cs="宋体"/>
                    <w:i/>
                    <w:lang w:val="en-US" w:eastAsia="zh-CN"/>
                  </w:rPr>
                </m:ctrlPr>
              </m:e>
              <m:sub>
                <m:r>
                  <m:rPr/>
                  <w:rPr>
                    <w:rFonts w:hint="default" w:ascii="Cambria Math" w:hAnsi="Cambria Math" w:cs="宋体"/>
                    <w:lang w:val="en-US" w:eastAsia="zh-CN"/>
                  </w:rPr>
                  <m:t>V</m:t>
                </m:r>
                <m:ctrlPr>
                  <w:rPr>
                    <w:rFonts w:hint="default" w:ascii="Cambria Math" w:hAnsi="Cambria Math" w:cs="宋体"/>
                    <w:i/>
                    <w:lang w:val="en-US" w:eastAsia="zh-CN"/>
                  </w:rPr>
                </m:ctrlPr>
              </m:sub>
            </m:sSub>
            <m:ctrlPr>
              <w:rPr>
                <w:rFonts w:ascii="Cambria Math" w:hAnsi="Cambria Math" w:cs="宋体"/>
                <w:i/>
                <w:lang w:val="en-US"/>
              </w:rPr>
            </m:ctrlPr>
          </m:num>
          <m:den>
            <m:sSub>
              <m:sSubPr>
                <m:ctrlPr>
                  <w:rPr>
                    <w:rFonts w:ascii="Cambria Math" w:hAnsi="Cambria Math" w:cs="宋体"/>
                    <w:i/>
                    <w:lang w:val="en-US"/>
                  </w:rPr>
                </m:ctrlPr>
              </m:sSubPr>
              <m:e>
                <m:r>
                  <m:rPr/>
                  <w:rPr>
                    <w:rFonts w:hint="default" w:ascii="Cambria Math" w:hAnsi="Cambria Math" w:cs="宋体"/>
                    <w:lang w:val="en-US" w:eastAsia="zh-CN"/>
                  </w:rPr>
                  <m:t>B</m:t>
                </m:r>
                <m:ctrlPr>
                  <w:rPr>
                    <w:rFonts w:ascii="Cambria Math" w:hAnsi="Cambria Math" w:cs="宋体"/>
                    <w:i/>
                    <w:lang w:val="en-US"/>
                  </w:rPr>
                </m:ctrlPr>
              </m:e>
              <m:sub>
                <m:r>
                  <m:rPr/>
                  <w:rPr>
                    <w:rFonts w:hint="default" w:ascii="Cambria Math" w:hAnsi="Cambria Math" w:cs="宋体"/>
                    <w:lang w:val="en-US" w:eastAsia="zh-CN"/>
                  </w:rPr>
                  <m:t>AP</m:t>
                </m:r>
                <m:ctrlPr>
                  <w:rPr>
                    <w:rFonts w:ascii="Cambria Math" w:hAnsi="Cambria Math" w:cs="宋体"/>
                    <w:i/>
                    <w:lang w:val="en-US"/>
                  </w:rPr>
                </m:ctrlPr>
              </m:sub>
            </m:sSub>
            <m:r>
              <m:rPr/>
              <w:rPr>
                <w:rFonts w:hint="default" w:ascii="Cambria Math" w:hAnsi="Cambria Math" w:cs="宋体"/>
                <w:lang w:val="en-US" w:eastAsia="zh-CN"/>
              </w:rPr>
              <m:t>/</m:t>
            </m:r>
            <m:sSub>
              <m:sSubPr>
                <m:ctrlPr>
                  <w:rPr>
                    <w:rFonts w:hint="default" w:ascii="Cambria Math" w:hAnsi="Cambria Math" w:cs="宋体"/>
                    <w:i/>
                    <w:lang w:val="en-US" w:eastAsia="zh-CN"/>
                  </w:rPr>
                </m:ctrlPr>
              </m:sSubPr>
              <m:e>
                <m:r>
                  <m:rPr/>
                  <w:rPr>
                    <w:rFonts w:hint="default" w:ascii="Cambria Math" w:hAnsi="Cambria Math" w:cs="宋体"/>
                    <w:lang w:val="en-US" w:eastAsia="zh-CN"/>
                  </w:rPr>
                  <m:t>B</m:t>
                </m:r>
                <m:ctrlPr>
                  <w:rPr>
                    <w:rFonts w:hint="default" w:ascii="Cambria Math" w:hAnsi="Cambria Math" w:cs="宋体"/>
                    <w:i/>
                    <w:lang w:val="en-US" w:eastAsia="zh-CN"/>
                  </w:rPr>
                </m:ctrlPr>
              </m:e>
              <m:sub>
                <m:r>
                  <m:rPr/>
                  <w:rPr>
                    <w:rFonts w:hint="default" w:ascii="Cambria Math" w:hAnsi="Cambria Math" w:cs="宋体"/>
                    <w:lang w:val="en-US" w:eastAsia="zh-CN"/>
                  </w:rPr>
                  <m:t>V</m:t>
                </m:r>
                <m:ctrlPr>
                  <w:rPr>
                    <w:rFonts w:hint="default" w:ascii="Cambria Math" w:hAnsi="Cambria Math" w:cs="宋体"/>
                    <w:i/>
                    <w:lang w:val="en-US" w:eastAsia="zh-CN"/>
                  </w:rPr>
                </m:ctrlPr>
              </m:sub>
            </m:sSub>
            <m:ctrlPr>
              <w:rPr>
                <w:rFonts w:ascii="Cambria Math" w:hAnsi="Cambria Math" w:cs="宋体"/>
                <w:i/>
                <w:lang w:val="en-US"/>
              </w:rPr>
            </m:ctrlPr>
          </m:den>
        </m:f>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5.1)</w:t>
      </w:r>
    </w:p>
    <w:p w14:paraId="0B8B689A">
      <w:pPr>
        <w:pStyle w:val="27"/>
        <w:jc w:val="right"/>
        <w:rPr>
          <w:rFonts w:hint="default" w:ascii="宋体" w:hAnsi="宋体" w:eastAsia="宋体" w:cs="宋体"/>
          <w:lang w:val="en-US"/>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2</m:t>
                </m:r>
                <m:ctrlPr>
                  <w:rPr>
                    <w:rFonts w:hint="default" w:ascii="Cambria Math" w:hAnsi="Cambria Math" w:cs="宋体"/>
                    <w:b w:val="0"/>
                    <w:i w:val="0"/>
                    <w:lang w:val="en-US" w:eastAsia="zh-CN"/>
                  </w:rPr>
                </m:ctrlPr>
              </m:sub>
            </m:sSub>
            <m:ctrlPr>
              <w:rPr>
                <w:rFonts w:hint="eastAsia" w:ascii="Cambria Math" w:hAnsi="Cambria Math" w:eastAsia="宋体" w:cs="宋体"/>
                <w:b w:val="0"/>
                <w:i w:val="0"/>
                <w:lang w:val="en-US" w:eastAsia="zh-CN"/>
              </w:rPr>
            </m:ctrlPr>
          </m:sub>
        </m:sSub>
      </m:oMath>
      <w:r>
        <w:rPr>
          <w:rFonts w:hint="eastAsia" w:hAnsi="Cambria Math" w:cs="宋体"/>
          <w:b w:val="0"/>
          <w:i w:val="0"/>
          <w:lang w:val="en-US" w:eastAsia="zh-CN"/>
        </w:rPr>
        <w:t>=</w:t>
      </w:r>
      <m:oMath>
        <m:f>
          <m:fPr>
            <m:ctrlPr>
              <w:rPr>
                <w:rFonts w:hint="eastAsia" w:ascii="Cambria Math" w:hAnsi="Cambria Math" w:eastAsia="宋体" w:cs="宋体"/>
              </w:rPr>
            </m:ctrlPr>
          </m:fPr>
          <m:num>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r>
              <m:rPr>
                <m:sty m:val="p"/>
              </m:rPr>
              <w:rPr>
                <w:rFonts w:hint="eastAsia" w:ascii="Cambria Math" w:hAnsi="Cambria Math" w:eastAsia="宋体" w:cs="宋体"/>
                <w:lang w:val="en-US" w:eastAsia="zh-CN"/>
              </w:rPr>
              <m:t>−</m:t>
            </m:r>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num>
          <m:den>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CO</m:t>
                    </m:r>
                    <m:ctrlPr>
                      <w:rPr>
                        <w:rFonts w:hint="eastAsia" w:ascii="Cambria Math" w:hAnsi="Cambria Math" w:eastAsia="宋体" w:cs="宋体"/>
                        <w:i w:val="0"/>
                      </w:rPr>
                    </m:ctrlPr>
                  </m:e>
                  <m:sub>
                    <m:r>
                      <m:rPr>
                        <m:sty m:val="p"/>
                      </m:rPr>
                      <w:rPr>
                        <w:rFonts w:hint="default" w:ascii="Cambria Math" w:hAnsi="Cambria Math" w:cs="宋体"/>
                        <w:lang w:val="en-US" w:eastAsia="zh-CN"/>
                      </w:rPr>
                      <m:t>2</m:t>
                    </m:r>
                    <m:ctrlPr>
                      <w:rPr>
                        <w:rFonts w:hint="eastAsia" w:ascii="Cambria Math" w:hAnsi="Cambria Math" w:eastAsia="宋体" w:cs="宋体"/>
                        <w:i w:val="0"/>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m:t>
            </m:r>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ctrlPr>
                  <w:rPr>
                    <w:rFonts w:hint="default" w:ascii="Cambria Math" w:hAnsi="Cambria Math" w:cs="宋体"/>
                    <w:i w:val="0"/>
                    <w:lang w:val="en-US" w:eastAsia="zh-CN"/>
                  </w:rPr>
                </m:ctrlPr>
              </m:sub>
            </m:sSub>
            <m:ctrlPr>
              <w:rPr>
                <w:rFonts w:hint="eastAsia" w:ascii="Cambria Math" w:hAnsi="Cambria Math" w:eastAsia="宋体" w:cs="宋体"/>
              </w:rPr>
            </m:ctrlPr>
          </m:den>
        </m:f>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5.2)</w:t>
      </w:r>
    </w:p>
    <w:p w14:paraId="31DD9E1B">
      <w:pPr>
        <w:pStyle w:val="81"/>
        <w:tabs>
          <w:tab w:val="left" w:pos="3108"/>
        </w:tabs>
        <w:rPr>
          <w:rFonts w:hint="eastAsia" w:ascii="宋体" w:hAnsi="宋体" w:eastAsia="宋体" w:cs="宋体"/>
        </w:rPr>
      </w:pPr>
      <w:r>
        <w:rPr>
          <w:rFonts w:hint="eastAsia" w:ascii="宋体" w:hAnsi="宋体" w:eastAsia="宋体" w:cs="宋体"/>
        </w:rPr>
        <w:t>式中：</w:t>
      </w:r>
    </w:p>
    <w:p w14:paraId="7A378CD1">
      <w:pPr>
        <w:pStyle w:val="27"/>
        <w:ind w:left="0" w:leftChars="0" w:firstLine="420" w:firstLineChars="200"/>
        <w:rPr>
          <w:rFonts w:hint="default" w:ascii="宋体" w:hAnsi="宋体" w:eastAsia="宋体" w:cs="宋体"/>
          <w:lang w:val="en-US"/>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 xml:space="preserve">S        </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rPr>
        <w:t>企业</w:t>
      </w:r>
      <w:r>
        <w:rPr>
          <w:rFonts w:hint="eastAsia" w:hAnsi="宋体" w:cs="宋体"/>
          <w:lang w:val="en-US" w:eastAsia="zh-CN"/>
        </w:rPr>
        <w:t>单位工业增加值主要污染物排放与单位工业增加值碳排放变化的协调度</w:t>
      </w:r>
      <w:r>
        <w:rPr>
          <w:rFonts w:hint="eastAsia" w:ascii="宋体" w:hAnsi="宋体" w:eastAsia="宋体" w:cs="宋体"/>
        </w:rPr>
        <w:t>；</w:t>
      </w:r>
    </w:p>
    <w:p w14:paraId="07C3DEA2">
      <w:pPr>
        <w:pStyle w:val="81"/>
        <w:tabs>
          <w:tab w:val="left" w:pos="3108"/>
        </w:tabs>
        <w:ind w:firstLine="420"/>
        <w:rPr>
          <w:rFonts w:hint="eastAsia" w:ascii="宋体" w:hAnsi="宋体" w:eastAsia="宋体" w:cs="宋体"/>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 xml:space="preserve">AP </m:t>
            </m:r>
            <m:ctrlPr>
              <w:rPr>
                <w:rFonts w:hint="eastAsia" w:ascii="Cambria Math" w:hAnsi="Cambria Math" w:eastAsia="宋体" w:cs="宋体"/>
                <w:b w:val="0"/>
                <w:i w:val="0"/>
                <w:lang w:val="en-US" w:eastAsia="zh-CN"/>
              </w:rPr>
            </m:ctrlPr>
          </m:sub>
        </m:sSub>
      </m:oMath>
      <w:r>
        <w:rPr>
          <w:rFonts w:hint="eastAsia" w:ascii="宋体" w:hAnsi="宋体" w:eastAsia="宋体" w:cs="宋体"/>
        </w:rPr>
        <w:t>——</w:t>
      </w:r>
      <w:r>
        <w:rPr>
          <w:rFonts w:hint="eastAsia" w:hAnsi="宋体" w:cs="宋体"/>
          <w:lang w:val="en-US" w:eastAsia="zh-CN"/>
        </w:rPr>
        <w:t>企业单位工业增加值主要污染物排放较基准年的下降率（B.5.1）</w:t>
      </w:r>
      <w:r>
        <w:rPr>
          <w:rFonts w:hint="eastAsia" w:ascii="宋体" w:hAnsi="宋体" w:eastAsia="宋体" w:cs="宋体"/>
        </w:rPr>
        <w:t>；</w:t>
      </w:r>
    </w:p>
    <w:p w14:paraId="06815D5C">
      <w:pPr>
        <w:pStyle w:val="27"/>
        <w:rPr>
          <w:rFonts w:hint="eastAsia" w:hAnsi="宋体" w:cs="宋体"/>
          <w:lang w:val="en-US" w:eastAsia="zh-CN"/>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 xml:space="preserve">2 </m:t>
                </m:r>
                <m:ctrlPr>
                  <w:rPr>
                    <w:rFonts w:hint="default" w:ascii="Cambria Math" w:hAnsi="Cambria Math" w:cs="宋体"/>
                    <w:b w:val="0"/>
                    <w:i w:val="0"/>
                    <w:lang w:val="en-US" w:eastAsia="zh-CN"/>
                  </w:rPr>
                </m:ctrlPr>
              </m:sub>
            </m:sSub>
            <m:ctrlPr>
              <w:rPr>
                <w:rFonts w:hint="eastAsia" w:ascii="Cambria Math" w:hAnsi="Cambria Math" w:eastAsia="宋体" w:cs="宋体"/>
                <w:b w:val="0"/>
                <w:i w:val="0"/>
              </w:rPr>
            </m:ctrlPr>
          </m:sub>
        </m:sSub>
      </m:oMath>
      <w:r>
        <w:rPr>
          <w:rFonts w:hint="eastAsia" w:ascii="宋体" w:hAnsi="宋体" w:eastAsia="宋体" w:cs="宋体"/>
        </w:rPr>
        <w:t>——</w:t>
      </w:r>
      <w:r>
        <w:rPr>
          <w:rFonts w:hint="eastAsia" w:hAnsi="宋体" w:cs="宋体"/>
          <w:lang w:val="en-US" w:eastAsia="zh-CN"/>
        </w:rPr>
        <w:t>企业</w:t>
      </w:r>
      <w:r>
        <w:rPr>
          <w:rFonts w:hint="eastAsia" w:ascii="宋体" w:hAnsi="宋体" w:eastAsia="宋体" w:cs="宋体"/>
        </w:rPr>
        <w:t>单位工业增加值</w:t>
      </w:r>
      <w:r>
        <w:rPr>
          <w:rFonts w:hint="eastAsia" w:hAnsi="宋体" w:cs="宋体"/>
          <w:lang w:val="en-US" w:eastAsia="zh-CN"/>
        </w:rPr>
        <w:t>碳</w:t>
      </w:r>
      <w:r>
        <w:rPr>
          <w:rFonts w:hint="eastAsia" w:ascii="宋体" w:hAnsi="宋体" w:eastAsia="宋体" w:cs="宋体"/>
        </w:rPr>
        <w:t>排放量下降率</w:t>
      </w:r>
      <w:r>
        <w:rPr>
          <w:rFonts w:hint="eastAsia" w:ascii="宋体" w:hAnsi="宋体" w:eastAsia="宋体" w:cs="宋体"/>
          <w:lang w:val="en-US" w:eastAsia="zh-CN"/>
        </w:rPr>
        <w:t>，</w:t>
      </w:r>
      <w:r>
        <w:rPr>
          <w:rFonts w:hint="eastAsia" w:hAnsi="宋体" w:cs="宋体"/>
          <w:lang w:val="en-US" w:eastAsia="zh-CN"/>
        </w:rPr>
        <w:t>计算方法见公式（B.5.2）；</w:t>
      </w:r>
    </w:p>
    <w:p w14:paraId="6DD1F381">
      <w:pPr>
        <w:pStyle w:val="27"/>
        <w:rPr>
          <w:rFonts w:hint="default" w:ascii="宋体" w:hAnsi="宋体" w:eastAsia="宋体" w:cs="宋体"/>
          <w:lang w:val="en-US" w:eastAsia="zh-CN"/>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B</m:t>
            </m:r>
            <m:ctrlPr>
              <w:rPr>
                <w:rFonts w:hint="eastAsia" w:ascii="Cambria Math" w:hAnsi="Cambria Math" w:eastAsia="宋体" w:cs="宋体"/>
                <w:b w:val="0"/>
                <w:i w:val="0"/>
              </w:rPr>
            </m:ctrlPr>
          </m:e>
          <m:sub>
            <m:r>
              <m:rPr>
                <m:sty m:val="p"/>
              </m:rPr>
              <w:rPr>
                <w:rFonts w:hint="default" w:ascii="Cambria Math" w:hAnsi="Cambria Math" w:cs="宋体"/>
                <w:lang w:val="en-US" w:eastAsia="zh-CN"/>
              </w:rPr>
              <m:t>AP</m:t>
            </m:r>
            <m:ctrlPr>
              <w:rPr>
                <w:rFonts w:hint="eastAsia" w:ascii="Cambria Math" w:hAnsi="Cambria Math" w:eastAsia="宋体" w:cs="宋体"/>
                <w:b w:val="0"/>
                <w:i w:val="0"/>
              </w:rPr>
            </m:ctrlPr>
          </m:sub>
        </m:sSub>
      </m:oMath>
      <w:r>
        <w:rPr>
          <w:rFonts w:hint="eastAsia" w:ascii="宋体" w:hAnsi="宋体" w:eastAsia="宋体" w:cs="宋体"/>
        </w:rPr>
        <w:t>——</w:t>
      </w:r>
      <w:r>
        <w:rPr>
          <w:rFonts w:hint="eastAsia" w:hAnsi="宋体" w:cs="宋体"/>
          <w:lang w:val="en-US" w:eastAsia="zh-CN"/>
        </w:rPr>
        <w:t>企业基准年单位工业增加值主要污染物排放量，单位为t；</w:t>
      </w:r>
    </w:p>
    <w:p w14:paraId="3E4B43A5">
      <w:pPr>
        <w:pStyle w:val="27"/>
        <w:rPr>
          <w:rFonts w:hint="default" w:hAnsi="Cambria Math" w:eastAsia="宋体" w:cs="宋体"/>
          <w:b w:val="0"/>
          <w:i w:val="0"/>
          <w:lang w:val="en-US" w:eastAsia="zh-CN"/>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E</m:t>
            </m:r>
            <m:ctrlPr>
              <w:rPr>
                <w:rFonts w:hint="eastAsia" w:ascii="Cambria Math" w:hAnsi="Cambria Math" w:eastAsia="宋体" w:cs="宋体"/>
                <w:b w:val="0"/>
                <w:i w:val="0"/>
              </w:rPr>
            </m:ctrlPr>
          </m:e>
          <m:sub>
            <m:r>
              <m:rPr>
                <m:sty m:val="p"/>
              </m:rPr>
              <w:rPr>
                <w:rFonts w:hint="default" w:ascii="Cambria Math" w:hAnsi="Cambria Math" w:cs="宋体"/>
                <w:lang w:val="en-US" w:eastAsia="zh-CN"/>
              </w:rPr>
              <m:t>AP</m:t>
            </m:r>
            <m:ctrlPr>
              <w:rPr>
                <w:rFonts w:hint="eastAsia" w:ascii="Cambria Math" w:hAnsi="Cambria Math" w:eastAsia="宋体" w:cs="宋体"/>
                <w:b w:val="0"/>
                <w:i w:val="0"/>
              </w:rPr>
            </m:ctrlPr>
          </m:sub>
        </m:sSub>
      </m:oMath>
      <w:r>
        <w:rPr>
          <w:rFonts w:hint="eastAsia" w:hAnsi="Cambria Math" w:cs="宋体"/>
          <w:b w:val="0"/>
          <w:i w:val="0"/>
          <w:lang w:eastAsia="zh-CN"/>
        </w:rPr>
        <w:t>——</w:t>
      </w:r>
      <w:r>
        <w:rPr>
          <w:rFonts w:hint="eastAsia" w:hAnsi="Cambria Math" w:cs="宋体"/>
          <w:b w:val="0"/>
          <w:i w:val="0"/>
          <w:lang w:val="en-US" w:eastAsia="zh-CN"/>
        </w:rPr>
        <w:t>企业评价年单位工业增加值主要污染物排放量，</w:t>
      </w:r>
      <w:r>
        <w:rPr>
          <w:rFonts w:hint="eastAsia" w:hAnsi="宋体" w:cs="宋体"/>
          <w:lang w:val="en-US" w:eastAsia="zh-CN"/>
        </w:rPr>
        <w:t>单位为t</w:t>
      </w:r>
      <w:r>
        <w:rPr>
          <w:rFonts w:hint="eastAsia" w:hAnsi="Cambria Math" w:cs="宋体"/>
          <w:b w:val="0"/>
          <w:i w:val="0"/>
          <w:lang w:val="en-US" w:eastAsia="zh-CN"/>
        </w:rPr>
        <w:t>；</w:t>
      </w:r>
    </w:p>
    <w:p w14:paraId="537FB1F8">
      <w:pPr>
        <w:pStyle w:val="27"/>
        <w:rPr>
          <w:rFonts w:hint="default" w:hAnsi="宋体" w:cs="宋体"/>
          <w:lang w:val="en-US" w:eastAsia="zh-CN"/>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B</m:t>
            </m:r>
            <m:ctrlPr>
              <w:rPr>
                <w:rFonts w:hint="eastAsia" w:ascii="Cambria Math" w:hAnsi="Cambria Math" w:eastAsia="宋体" w:cs="宋体"/>
                <w:b w:val="0"/>
                <w:i w:val="0"/>
              </w:rPr>
            </m:ctrlPr>
          </m:e>
          <m:sub>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rPr>
                </m:ctrlPr>
              </m:sub>
            </m:sSub>
            <m:ctrlPr>
              <w:rPr>
                <w:rFonts w:hint="eastAsia" w:ascii="Cambria Math" w:hAnsi="Cambria Math" w:eastAsia="宋体" w:cs="宋体"/>
                <w:b w:val="0"/>
                <w:i w:val="0"/>
              </w:rPr>
            </m:ctrlPr>
          </m:sub>
        </m:sSub>
      </m:oMath>
      <w:r>
        <w:rPr>
          <w:rFonts w:hint="eastAsia" w:hAnsi="Cambria Math" w:cs="宋体"/>
          <w:b w:val="0"/>
          <w:i w:val="0"/>
          <w:lang w:eastAsia="zh-CN"/>
        </w:rPr>
        <w:t>——</w:t>
      </w:r>
      <w:r>
        <w:rPr>
          <w:rFonts w:hint="eastAsia" w:hAnsi="Cambria Math" w:cs="宋体"/>
          <w:b w:val="0"/>
          <w:i w:val="0"/>
          <w:lang w:val="en-US" w:eastAsia="zh-CN"/>
        </w:rPr>
        <w:t>企业基准年单位工业增加值碳排放量，</w:t>
      </w:r>
      <w:r>
        <w:rPr>
          <w:rFonts w:hint="eastAsia" w:hAnsi="宋体" w:cs="宋体"/>
          <w:lang w:val="en-US" w:eastAsia="zh-CN"/>
        </w:rPr>
        <w:t>单位为tCO</w:t>
      </w:r>
      <w:r>
        <w:rPr>
          <w:rFonts w:hint="eastAsia" w:hAnsi="宋体" w:cs="宋体"/>
          <w:vertAlign w:val="subscript"/>
          <w:lang w:val="en-US" w:eastAsia="zh-CN"/>
        </w:rPr>
        <w:t>2</w:t>
      </w:r>
      <w:r>
        <w:rPr>
          <w:rFonts w:hint="eastAsia" w:hAnsi="宋体" w:cs="宋体"/>
          <w:lang w:val="en-US" w:eastAsia="zh-CN"/>
        </w:rPr>
        <w:t>e；</w:t>
      </w:r>
    </w:p>
    <w:p w14:paraId="45C3691E">
      <w:pPr>
        <w:pStyle w:val="27"/>
        <w:rPr>
          <w:rFonts w:hint="default" w:hAnsi="Cambria Math" w:cs="宋体"/>
          <w:b w:val="0"/>
          <w:i w:val="0"/>
          <w:lang w:val="en-US" w:eastAsia="zh-CN"/>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E</m:t>
            </m:r>
            <m:ctrlPr>
              <w:rPr>
                <w:rFonts w:hint="eastAsia" w:ascii="Cambria Math" w:hAnsi="Cambria Math" w:eastAsia="宋体" w:cs="宋体"/>
                <w:b w:val="0"/>
                <w:i w:val="0"/>
              </w:rPr>
            </m:ctrlPr>
          </m:e>
          <m:sub>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rPr>
                </m:ctrlPr>
              </m:sub>
            </m:sSub>
            <m:ctrlPr>
              <w:rPr>
                <w:rFonts w:hint="eastAsia" w:ascii="Cambria Math" w:hAnsi="Cambria Math" w:eastAsia="宋体" w:cs="宋体"/>
                <w:b w:val="0"/>
                <w:i w:val="0"/>
              </w:rPr>
            </m:ctrlPr>
          </m:sub>
        </m:sSub>
      </m:oMath>
      <w:r>
        <w:rPr>
          <w:rFonts w:hint="eastAsia" w:hAnsi="Cambria Math" w:cs="宋体"/>
          <w:b w:val="0"/>
          <w:i w:val="0"/>
          <w:lang w:eastAsia="zh-CN"/>
        </w:rPr>
        <w:t>——</w:t>
      </w:r>
      <w:r>
        <w:rPr>
          <w:rFonts w:hint="eastAsia" w:hAnsi="Cambria Math" w:cs="宋体"/>
          <w:b w:val="0"/>
          <w:i w:val="0"/>
          <w:lang w:val="en-US" w:eastAsia="zh-CN"/>
        </w:rPr>
        <w:t>企业评价年单位工业增加值碳排放量</w:t>
      </w:r>
      <w:r>
        <w:rPr>
          <w:rFonts w:hint="eastAsia" w:hAnsi="宋体" w:cs="宋体"/>
          <w:lang w:val="en-US" w:eastAsia="zh-CN"/>
        </w:rPr>
        <w:t>单位为tCO</w:t>
      </w:r>
      <w:r>
        <w:rPr>
          <w:rFonts w:hint="eastAsia" w:hAnsi="宋体" w:cs="宋体"/>
          <w:vertAlign w:val="subscript"/>
          <w:lang w:val="en-US" w:eastAsia="zh-CN"/>
        </w:rPr>
        <w:t>2</w:t>
      </w:r>
      <w:r>
        <w:rPr>
          <w:rFonts w:hint="eastAsia" w:hAnsi="宋体" w:cs="宋体"/>
          <w:lang w:val="en-US" w:eastAsia="zh-CN"/>
        </w:rPr>
        <w:t>e</w:t>
      </w:r>
    </w:p>
    <w:p w14:paraId="29904FCB">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E</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hAnsi="Cambria Math" w:cs="宋体"/>
          <w:i w:val="0"/>
          <w:lang w:val="en-US" w:eastAsia="zh-CN"/>
        </w:rPr>
        <w:t xml:space="preserve"> </w:t>
      </w:r>
      <w:r>
        <w:rPr>
          <w:rFonts w:hint="eastAsia" w:ascii="宋体" w:hAnsi="宋体" w:eastAsia="宋体" w:cs="宋体"/>
        </w:rPr>
        <w:t>——</w:t>
      </w:r>
      <w:r>
        <w:rPr>
          <w:rFonts w:hint="eastAsia" w:hAnsi="宋体" w:cs="宋体"/>
          <w:lang w:val="en-US" w:eastAsia="zh-CN"/>
        </w:rPr>
        <w:t>企业评价年</w:t>
      </w:r>
      <w:r>
        <w:rPr>
          <w:rFonts w:hint="eastAsia" w:ascii="宋体" w:hAnsi="宋体" w:eastAsia="宋体" w:cs="宋体"/>
          <w:lang w:val="en-US" w:eastAsia="zh-CN"/>
        </w:rPr>
        <w:t>工业增加值，单位为万元；</w:t>
      </w:r>
    </w:p>
    <w:p w14:paraId="5460DBE7">
      <w:pPr>
        <w:pStyle w:val="27"/>
        <w:rPr>
          <w:rFonts w:hint="eastAsia" w:ascii="宋体" w:hAnsi="宋体" w:eastAsia="宋体" w:cs="宋体"/>
          <w:lang w:val="en-US" w:eastAsia="zh-CN"/>
        </w:rPr>
      </w:pPr>
      <m:oMath>
        <m:sSub>
          <m:sSubPr>
            <m:ctrlPr>
              <w:rPr>
                <w:rFonts w:hint="default" w:ascii="Cambria Math" w:hAnsi="Cambria Math" w:cs="宋体"/>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i w:val="0"/>
                <w:lang w:val="en-US" w:eastAsia="zh-CN"/>
              </w:rPr>
            </m:ctrlPr>
          </m:e>
          <m:sub>
            <m:r>
              <m:rPr>
                <m:sty m:val="p"/>
              </m:rPr>
              <w:rPr>
                <w:rFonts w:hint="eastAsia" w:ascii="Cambria Math" w:hAnsi="Cambria Math" w:cs="宋体"/>
                <w:lang w:val="en-US" w:eastAsia="zh-CN"/>
              </w:rPr>
              <m:t>v</m:t>
            </m:r>
            <m:r>
              <m:rPr>
                <m:sty m:val="p"/>
              </m:rPr>
              <w:rPr>
                <w:rFonts w:hint="default" w:ascii="Cambria Math" w:hAnsi="Cambria Math" w:cs="宋体"/>
                <w:lang w:val="en-US" w:eastAsia="zh-CN"/>
              </w:rPr>
              <m:t xml:space="preserve">     </m:t>
            </m:r>
            <m:ctrlPr>
              <w:rPr>
                <w:rFonts w:hint="default" w:ascii="Cambria Math" w:hAnsi="Cambria Math" w:cs="宋体"/>
                <w:i w:val="0"/>
                <w:lang w:val="en-US" w:eastAsia="zh-CN"/>
              </w:rPr>
            </m:ctrlPr>
          </m:sub>
        </m:sSub>
      </m:oMath>
      <w:r>
        <w:rPr>
          <w:rFonts w:hint="eastAsia" w:ascii="宋体" w:hAnsi="宋体" w:eastAsia="宋体" w:cs="宋体"/>
        </w:rPr>
        <w:t>——</w:t>
      </w:r>
      <w:r>
        <w:rPr>
          <w:rFonts w:hint="eastAsia" w:hAnsi="宋体" w:cs="宋体"/>
          <w:lang w:val="en-US" w:eastAsia="zh-CN"/>
        </w:rPr>
        <w:t>企业基准年</w:t>
      </w:r>
      <w:r>
        <w:rPr>
          <w:rFonts w:hint="eastAsia" w:ascii="宋体" w:hAnsi="宋体" w:eastAsia="宋体" w:cs="宋体"/>
          <w:lang w:val="en-US" w:eastAsia="zh-CN"/>
        </w:rPr>
        <w:t>工业增加</w:t>
      </w:r>
      <w:r>
        <w:rPr>
          <w:rFonts w:hint="eastAsia" w:hAnsi="宋体" w:cs="宋体"/>
          <w:lang w:val="en-US" w:eastAsia="zh-CN"/>
        </w:rPr>
        <w:t>值</w:t>
      </w:r>
      <w:r>
        <w:rPr>
          <w:rFonts w:hint="eastAsia" w:ascii="宋体" w:hAnsi="宋体" w:eastAsia="宋体" w:cs="宋体"/>
        </w:rPr>
        <w:t>，</w:t>
      </w:r>
      <w:r>
        <w:rPr>
          <w:rFonts w:hint="eastAsia" w:ascii="宋体" w:hAnsi="宋体" w:eastAsia="宋体" w:cs="宋体"/>
          <w:lang w:val="en-US" w:eastAsia="zh-CN"/>
        </w:rPr>
        <w:t>单位为万元。</w:t>
      </w:r>
    </w:p>
    <w:p w14:paraId="13CA8E58">
      <w:pPr>
        <w:pStyle w:val="27"/>
        <w:rPr>
          <w:rFonts w:hint="default" w:ascii="宋体" w:hAnsi="宋体" w:eastAsia="宋体" w:cs="宋体"/>
          <w:lang w:val="en-US" w:eastAsia="zh-CN"/>
        </w:rPr>
      </w:pPr>
      <w:r>
        <w:rPr>
          <w:rFonts w:hint="eastAsia" w:hAnsi="宋体" w:cs="宋体"/>
          <w:lang w:val="en-US" w:eastAsia="zh-CN"/>
        </w:rPr>
        <w:t>备注：当</w:t>
      </w: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 xml:space="preserve">AP </m:t>
            </m:r>
            <m:ctrlPr>
              <w:rPr>
                <w:rFonts w:hint="eastAsia" w:ascii="Cambria Math" w:hAnsi="Cambria Math" w:eastAsia="宋体" w:cs="宋体"/>
                <w:b w:val="0"/>
                <w:i w:val="0"/>
                <w:lang w:val="en-US" w:eastAsia="zh-CN"/>
              </w:rPr>
            </m:ctrlPr>
          </m:sub>
        </m:sSub>
      </m:oMath>
      <w:r>
        <w:rPr>
          <w:rFonts w:hint="eastAsia" w:hAnsi="Cambria Math" w:cs="宋体"/>
          <w:b w:val="0"/>
          <w:i w:val="0"/>
          <w:lang w:val="en-US" w:eastAsia="zh-CN"/>
        </w:rPr>
        <w:t>、</w:t>
      </w: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 xml:space="preserve">2 </m:t>
                </m:r>
                <m:ctrlPr>
                  <w:rPr>
                    <w:rFonts w:hint="default" w:ascii="Cambria Math" w:hAnsi="Cambria Math" w:cs="宋体"/>
                    <w:b w:val="0"/>
                    <w:i w:val="0"/>
                    <w:lang w:val="en-US" w:eastAsia="zh-CN"/>
                  </w:rPr>
                </m:ctrlPr>
              </m:sub>
            </m:sSub>
            <m:ctrlPr>
              <w:rPr>
                <w:rFonts w:hint="eastAsia" w:ascii="Cambria Math" w:hAnsi="Cambria Math" w:eastAsia="宋体" w:cs="宋体"/>
                <w:b w:val="0"/>
                <w:i w:val="0"/>
              </w:rPr>
            </m:ctrlPr>
          </m:sub>
        </m:sSub>
      </m:oMath>
      <w:r>
        <w:rPr>
          <w:rFonts w:hint="eastAsia" w:hAnsi="Cambria Math" w:cs="宋体"/>
          <w:b w:val="0"/>
          <w:i w:val="0"/>
          <w:lang w:val="en-US" w:eastAsia="zh-CN"/>
        </w:rPr>
        <w:t>中任意一项为负值，即污染物排放强度或碳排放强度较基准年增长，该指标分值为0。</w:t>
      </w:r>
    </w:p>
    <w:p w14:paraId="2FA0A270">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6</w:t>
      </w:r>
      <w:r>
        <w:rPr>
          <w:rFonts w:hint="eastAsia" w:ascii="黑体" w:hAnsi="黑体" w:eastAsia="黑体" w:cs="黑体"/>
          <w:szCs w:val="21"/>
        </w:rPr>
        <w:t xml:space="preserve">  </w:t>
      </w:r>
      <w:r>
        <w:rPr>
          <w:rFonts w:hint="eastAsia" w:ascii="黑体" w:hAnsi="黑体" w:eastAsia="黑体" w:cs="黑体"/>
          <w:szCs w:val="21"/>
          <w:lang w:val="en-US" w:eastAsia="zh-CN"/>
        </w:rPr>
        <w:t>VOCs排放控制</w:t>
      </w:r>
    </w:p>
    <w:p w14:paraId="74C09A6B">
      <w:pPr>
        <w:tabs>
          <w:tab w:val="center" w:pos="4201"/>
          <w:tab w:val="right" w:leader="dot" w:pos="9298"/>
        </w:tabs>
        <w:autoSpaceDE w:val="0"/>
        <w:autoSpaceDN w:val="0"/>
        <w:ind w:firstLine="420" w:firstLineChars="200"/>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指企业VOCs收集和处理</w:t>
      </w:r>
      <w:r>
        <w:rPr>
          <w:rFonts w:hint="eastAsia" w:ascii="宋体" w:hAnsi="宋体" w:cs="宋体"/>
          <w:color w:val="000000" w:themeColor="text1"/>
          <w:szCs w:val="21"/>
          <w:lang w:val="en-US" w:eastAsia="zh-CN"/>
          <w14:textFill>
            <w14:solidFill>
              <w14:schemeClr w14:val="tx1"/>
            </w14:solidFill>
          </w14:textFill>
        </w:rPr>
        <w:t>等</w:t>
      </w:r>
      <w:r>
        <w:rPr>
          <w:rFonts w:hint="eastAsia" w:ascii="宋体" w:hAnsi="宋体" w:cs="宋体"/>
          <w:color w:val="000000" w:themeColor="text1"/>
          <w:szCs w:val="21"/>
          <w14:textFill>
            <w14:solidFill>
              <w14:schemeClr w14:val="tx1"/>
            </w14:solidFill>
          </w14:textFill>
        </w:rPr>
        <w:t>治理情况，指标得分为以下评价项得分的累计值</w:t>
      </w:r>
      <w:r>
        <w:rPr>
          <w:rFonts w:hint="eastAsia" w:ascii="宋体" w:hAnsi="宋体" w:eastAsia="宋体" w:cs="宋体"/>
          <w:color w:val="000000" w:themeColor="text1"/>
          <w:kern w:val="0"/>
          <w:sz w:val="21"/>
          <w:szCs w:val="21"/>
          <w:lang w:val="en-US" w:eastAsia="zh-CN" w:bidi="ar"/>
          <w14:textFill>
            <w14:solidFill>
              <w14:schemeClr w14:val="tx1"/>
            </w14:solidFill>
          </w14:textFill>
        </w:rPr>
        <w:t>：</w:t>
      </w:r>
    </w:p>
    <w:p w14:paraId="3826B5E0">
      <w:pPr>
        <w:keepNext w:val="0"/>
        <w:keepLines w:val="0"/>
        <w:widowControl/>
        <w:suppressLineNumbers w:val="0"/>
        <w:ind w:firstLine="420" w:firstLineChars="20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——如企业采用水性涂料替代、粉末涂料替代、水性油墨替代、能量固化油墨替代、水基清洗剂替代、半水基清洗剂替代等低VOCs原辅材料替代技术，得</w:t>
      </w:r>
      <w:r>
        <w:rPr>
          <w:rFonts w:hint="eastAsia" w:ascii="宋体" w:hAnsi="宋体" w:cs="宋体"/>
          <w:color w:val="000000" w:themeColor="text1"/>
          <w:kern w:val="0"/>
          <w:sz w:val="21"/>
          <w:szCs w:val="21"/>
          <w:lang w:val="en-US" w:eastAsia="zh-CN" w:bidi="ar"/>
          <w14:textFill>
            <w14:solidFill>
              <w14:schemeClr w14:val="tx1"/>
            </w14:solidFill>
          </w14:textFill>
        </w:rPr>
        <w:t>30</w:t>
      </w:r>
      <w:r>
        <w:rPr>
          <w:rFonts w:hint="eastAsia" w:ascii="宋体" w:hAnsi="宋体" w:eastAsia="宋体" w:cs="宋体"/>
          <w:color w:val="000000" w:themeColor="text1"/>
          <w:kern w:val="0"/>
          <w:sz w:val="21"/>
          <w:szCs w:val="21"/>
          <w:lang w:val="en-US" w:eastAsia="zh-CN" w:bidi="ar"/>
          <w14:textFill>
            <w14:solidFill>
              <w14:schemeClr w14:val="tx1"/>
            </w14:solidFill>
          </w14:textFill>
        </w:rPr>
        <w:t>分</w:t>
      </w:r>
      <w:r>
        <w:rPr>
          <w:rFonts w:hint="eastAsia" w:ascii="宋体" w:hAnsi="宋体" w:cs="宋体"/>
          <w:color w:val="000000" w:themeColor="text1"/>
          <w:kern w:val="0"/>
          <w:sz w:val="21"/>
          <w:szCs w:val="21"/>
          <w:lang w:val="en-US" w:eastAsia="zh-CN" w:bidi="ar"/>
          <w14:textFill>
            <w14:solidFill>
              <w14:schemeClr w14:val="tx1"/>
            </w14:solidFill>
          </w14:textFill>
        </w:rPr>
        <w:t>；</w:t>
      </w:r>
    </w:p>
    <w:p w14:paraId="7852BCD4">
      <w:pPr>
        <w:keepNext w:val="0"/>
        <w:keepLines w:val="0"/>
        <w:widowControl/>
        <w:suppressLineNumbers w:val="0"/>
        <w:ind w:firstLine="420" w:firstLineChars="200"/>
        <w:jc w:val="left"/>
        <w:rPr>
          <w:rFonts w:hint="default"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——如企业采用高压无气喷涂、无溶剂清洗、流水线自动涂装技术进行设备或工艺革新，得</w:t>
      </w:r>
      <w:r>
        <w:rPr>
          <w:rFonts w:hint="eastAsia" w:ascii="宋体" w:hAnsi="宋体" w:cs="宋体"/>
          <w:color w:val="000000" w:themeColor="text1"/>
          <w:kern w:val="0"/>
          <w:sz w:val="21"/>
          <w:szCs w:val="21"/>
          <w:lang w:val="en-US" w:eastAsia="zh-CN" w:bidi="ar"/>
          <w14:textFill>
            <w14:solidFill>
              <w14:schemeClr w14:val="tx1"/>
            </w14:solidFill>
          </w14:textFill>
        </w:rPr>
        <w:t>30</w:t>
      </w:r>
      <w:r>
        <w:rPr>
          <w:rFonts w:hint="eastAsia" w:ascii="宋体" w:hAnsi="宋体" w:eastAsia="宋体" w:cs="宋体"/>
          <w:color w:val="000000" w:themeColor="text1"/>
          <w:kern w:val="0"/>
          <w:sz w:val="21"/>
          <w:szCs w:val="21"/>
          <w:lang w:val="en-US" w:eastAsia="zh-CN" w:bidi="ar"/>
          <w14:textFill>
            <w14:solidFill>
              <w14:schemeClr w14:val="tx1"/>
            </w14:solidFill>
          </w14:textFill>
        </w:rPr>
        <w:t>分；</w:t>
      </w:r>
    </w:p>
    <w:p w14:paraId="34D73CA8">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——如企业使用集气罩、集气管道对生产设备进行收集或生产车间为密闭空间，得</w:t>
      </w:r>
      <w:r>
        <w:rPr>
          <w:rFonts w:hint="eastAsia" w:ascii="宋体" w:hAnsi="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color w:val="000000" w:themeColor="text1"/>
          <w:kern w:val="0"/>
          <w:sz w:val="21"/>
          <w:szCs w:val="21"/>
          <w:lang w:val="en-US" w:eastAsia="zh-CN" w:bidi="ar"/>
          <w14:textFill>
            <w14:solidFill>
              <w14:schemeClr w14:val="tx1"/>
            </w14:solidFill>
          </w14:textFill>
        </w:rPr>
        <w:t>分</w:t>
      </w:r>
      <w:r>
        <w:rPr>
          <w:rFonts w:hint="eastAsia" w:ascii="宋体" w:hAnsi="宋体" w:cs="宋体"/>
          <w:color w:val="000000" w:themeColor="text1"/>
          <w:kern w:val="0"/>
          <w:sz w:val="21"/>
          <w:szCs w:val="21"/>
          <w:lang w:val="en-US" w:eastAsia="zh-CN" w:bidi="ar"/>
          <w14:textFill>
            <w14:solidFill>
              <w14:schemeClr w14:val="tx1"/>
            </w14:solidFill>
          </w14:textFill>
        </w:rPr>
        <w:t>；</w:t>
      </w:r>
      <w:bookmarkStart w:id="42" w:name="_GoBack"/>
      <w:bookmarkEnd w:id="42"/>
    </w:p>
    <w:p w14:paraId="3EEA84BC">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如企业大气污染物治理工艺采用活性炭吸附</w:t>
      </w:r>
      <w:r>
        <w:rPr>
          <w:rFonts w:hint="eastAsia" w:ascii="宋体" w:hAnsi="宋体" w:cs="宋体"/>
          <w:color w:val="000000" w:themeColor="text1"/>
          <w:kern w:val="0"/>
          <w:szCs w:val="21"/>
          <w:lang w:eastAsia="zh-CN" w:bidi="ar"/>
          <w14:textFill>
            <w14:solidFill>
              <w14:schemeClr w14:val="tx1"/>
            </w14:solidFill>
          </w14:textFill>
        </w:rPr>
        <w:t>，</w:t>
      </w:r>
      <w:r>
        <w:rPr>
          <w:rFonts w:hint="eastAsia" w:ascii="宋体" w:hAnsi="宋体" w:cs="宋体"/>
          <w:color w:val="000000" w:themeColor="text1"/>
          <w:kern w:val="0"/>
          <w:szCs w:val="21"/>
          <w:lang w:val="en-US" w:eastAsia="zh-CN" w:bidi="ar"/>
          <w14:textFill>
            <w14:solidFill>
              <w14:schemeClr w14:val="tx1"/>
            </w14:solidFill>
          </w14:textFill>
        </w:rPr>
        <w:t>得10分；采用</w:t>
      </w:r>
      <w:r>
        <w:rPr>
          <w:rFonts w:hint="eastAsia" w:ascii="宋体" w:hAnsi="宋体" w:cs="宋体"/>
          <w:color w:val="000000" w:themeColor="text1"/>
          <w:kern w:val="0"/>
          <w:szCs w:val="21"/>
          <w:lang w:bidi="ar"/>
          <w14:textFill>
            <w14:solidFill>
              <w14:schemeClr w14:val="tx1"/>
            </w14:solidFill>
          </w14:textFill>
        </w:rPr>
        <w:t>沸石轮转吸附、热力燃烧（TO）、蓄热燃烧（RTO）、催化燃烧（CO）、蓄热催化燃烧（RCO）等技术，得</w:t>
      </w:r>
      <w:r>
        <w:rPr>
          <w:rFonts w:hint="eastAsia" w:ascii="宋体" w:hAnsi="宋体" w:cs="宋体"/>
          <w:color w:val="000000" w:themeColor="text1"/>
          <w:kern w:val="0"/>
          <w:szCs w:val="21"/>
          <w:lang w:eastAsia="zh-CN" w:bidi="ar"/>
          <w14:textFill>
            <w14:solidFill>
              <w14:schemeClr w14:val="tx1"/>
            </w14:solidFill>
          </w14:textFill>
        </w:rPr>
        <w:t>2</w:t>
      </w:r>
      <w:r>
        <w:rPr>
          <w:rFonts w:hint="eastAsia" w:ascii="宋体" w:hAnsi="宋体" w:cs="宋体"/>
          <w:color w:val="000000" w:themeColor="text1"/>
          <w:kern w:val="0"/>
          <w:szCs w:val="21"/>
          <w:lang w:val="en-US" w:eastAsia="zh-CN" w:bidi="ar"/>
          <w14:textFill>
            <w14:solidFill>
              <w14:schemeClr w14:val="tx1"/>
            </w14:solidFill>
          </w14:textFill>
        </w:rPr>
        <w:t>0</w:t>
      </w:r>
      <w:r>
        <w:rPr>
          <w:rFonts w:hint="eastAsia" w:ascii="宋体" w:hAnsi="宋体" w:cs="宋体"/>
          <w:color w:val="000000" w:themeColor="text1"/>
          <w:kern w:val="0"/>
          <w:szCs w:val="21"/>
          <w:lang w:bidi="ar"/>
          <w14:textFill>
            <w14:solidFill>
              <w14:schemeClr w14:val="tx1"/>
            </w14:solidFill>
          </w14:textFill>
        </w:rPr>
        <w:t>分</w:t>
      </w:r>
      <w:r>
        <w:rPr>
          <w:rFonts w:hint="eastAsia" w:ascii="宋体" w:hAnsi="宋体" w:cs="宋体"/>
          <w:color w:val="000000" w:themeColor="text1"/>
          <w:kern w:val="0"/>
          <w:sz w:val="21"/>
          <w:szCs w:val="21"/>
          <w:lang w:val="en-US" w:eastAsia="zh-CN" w:bidi="ar"/>
          <w14:textFill>
            <w14:solidFill>
              <w14:schemeClr w14:val="tx1"/>
            </w14:solidFill>
          </w14:textFill>
        </w:rPr>
        <w:t>。</w:t>
      </w:r>
    </w:p>
    <w:p w14:paraId="332AFA18">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备注：当该项指标的评价年得分大于等于</w:t>
      </w:r>
      <w:r>
        <w:rPr>
          <w:rFonts w:hint="eastAsia" w:ascii="宋体" w:hAnsi="宋体" w:cs="宋体"/>
          <w:kern w:val="2"/>
          <w:sz w:val="21"/>
          <w:szCs w:val="21"/>
          <w:lang w:val="en-US" w:eastAsia="zh-CN" w:bidi="ar"/>
        </w:rPr>
        <w:t>指标基准值</w:t>
      </w:r>
      <w:r>
        <w:rPr>
          <w:rFonts w:hint="eastAsia" w:ascii="宋体" w:hAnsi="宋体" w:cs="宋体"/>
          <w:color w:val="000000" w:themeColor="text1"/>
          <w:kern w:val="0"/>
          <w:sz w:val="21"/>
          <w:szCs w:val="21"/>
          <w:lang w:val="en-US" w:eastAsia="zh-CN" w:bidi="ar"/>
          <w14:textFill>
            <w14:solidFill>
              <w14:schemeClr w14:val="tx1"/>
            </w14:solidFill>
          </w14:textFill>
        </w:rPr>
        <w:t>，则该项指标得100分；当该项指标的评价年得分小于</w:t>
      </w:r>
      <w:r>
        <w:rPr>
          <w:rFonts w:hint="eastAsia" w:ascii="宋体" w:hAnsi="宋体" w:cs="宋体"/>
          <w:kern w:val="2"/>
          <w:sz w:val="21"/>
          <w:szCs w:val="21"/>
          <w:lang w:val="en-US" w:eastAsia="zh-CN" w:bidi="ar"/>
        </w:rPr>
        <w:t>指标基准值</w:t>
      </w:r>
      <w:r>
        <w:rPr>
          <w:rFonts w:hint="eastAsia" w:ascii="宋体" w:hAnsi="宋体" w:cs="宋体"/>
          <w:color w:val="000000" w:themeColor="text1"/>
          <w:kern w:val="0"/>
          <w:sz w:val="21"/>
          <w:szCs w:val="21"/>
          <w:lang w:val="en-US" w:eastAsia="zh-CN" w:bidi="ar"/>
          <w14:textFill>
            <w14:solidFill>
              <w14:schemeClr w14:val="tx1"/>
            </w14:solidFill>
          </w14:textFill>
        </w:rPr>
        <w:t>，</w:t>
      </w:r>
      <w:r>
        <w:rPr>
          <w:rFonts w:ascii="宋体" w:hAnsi="宋体" w:eastAsia="宋体" w:cs="宋体"/>
          <w:b w:val="0"/>
          <w:bCs w:val="0"/>
          <w:color w:val="000000"/>
          <w:sz w:val="20"/>
          <w:szCs w:val="20"/>
        </w:rPr>
        <w:t>则该项指标分值为指标评价值比指标基准值并乘以100后的得分</w:t>
      </w:r>
      <w:r>
        <w:rPr>
          <w:rFonts w:hint="eastAsia" w:ascii="宋体" w:hAnsi="宋体" w:eastAsia="宋体" w:cs="宋体"/>
          <w:b w:val="0"/>
          <w:bCs w:val="0"/>
          <w:color w:val="000000"/>
          <w:sz w:val="20"/>
          <w:szCs w:val="20"/>
          <w:lang w:eastAsia="zh-CN"/>
        </w:rPr>
        <w:t>。</w:t>
      </w:r>
    </w:p>
    <w:p w14:paraId="305EC2D2">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7</w:t>
      </w:r>
      <w:r>
        <w:rPr>
          <w:rFonts w:hint="eastAsia" w:ascii="黑体" w:hAnsi="黑体" w:eastAsia="黑体" w:cs="黑体"/>
          <w:szCs w:val="21"/>
        </w:rPr>
        <w:t xml:space="preserve">  </w:t>
      </w:r>
      <w:r>
        <w:rPr>
          <w:rFonts w:hint="eastAsia" w:ascii="黑体" w:hAnsi="黑体" w:eastAsia="黑体" w:cs="黑体"/>
          <w:szCs w:val="21"/>
          <w:lang w:val="en-US" w:eastAsia="zh-CN"/>
        </w:rPr>
        <w:t>工业废水排放控制</w:t>
      </w:r>
    </w:p>
    <w:p w14:paraId="34B6D592">
      <w:pPr>
        <w:tabs>
          <w:tab w:val="center" w:pos="4201"/>
          <w:tab w:val="right" w:leader="dot" w:pos="9298"/>
        </w:tabs>
        <w:autoSpaceDE w:val="0"/>
        <w:autoSpaceDN w:val="0"/>
        <w:ind w:firstLine="420" w:firstLineChars="200"/>
        <w:jc w:val="both"/>
        <w:rPr>
          <w:rFonts w:hint="eastAsia" w:ascii="宋体" w:hAnsi="宋体" w:cs="宋体"/>
          <w:sz w:val="21"/>
          <w:szCs w:val="21"/>
          <w:lang w:val="en-US" w:eastAsia="zh-CN"/>
        </w:rPr>
      </w:pPr>
      <w:r>
        <w:rPr>
          <w:rFonts w:hint="eastAsia" w:ascii="宋体" w:hAnsi="宋体" w:eastAsia="宋体" w:cs="宋体"/>
          <w:sz w:val="21"/>
          <w:szCs w:val="21"/>
          <w:lang w:val="en-US" w:eastAsia="zh-CN"/>
        </w:rPr>
        <w:t>指企业</w:t>
      </w:r>
      <w:r>
        <w:rPr>
          <w:rFonts w:hint="eastAsia" w:ascii="宋体" w:hAnsi="宋体" w:cs="宋体"/>
          <w:sz w:val="21"/>
          <w:szCs w:val="21"/>
          <w:lang w:val="en-US" w:eastAsia="zh-CN"/>
        </w:rPr>
        <w:t>工业废水预防和治理情况，指标得分为以下评价项得分的累计值：</w:t>
      </w:r>
    </w:p>
    <w:p w14:paraId="3E1B1D20">
      <w:pPr>
        <w:tabs>
          <w:tab w:val="center" w:pos="4201"/>
          <w:tab w:val="right" w:leader="dot" w:pos="9298"/>
        </w:tabs>
        <w:autoSpaceDE w:val="0"/>
        <w:autoSpaceDN w:val="0"/>
        <w:ind w:firstLine="420" w:firstLineChars="200"/>
        <w:jc w:val="both"/>
        <w:rPr>
          <w:rFonts w:hint="default" w:ascii="宋体" w:hAnsi="宋体" w:cs="宋体"/>
          <w:sz w:val="21"/>
          <w:szCs w:val="21"/>
          <w:lang w:val="en-US" w:eastAsia="zh-CN"/>
        </w:rPr>
      </w:pPr>
      <w:r>
        <w:rPr>
          <w:rFonts w:hint="eastAsia" w:ascii="宋体" w:hAnsi="宋体" w:cs="宋体"/>
          <w:sz w:val="21"/>
          <w:szCs w:val="21"/>
          <w:lang w:val="en-US" w:eastAsia="zh-CN"/>
        </w:rPr>
        <w:t>——如企业对工业废水进行重复利用，且重复利用率超过50%，得20分；</w:t>
      </w:r>
    </w:p>
    <w:p w14:paraId="0FE31FCE">
      <w:pPr>
        <w:tabs>
          <w:tab w:val="center" w:pos="4201"/>
          <w:tab w:val="right" w:leader="dot" w:pos="9298"/>
        </w:tabs>
        <w:autoSpaceDE w:val="0"/>
        <w:autoSpaceDN w:val="0"/>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——如企业采用环保型退镀液替代、非金属树脂材料替代等原辅料替代技术，得20分；</w:t>
      </w:r>
    </w:p>
    <w:p w14:paraId="6CE74BA5">
      <w:pPr>
        <w:tabs>
          <w:tab w:val="center" w:pos="4201"/>
          <w:tab w:val="right" w:leader="dot" w:pos="9298"/>
        </w:tabs>
        <w:autoSpaceDE w:val="0"/>
        <w:autoSpaceDN w:val="0"/>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——如企业采用逆流清洗废水回用技术、喷射水洗技术等工艺革新技术，能够有效降低废水产生量，得25分；</w:t>
      </w:r>
    </w:p>
    <w:p w14:paraId="2E8855CD">
      <w:pPr>
        <w:tabs>
          <w:tab w:val="center" w:pos="4201"/>
          <w:tab w:val="right" w:leader="dot" w:pos="9298"/>
        </w:tabs>
        <w:autoSpaceDE w:val="0"/>
        <w:autoSpaceDN w:val="0"/>
        <w:ind w:firstLine="420" w:firstLineChars="200"/>
        <w:jc w:val="both"/>
        <w:rPr>
          <w:rFonts w:hint="eastAsia" w:ascii="宋体" w:hAnsi="宋体" w:cs="宋体"/>
          <w:sz w:val="21"/>
          <w:szCs w:val="21"/>
          <w:lang w:val="en-US" w:eastAsia="zh-CN"/>
        </w:rPr>
      </w:pPr>
      <w:r>
        <w:rPr>
          <w:rFonts w:hint="eastAsia" w:ascii="宋体" w:hAnsi="宋体" w:cs="宋体"/>
          <w:sz w:val="21"/>
          <w:szCs w:val="21"/>
          <w:lang w:val="en-US" w:eastAsia="zh-CN"/>
        </w:rPr>
        <w:t>——如企业采用混凝、气浮、化学沉淀、吸附、碱性氯化法等物化处理技术或厌氧处理、好氧处理等生化处理技术进行废水处理，得35分。</w:t>
      </w:r>
    </w:p>
    <w:p w14:paraId="4BC90738">
      <w:pPr>
        <w:keepNext w:val="0"/>
        <w:keepLines w:val="0"/>
        <w:widowControl/>
        <w:suppressLineNumbers w:val="0"/>
        <w:ind w:firstLine="420" w:firstLineChars="200"/>
        <w:jc w:val="left"/>
        <w:rPr>
          <w:rFonts w:hint="eastAsia" w:ascii="宋体" w:hAnsi="宋体" w:eastAsia="宋体" w:cs="宋体"/>
          <w:color w:val="auto"/>
          <w:kern w:val="2"/>
          <w:sz w:val="21"/>
          <w:szCs w:val="21"/>
          <w:lang w:val="en-US" w:eastAsia="zh-CN" w:bidi="ar"/>
        </w:rPr>
      </w:pPr>
      <w:r>
        <w:rPr>
          <w:rFonts w:hint="eastAsia" w:ascii="宋体" w:hAnsi="宋体" w:cs="宋体"/>
          <w:sz w:val="21"/>
          <w:szCs w:val="21"/>
          <w:lang w:val="en-US" w:eastAsia="zh-CN"/>
        </w:rPr>
        <w:t>备注：当该项指标评价年得分大于等于</w:t>
      </w:r>
      <w:r>
        <w:rPr>
          <w:rFonts w:hint="eastAsia" w:ascii="宋体" w:hAnsi="宋体" w:cs="宋体"/>
          <w:color w:val="auto"/>
          <w:kern w:val="2"/>
          <w:sz w:val="21"/>
          <w:szCs w:val="21"/>
          <w:lang w:val="en-US" w:eastAsia="zh-CN" w:bidi="ar"/>
        </w:rPr>
        <w:t>指标基准值</w:t>
      </w:r>
      <w:r>
        <w:rPr>
          <w:rFonts w:hint="eastAsia" w:ascii="宋体" w:hAnsi="宋体" w:cs="宋体"/>
          <w:sz w:val="21"/>
          <w:szCs w:val="21"/>
          <w:lang w:val="en-US" w:eastAsia="zh-CN"/>
        </w:rPr>
        <w:t>或企业不产生工业废水排放，则该项指标得100分；当该项指标评价年得分小于</w:t>
      </w:r>
      <w:r>
        <w:rPr>
          <w:rFonts w:hint="eastAsia" w:ascii="宋体" w:hAnsi="宋体" w:cs="宋体"/>
          <w:kern w:val="2"/>
          <w:sz w:val="21"/>
          <w:szCs w:val="21"/>
          <w:lang w:val="en-US" w:eastAsia="zh-CN" w:bidi="ar"/>
        </w:rPr>
        <w:t>指标基准值</w:t>
      </w:r>
      <w:r>
        <w:rPr>
          <w:rFonts w:hint="eastAsia" w:ascii="宋体" w:hAnsi="宋体" w:cs="宋体"/>
          <w:sz w:val="21"/>
          <w:szCs w:val="21"/>
          <w:lang w:val="en-US" w:eastAsia="zh-CN"/>
        </w:rPr>
        <w:t>，</w:t>
      </w:r>
      <w:r>
        <w:rPr>
          <w:rFonts w:hint="eastAsia" w:ascii="宋体" w:hAnsi="宋体" w:eastAsia="宋体" w:cs="宋体"/>
          <w:b w:val="0"/>
          <w:bCs w:val="0"/>
          <w:color w:val="auto"/>
          <w:sz w:val="21"/>
          <w:szCs w:val="21"/>
        </w:rPr>
        <w:t>则该项指标分值为指标评价值比指标基准值并乘以100后的得分</w:t>
      </w:r>
      <w:r>
        <w:rPr>
          <w:rFonts w:hint="eastAsia" w:ascii="宋体" w:hAnsi="宋体" w:eastAsia="宋体" w:cs="宋体"/>
          <w:b w:val="0"/>
          <w:bCs w:val="0"/>
          <w:color w:val="auto"/>
          <w:sz w:val="21"/>
          <w:szCs w:val="21"/>
          <w:lang w:eastAsia="zh-CN"/>
        </w:rPr>
        <w:t>。</w:t>
      </w:r>
    </w:p>
    <w:p w14:paraId="59D2355B">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8</w:t>
      </w:r>
      <w:r>
        <w:rPr>
          <w:rFonts w:hint="eastAsia" w:ascii="黑体" w:hAnsi="黑体" w:eastAsia="黑体" w:cs="黑体"/>
          <w:szCs w:val="21"/>
        </w:rPr>
        <w:t xml:space="preserve">  </w:t>
      </w:r>
      <w:r>
        <w:rPr>
          <w:rFonts w:hint="eastAsia" w:ascii="黑体" w:hAnsi="黑体" w:eastAsia="黑体" w:cs="黑体"/>
          <w:szCs w:val="21"/>
          <w:lang w:val="en-US" w:eastAsia="zh-CN"/>
        </w:rPr>
        <w:t>工业固体废物排放控制</w:t>
      </w:r>
    </w:p>
    <w:p w14:paraId="740C4A9B">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指企业一般工业固体废物和危险废物控制情况，指标得分为以下评价项得分的累计值：</w:t>
      </w:r>
    </w:p>
    <w:p w14:paraId="082E9E0F">
      <w:pPr>
        <w:keepNext w:val="0"/>
        <w:keepLines w:val="0"/>
        <w:widowControl/>
        <w:suppressLineNumbers w:val="0"/>
        <w:ind w:firstLine="420" w:firstLineChars="200"/>
        <w:jc w:val="left"/>
        <w:rPr>
          <w:rFonts w:hint="default"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——如企业采用先进工艺和设备，合理选择利用原材料、能源和其他资源，减少一般工业固体废物的产生量，得10分；</w:t>
      </w:r>
    </w:p>
    <w:p w14:paraId="08D4EE39">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——如企业对一般工业固体废物进行综合利用。综合利用率小于50%，得30分，综合利用率达50%及以上，得40分；</w:t>
      </w:r>
    </w:p>
    <w:p w14:paraId="1BC4F6B4">
      <w:pPr>
        <w:keepNext w:val="0"/>
        <w:keepLines w:val="0"/>
        <w:widowControl/>
        <w:suppressLineNumbers w:val="0"/>
        <w:ind w:firstLine="420" w:firstLineChars="200"/>
        <w:jc w:val="left"/>
        <w:rPr>
          <w:rFonts w:hint="eastAsia" w:ascii="宋体" w:hAnsi="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——如企业自身或委派第三方对废酸、废碱、有机溶剂等危险废物循环利用，得50分。</w:t>
      </w:r>
    </w:p>
    <w:p w14:paraId="121471A9">
      <w:pPr>
        <w:keepNext w:val="0"/>
        <w:keepLines w:val="0"/>
        <w:widowControl/>
        <w:suppressLineNumbers w:val="0"/>
        <w:ind w:firstLine="420" w:firstLineChars="200"/>
        <w:jc w:val="left"/>
        <w:rPr>
          <w:rFonts w:hint="default" w:ascii="宋体" w:hAnsi="宋体" w:cs="宋体"/>
          <w:color w:val="FF0000"/>
          <w:kern w:val="0"/>
          <w:sz w:val="21"/>
          <w:szCs w:val="21"/>
          <w:lang w:val="en-US" w:eastAsia="zh-CN" w:bidi="ar"/>
        </w:rPr>
      </w:pPr>
      <w:r>
        <w:rPr>
          <w:rFonts w:hint="eastAsia" w:ascii="宋体" w:hAnsi="宋体" w:cs="宋体"/>
          <w:color w:val="000000" w:themeColor="text1"/>
          <w:kern w:val="0"/>
          <w:sz w:val="21"/>
          <w:szCs w:val="21"/>
          <w:lang w:val="en-US" w:eastAsia="zh-CN" w:bidi="ar"/>
          <w14:textFill>
            <w14:solidFill>
              <w14:schemeClr w14:val="tx1"/>
            </w14:solidFill>
          </w14:textFill>
        </w:rPr>
        <w:t>备注：当该项指标的评价年得分大于等于指标基准值，则该项指标得100分；当该项指标的评价年得分小于指标基准值，</w:t>
      </w:r>
      <w:r>
        <w:rPr>
          <w:rFonts w:hint="eastAsia" w:ascii="宋体" w:hAnsi="宋体" w:eastAsia="宋体" w:cs="宋体"/>
          <w:b w:val="0"/>
          <w:bCs w:val="0"/>
          <w:color w:val="000000" w:themeColor="text1"/>
          <w:kern w:val="0"/>
          <w:sz w:val="21"/>
          <w:szCs w:val="21"/>
          <w:lang w:bidi="ar"/>
          <w14:textFill>
            <w14:solidFill>
              <w14:schemeClr w14:val="tx1"/>
            </w14:solidFill>
          </w14:textFill>
        </w:rPr>
        <w:t>则该项指标分值为指标评价值比指标基准值并乘以100后的得分</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p>
    <w:p w14:paraId="2FC0C2D0">
      <w:pPr>
        <w:numPr>
          <w:ilvl w:val="1"/>
          <w:numId w:val="0"/>
        </w:numPr>
        <w:spacing w:before="156" w:beforeLines="50" w:after="156" w:afterLines="50"/>
        <w:rPr>
          <w:rFonts w:hint="eastAsia" w:ascii="黑体" w:hAnsi="黑体" w:eastAsia="黑体" w:cs="黑体"/>
          <w:color w:val="000000" w:themeColor="text1"/>
          <w:szCs w:val="21"/>
          <w:lang w:val="en-US" w:eastAsia="zh-CN"/>
          <w14:textFill>
            <w14:solidFill>
              <w14:schemeClr w14:val="tx1"/>
            </w14:solidFill>
          </w14:textFill>
        </w:rPr>
      </w:pPr>
      <w:r>
        <w:rPr>
          <w:rFonts w:hint="eastAsia" w:ascii="黑体" w:hAnsi="黑体" w:eastAsia="黑体" w:cs="黑体"/>
          <w:color w:val="000000" w:themeColor="text1"/>
          <w:szCs w:val="21"/>
          <w:lang w:val="en-US" w:eastAsia="zh-CN"/>
          <w14:textFill>
            <w14:solidFill>
              <w14:schemeClr w14:val="tx1"/>
            </w14:solidFill>
          </w14:textFill>
        </w:rPr>
        <w:t>B</w:t>
      </w:r>
      <w:r>
        <w:rPr>
          <w:rFonts w:hint="eastAsia" w:ascii="黑体" w:hAnsi="黑体" w:eastAsia="黑体" w:cs="黑体"/>
          <w:color w:val="000000" w:themeColor="text1"/>
          <w:szCs w:val="21"/>
          <w14:textFill>
            <w14:solidFill>
              <w14:schemeClr w14:val="tx1"/>
            </w14:solidFill>
          </w14:textFill>
        </w:rPr>
        <w:t>.</w:t>
      </w:r>
      <w:r>
        <w:rPr>
          <w:rFonts w:hint="eastAsia" w:ascii="黑体" w:hAnsi="黑体" w:eastAsia="黑体" w:cs="黑体"/>
          <w:color w:val="000000" w:themeColor="text1"/>
          <w:szCs w:val="21"/>
          <w:lang w:val="en-US" w:eastAsia="zh-CN"/>
          <w14:textFill>
            <w14:solidFill>
              <w14:schemeClr w14:val="tx1"/>
            </w14:solidFill>
          </w14:textFill>
        </w:rPr>
        <w:t>9</w:t>
      </w:r>
      <w:r>
        <w:rPr>
          <w:rFonts w:hint="eastAsia" w:ascii="黑体" w:hAnsi="黑体" w:eastAsia="黑体" w:cs="黑体"/>
          <w:color w:val="000000" w:themeColor="text1"/>
          <w:szCs w:val="21"/>
          <w14:textFill>
            <w14:solidFill>
              <w14:schemeClr w14:val="tx1"/>
            </w14:solidFill>
          </w14:textFill>
        </w:rPr>
        <w:t xml:space="preserve"> </w:t>
      </w:r>
      <w:r>
        <w:rPr>
          <w:rFonts w:hint="eastAsia" w:ascii="黑体" w:hAnsi="黑体" w:eastAsia="黑体" w:cs="黑体"/>
          <w:color w:val="000000" w:themeColor="text1"/>
          <w:szCs w:val="21"/>
          <w:lang w:val="en-US" w:eastAsia="zh-CN"/>
          <w14:textFill>
            <w14:solidFill>
              <w14:schemeClr w14:val="tx1"/>
            </w14:solidFill>
          </w14:textFill>
        </w:rPr>
        <w:t xml:space="preserve"> 单位工业增加值碳排放量</w:t>
      </w:r>
    </w:p>
    <w:p w14:paraId="383F0C21">
      <w:pPr>
        <w:keepNext w:val="0"/>
        <w:keepLines w:val="0"/>
        <w:pageBreakBefore w:val="0"/>
        <w:widowControl w:val="0"/>
        <w:numPr>
          <w:ilvl w:val="1"/>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指企业单位工业增加值所产生的碳排放量，指标计算方法见公式（B.</w:t>
      </w:r>
      <w:r>
        <w:rPr>
          <w:rFonts w:hint="eastAsia" w:ascii="宋体" w:hAnsi="宋体" w:cs="宋体"/>
          <w:color w:val="000000"/>
          <w:kern w:val="0"/>
          <w:sz w:val="21"/>
          <w:szCs w:val="21"/>
          <w:lang w:val="en-US" w:eastAsia="zh-CN" w:bidi="ar"/>
        </w:rPr>
        <w:t>9</w:t>
      </w:r>
      <w:r>
        <w:rPr>
          <w:rFonts w:hint="eastAsia" w:ascii="宋体" w:hAnsi="宋体" w:eastAsia="宋体" w:cs="宋体"/>
          <w:color w:val="000000"/>
          <w:kern w:val="0"/>
          <w:sz w:val="21"/>
          <w:szCs w:val="21"/>
          <w:lang w:val="en-US" w:eastAsia="zh-CN" w:bidi="ar"/>
        </w:rPr>
        <w:t>）。</w:t>
      </w:r>
    </w:p>
    <w:p w14:paraId="0CF5E855">
      <w:pPr>
        <w:pStyle w:val="27"/>
        <w:jc w:val="right"/>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rPr>
                </m:ctrlPr>
              </m:sub>
            </m:sSub>
            <m:ctrlPr>
              <w:rPr>
                <w:rFonts w:hint="eastAsia" w:ascii="Cambria Math" w:hAnsi="Cambria Math" w:eastAsia="宋体" w:cs="宋体"/>
                <w:b w:val="0"/>
                <w:i w:val="0"/>
              </w:rPr>
            </m:ctrlPr>
          </m:sub>
        </m:sSub>
        <m:r>
          <m:rPr>
            <m:sty m:val="p"/>
          </m:rPr>
          <w:rPr>
            <w:rFonts w:hint="eastAsia" w:ascii="Cambria Math" w:hAnsi="Cambria Math" w:eastAsia="宋体" w:cs="宋体"/>
          </w:rPr>
          <m:t>=</m:t>
        </m:r>
        <m:f>
          <m:fPr>
            <m:ctrlPr>
              <w:rPr>
                <w:rFonts w:hint="eastAsia" w:ascii="Cambria Math" w:hAnsi="Cambria Math" w:eastAsia="宋体" w:cs="宋体"/>
              </w:rPr>
            </m:ctrlPr>
          </m:fPr>
          <m:num>
            <m:sSub>
              <m:sSubPr>
                <m:ctrlPr>
                  <w:rPr>
                    <w:rFonts w:hint="eastAsia" w:ascii="Cambria Math" w:hAnsi="Cambria Math" w:eastAsia="宋体" w:cs="宋体"/>
                  </w:rPr>
                </m:ctrlPr>
              </m:sSubPr>
              <m:e>
                <m:r>
                  <m:rPr>
                    <m:sty m:val="p"/>
                  </m:rPr>
                  <w:rPr>
                    <w:rFonts w:hint="default" w:ascii="Cambria Math" w:hAnsi="Cambria Math" w:cs="宋体"/>
                    <w:lang w:val="en-US" w:eastAsia="zh-CN"/>
                  </w:rPr>
                  <m:t>B</m:t>
                </m:r>
                <m:ctrlPr>
                  <w:rPr>
                    <w:rFonts w:hint="eastAsia" w:ascii="Cambria Math" w:hAnsi="Cambria Math" w:eastAsia="宋体" w:cs="宋体"/>
                  </w:rPr>
                </m:ctrlPr>
              </m:e>
              <m:sub>
                <m:sSub>
                  <m:sSubPr>
                    <m:ctrlPr>
                      <w:rPr>
                        <w:rFonts w:hint="eastAsia" w:ascii="Cambria Math" w:hAnsi="Cambria Math" w:eastAsia="宋体" w:cs="宋体"/>
                      </w:rPr>
                    </m:ctrlPr>
                  </m:sSubPr>
                  <m:e>
                    <m:r>
                      <m:rPr>
                        <m:sty m:val="p"/>
                      </m:rPr>
                      <w:rPr>
                        <w:rFonts w:hint="default" w:ascii="Cambria Math" w:hAnsi="Cambria Math" w:cs="宋体"/>
                        <w:lang w:val="en-US" w:eastAsia="zh-CN"/>
                      </w:rPr>
                      <m:t>CO</m:t>
                    </m:r>
                    <m:ctrlPr>
                      <w:rPr>
                        <w:rFonts w:hint="eastAsia" w:ascii="Cambria Math" w:hAnsi="Cambria Math" w:eastAsia="宋体" w:cs="宋体"/>
                      </w:rPr>
                    </m:ctrlPr>
                  </m:e>
                  <m:sub>
                    <m:r>
                      <m:rPr>
                        <m:sty m:val="p"/>
                      </m:rPr>
                      <w:rPr>
                        <w:rFonts w:hint="default" w:ascii="Cambria Math" w:hAnsi="Cambria Math" w:cs="宋体"/>
                        <w:lang w:val="en-US" w:eastAsia="zh-CN"/>
                      </w:rPr>
                      <m:t>2</m:t>
                    </m:r>
                    <m:ctrlPr>
                      <w:rPr>
                        <w:rFonts w:hint="eastAsia" w:ascii="Cambria Math" w:hAnsi="Cambria Math" w:eastAsia="宋体" w:cs="宋体"/>
                      </w:rPr>
                    </m:ctrlPr>
                  </m:sub>
                </m:sSub>
                <m:ctrlPr>
                  <w:rPr>
                    <w:rFonts w:hint="eastAsia" w:ascii="Cambria Math" w:hAnsi="Cambria Math" w:eastAsia="宋体" w:cs="宋体"/>
                  </w:rPr>
                </m:ctrlPr>
              </m:sub>
            </m:sSub>
            <m:ctrlPr>
              <w:rPr>
                <w:rFonts w:hint="eastAsia" w:ascii="Cambria Math" w:hAnsi="Cambria Math" w:eastAsia="宋体" w:cs="宋体"/>
              </w:rPr>
            </m:ctrlPr>
          </m:num>
          <m:den>
            <m:sSub>
              <m:sSubPr>
                <m:ctrlPr>
                  <w:rPr>
                    <w:rFonts w:hint="eastAsia" w:ascii="Cambria Math" w:hAnsi="Cambria Math" w:eastAsia="宋体" w:cs="宋体"/>
                  </w:rPr>
                </m:ctrlPr>
              </m:sSubPr>
              <m:e>
                <m:r>
                  <m:rPr>
                    <m:sty m:val="p"/>
                  </m:rPr>
                  <w:rPr>
                    <w:rFonts w:hint="default" w:ascii="Cambria Math" w:hAnsi="Cambria Math" w:cs="宋体"/>
                    <w:lang w:val="en-US" w:eastAsia="zh-CN"/>
                  </w:rPr>
                  <m:t>E</m:t>
                </m:r>
                <m:ctrlPr>
                  <w:rPr>
                    <w:rFonts w:hint="eastAsia" w:ascii="Cambria Math" w:hAnsi="Cambria Math" w:eastAsia="宋体" w:cs="宋体"/>
                  </w:rPr>
                </m:ctrlPr>
              </m:e>
              <m:sub>
                <m:sSub>
                  <m:sSubPr>
                    <m:ctrlPr>
                      <w:rPr>
                        <w:rFonts w:hint="eastAsia" w:ascii="Cambria Math" w:hAnsi="Cambria Math" w:eastAsia="宋体" w:cs="宋体"/>
                      </w:rPr>
                    </m:ctrlPr>
                  </m:sSubPr>
                  <m:e>
                    <m:r>
                      <m:rPr>
                        <m:sty m:val="p"/>
                      </m:rPr>
                      <w:rPr>
                        <w:rFonts w:hint="default" w:ascii="Cambria Math" w:hAnsi="Cambria Math" w:cs="宋体"/>
                        <w:lang w:val="en-US" w:eastAsia="zh-CN"/>
                      </w:rPr>
                      <m:t>CO</m:t>
                    </m:r>
                    <m:ctrlPr>
                      <w:rPr>
                        <w:rFonts w:hint="eastAsia" w:ascii="Cambria Math" w:hAnsi="Cambria Math" w:eastAsia="宋体" w:cs="宋体"/>
                      </w:rPr>
                    </m:ctrlPr>
                  </m:e>
                  <m:sub>
                    <m:r>
                      <m:rPr>
                        <m:sty m:val="p"/>
                      </m:rPr>
                      <w:rPr>
                        <w:rFonts w:hint="default" w:ascii="Cambria Math" w:hAnsi="Cambria Math" w:cs="宋体"/>
                        <w:lang w:val="en-US" w:eastAsia="zh-CN"/>
                      </w:rPr>
                      <m:t>2</m:t>
                    </m:r>
                    <m:ctrlPr>
                      <w:rPr>
                        <w:rFonts w:hint="eastAsia" w:ascii="Cambria Math" w:hAnsi="Cambria Math" w:eastAsia="宋体" w:cs="宋体"/>
                      </w:rPr>
                    </m:ctrlPr>
                  </m:sub>
                </m:sSub>
                <m:ctrlPr>
                  <w:rPr>
                    <w:rFonts w:hint="eastAsia" w:ascii="Cambria Math" w:hAnsi="Cambria Math" w:eastAsia="宋体" w:cs="宋体"/>
                  </w:rPr>
                </m:ctrlPr>
              </m:sub>
            </m:sSub>
            <m:ctrlPr>
              <w:rPr>
                <w:rFonts w:hint="eastAsia" w:ascii="Cambria Math" w:hAnsi="Cambria Math" w:eastAsia="宋体" w:cs="宋体"/>
              </w:rPr>
            </m:ctrlPr>
          </m:den>
        </m:f>
        <m:r>
          <m:rPr>
            <m:sty m:val="p"/>
          </m:rPr>
          <w:rPr>
            <w:rFonts w:hint="eastAsia" w:ascii="Cambria Math" w:hAnsi="Cambria Math" w:eastAsia="宋体" w:cs="宋体"/>
          </w:rPr>
          <m:t>×</m:t>
        </m:r>
        <m:r>
          <m:rPr>
            <m:sty m:val="p"/>
          </m:rPr>
          <w:rPr>
            <w:rFonts w:hint="eastAsia" w:ascii="Cambria Math" w:hAnsi="Cambria Math" w:eastAsia="宋体" w:cs="宋体"/>
            <w:lang w:val="en-US" w:eastAsia="zh-CN"/>
          </w:rPr>
          <m:t>100</m:t>
        </m:r>
      </m:oMath>
      <w:r>
        <w:rPr>
          <w:rFonts w:hint="eastAsia" w:ascii="宋体" w:hAnsi="宋体" w:eastAsia="宋体" w:cs="宋体"/>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9)</w:t>
      </w:r>
    </w:p>
    <w:p w14:paraId="5172A7CC">
      <w:pPr>
        <w:pStyle w:val="81"/>
        <w:tabs>
          <w:tab w:val="left" w:pos="3108"/>
        </w:tabs>
        <w:rPr>
          <w:rFonts w:hint="eastAsia" w:hAnsi="Cambria Math" w:eastAsia="宋体" w:cs="宋体"/>
          <w:b w:val="0"/>
          <w:i w:val="0"/>
        </w:rPr>
      </w:pPr>
      <w:r>
        <w:rPr>
          <w:rFonts w:hint="eastAsia" w:ascii="宋体" w:hAnsi="宋体" w:eastAsia="宋体" w:cs="宋体"/>
        </w:rPr>
        <w:t>式中：</w:t>
      </w:r>
    </w:p>
    <w:p w14:paraId="08A587C3">
      <w:pPr>
        <w:pStyle w:val="27"/>
        <w:ind w:left="1050" w:leftChars="200" w:hanging="630" w:hangingChars="300"/>
        <w:rPr>
          <w:rFonts w:hint="eastAsia" w:ascii="宋体" w:hAnsi="宋体" w:eastAsia="宋体" w:cs="宋体"/>
        </w:rPr>
      </w:pPr>
      <m:oMath>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rPr>
            </m:ctrlPr>
          </m:e>
          <m:sub>
            <m:sSub>
              <m:sSubPr>
                <m:ctrlPr>
                  <w:rPr>
                    <w:rFonts w:hint="eastAsia" w:ascii="Cambria Math" w:hAnsi="Cambria Math" w:eastAsia="宋体" w:cs="宋体"/>
                    <w:b w:val="0"/>
                    <w:i w:val="0"/>
                  </w:rPr>
                </m:ctrlPr>
              </m:sSubPr>
              <m:e>
                <m:r>
                  <m:rPr>
                    <m:sty m:val="p"/>
                  </m:rPr>
                  <w:rPr>
                    <w:rFonts w:hint="default" w:ascii="Cambria Math" w:hAnsi="Cambria Math" w:cs="宋体"/>
                    <w:lang w:val="en-US" w:eastAsia="zh-CN"/>
                  </w:rPr>
                  <m:t>CO</m:t>
                </m:r>
                <m:ctrlPr>
                  <w:rPr>
                    <w:rFonts w:hint="eastAsia" w:ascii="Cambria Math" w:hAnsi="Cambria Math" w:eastAsia="宋体" w:cs="宋体"/>
                    <w:b w:val="0"/>
                    <w:i w:val="0"/>
                  </w:rPr>
                </m:ctrlPr>
              </m:e>
              <m:sub>
                <m:r>
                  <m:rPr>
                    <m:sty m:val="p"/>
                  </m:rPr>
                  <w:rPr>
                    <w:rFonts w:hint="default" w:ascii="Cambria Math" w:hAnsi="Cambria Math" w:cs="宋体"/>
                    <w:lang w:val="en-US" w:eastAsia="zh-CN"/>
                  </w:rPr>
                  <m:t>2</m:t>
                </m:r>
                <m:ctrlPr>
                  <w:rPr>
                    <w:rFonts w:hint="eastAsia" w:ascii="Cambria Math" w:hAnsi="Cambria Math" w:eastAsia="宋体" w:cs="宋体"/>
                    <w:b w:val="0"/>
                    <w:i w:val="0"/>
                  </w:rPr>
                </m:ctrlPr>
              </m:sub>
            </m:sSub>
            <m:r>
              <m:rPr>
                <m:sty m:val="p"/>
              </m:rPr>
              <w:rPr>
                <w:rFonts w:hint="default" w:ascii="Cambria Math" w:hAnsi="Cambria Math" w:cs="宋体"/>
                <w:lang w:val="en-US" w:eastAsia="zh-CN"/>
              </w:rPr>
              <m:t xml:space="preserve">   </m:t>
            </m:r>
            <m:ctrlPr>
              <w:rPr>
                <w:rFonts w:hint="eastAsia" w:ascii="Cambria Math" w:hAnsi="Cambria Math" w:eastAsia="宋体" w:cs="宋体"/>
                <w:b w:val="0"/>
                <w:i w:val="0"/>
              </w:rPr>
            </m:ctrlPr>
          </m:sub>
        </m:sSub>
      </m:oMath>
      <w:r>
        <w:rPr>
          <w:rFonts w:hint="eastAsia" w:ascii="宋体" w:hAnsi="宋体" w:eastAsia="宋体" w:cs="宋体"/>
        </w:rPr>
        <w:t>——</w:t>
      </w:r>
      <w:r>
        <w:rPr>
          <w:rFonts w:hint="eastAsia" w:hAnsi="宋体" w:cs="宋体"/>
        </w:rPr>
        <w:t>企业单位工业增加值碳排放指标计算结果</w:t>
      </w:r>
      <w:r>
        <w:rPr>
          <w:rFonts w:hint="eastAsia" w:ascii="宋体" w:hAnsi="宋体" w:eastAsia="宋体" w:cs="宋体"/>
        </w:rPr>
        <w:t>；</w:t>
      </w:r>
    </w:p>
    <w:p w14:paraId="59196368">
      <w:pPr>
        <w:pStyle w:val="81"/>
        <w:tabs>
          <w:tab w:val="left" w:pos="3108"/>
        </w:tabs>
        <w:ind w:left="1050" w:leftChars="200" w:hangingChars="300"/>
        <w:rPr>
          <w:rFonts w:hint="eastAsia" w:ascii="宋体" w:hAnsi="宋体" w:eastAsia="宋体" w:cs="宋体"/>
        </w:rPr>
      </w:pPr>
      <m:oMath>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E</m:t>
            </m:r>
            <m:ctrlPr>
              <w:rPr>
                <w:rFonts w:hint="eastAsia" w:ascii="Cambria Math" w:hAnsi="Cambria Math" w:eastAsia="宋体" w:cs="宋体"/>
                <w:i w:val="0"/>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2</m:t>
                </m:r>
                <m:ctrlPr>
                  <w:rPr>
                    <w:rFonts w:hint="default" w:ascii="Cambria Math" w:hAnsi="Cambria Math" w:cs="宋体"/>
                    <w:b w:val="0"/>
                    <w:i w:val="0"/>
                    <w:lang w:val="en-US" w:eastAsia="zh-CN"/>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 xml:space="preserve">  </m:t>
        </m:r>
      </m:oMath>
      <w:r>
        <w:rPr>
          <w:rFonts w:hint="eastAsia" w:ascii="宋体" w:hAnsi="宋体" w:eastAsia="宋体" w:cs="宋体"/>
        </w:rPr>
        <w:t>——</w:t>
      </w:r>
      <w:r>
        <w:rPr>
          <w:rFonts w:hint="eastAsia" w:hAnsi="宋体" w:cs="宋体"/>
        </w:rPr>
        <w:t>企业评价年单位工业增加值碳排放量，单位为tCO</w:t>
      </w:r>
      <w:r>
        <w:rPr>
          <w:rFonts w:hint="eastAsia" w:hAnsi="宋体" w:cs="宋体"/>
          <w:vertAlign w:val="subscript"/>
        </w:rPr>
        <w:t>2</w:t>
      </w:r>
      <w:r>
        <w:rPr>
          <w:rFonts w:hint="eastAsia" w:hAnsi="宋体" w:cs="宋体"/>
        </w:rPr>
        <w:t>e/万元</w:t>
      </w:r>
      <w:r>
        <w:rPr>
          <w:rFonts w:hint="eastAsia" w:ascii="宋体" w:hAnsi="宋体" w:eastAsia="宋体" w:cs="宋体"/>
        </w:rPr>
        <w:t>；</w:t>
      </w:r>
    </w:p>
    <w:p w14:paraId="265876CE">
      <w:pPr>
        <w:pStyle w:val="81"/>
        <w:tabs>
          <w:tab w:val="left" w:pos="3108"/>
        </w:tabs>
        <w:rPr>
          <w:rFonts w:hint="eastAsia" w:hAnsi="Cambria Math" w:eastAsia="宋体" w:cs="宋体"/>
          <w:i w:val="0"/>
          <w:lang w:val="en-US" w:eastAsia="zh-CN"/>
        </w:rPr>
      </w:pPr>
      <m:oMath>
        <m:sSub>
          <m:sSubPr>
            <m:ctrlPr>
              <w:rPr>
                <w:rFonts w:hint="eastAsia" w:ascii="Cambria Math" w:hAnsi="Cambria Math" w:eastAsia="宋体" w:cs="宋体"/>
                <w:i w:val="0"/>
              </w:rPr>
            </m:ctrlPr>
          </m:sSubPr>
          <m:e>
            <m:r>
              <m:rPr>
                <m:sty m:val="p"/>
              </m:rPr>
              <w:rPr>
                <w:rFonts w:hint="default" w:ascii="Cambria Math" w:hAnsi="Cambria Math" w:cs="宋体"/>
                <w:lang w:val="en-US" w:eastAsia="zh-CN"/>
              </w:rPr>
              <m:t>B</m:t>
            </m:r>
            <m:ctrlPr>
              <w:rPr>
                <w:rFonts w:hint="eastAsia" w:ascii="Cambria Math" w:hAnsi="Cambria Math" w:eastAsia="宋体" w:cs="宋体"/>
                <w:i w:val="0"/>
              </w:rPr>
            </m:ctrlPr>
          </m:e>
          <m:sub>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CO</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 xml:space="preserve">2 </m:t>
                </m:r>
                <m:ctrlPr>
                  <w:rPr>
                    <w:rFonts w:hint="default" w:ascii="Cambria Math" w:hAnsi="Cambria Math" w:cs="宋体"/>
                    <w:b w:val="0"/>
                    <w:i w:val="0"/>
                    <w:lang w:val="en-US" w:eastAsia="zh-CN"/>
                  </w:rPr>
                </m:ctrlPr>
              </m:sub>
            </m:sSub>
            <m:ctrlPr>
              <w:rPr>
                <w:rFonts w:hint="eastAsia" w:ascii="Cambria Math" w:hAnsi="Cambria Math" w:eastAsia="宋体" w:cs="宋体"/>
                <w:i w:val="0"/>
              </w:rPr>
            </m:ctrlPr>
          </m:sub>
        </m:sSub>
        <m:r>
          <m:rPr>
            <m:sty m:val="p"/>
          </m:rPr>
          <w:rPr>
            <w:rFonts w:hint="default" w:ascii="Cambria Math" w:hAnsi="Cambria Math" w:cs="宋体"/>
            <w:lang w:val="en-US" w:eastAsia="zh-CN"/>
          </w:rPr>
          <m:t xml:space="preserve"> </m:t>
        </m:r>
      </m:oMath>
      <w:r>
        <w:rPr>
          <w:rFonts w:hint="eastAsia" w:ascii="宋体" w:hAnsi="宋体" w:eastAsia="宋体" w:cs="宋体"/>
        </w:rPr>
        <w:t>——</w:t>
      </w:r>
      <w:r>
        <w:rPr>
          <w:rFonts w:hint="eastAsia" w:hAnsi="宋体" w:cs="宋体"/>
        </w:rPr>
        <w:t>企业单位工业增加值碳排放量</w:t>
      </w:r>
      <w:r>
        <w:rPr>
          <w:rFonts w:hint="eastAsia" w:hAnsi="宋体" w:cs="宋体"/>
          <w:lang w:val="en-US" w:eastAsia="zh-CN"/>
        </w:rPr>
        <w:t>基准值</w:t>
      </w:r>
      <w:r>
        <w:rPr>
          <w:rFonts w:hint="eastAsia" w:hAnsi="宋体" w:cs="宋体"/>
        </w:rPr>
        <w:t>，单位为tCO</w:t>
      </w:r>
      <w:r>
        <w:rPr>
          <w:rFonts w:hint="eastAsia" w:hAnsi="宋体" w:cs="宋体"/>
          <w:vertAlign w:val="subscript"/>
        </w:rPr>
        <w:t>2</w:t>
      </w:r>
      <w:r>
        <w:rPr>
          <w:rFonts w:hint="eastAsia" w:hAnsi="宋体" w:cs="宋体"/>
        </w:rPr>
        <w:t>e/万元</w:t>
      </w:r>
      <w:r>
        <w:rPr>
          <w:rFonts w:hint="eastAsia" w:hAnsi="宋体" w:cs="宋体"/>
          <w:lang w:val="en-US" w:eastAsia="zh-CN"/>
        </w:rPr>
        <w:t>。</w:t>
      </w:r>
    </w:p>
    <w:p w14:paraId="0A53BD59">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10</w:t>
      </w:r>
      <w:r>
        <w:rPr>
          <w:rFonts w:hint="eastAsia" w:ascii="黑体" w:hAnsi="黑体" w:eastAsia="黑体" w:cs="黑体"/>
          <w:szCs w:val="21"/>
        </w:rPr>
        <w:t xml:space="preserve"> </w:t>
      </w:r>
      <w:r>
        <w:rPr>
          <w:rFonts w:hint="eastAsia" w:ascii="黑体" w:hAnsi="黑体" w:eastAsia="黑体" w:cs="黑体"/>
          <w:szCs w:val="21"/>
          <w:lang w:val="en-US" w:eastAsia="zh-CN"/>
        </w:rPr>
        <w:t>绿色电力占总用电量比重</w:t>
      </w:r>
    </w:p>
    <w:p w14:paraId="089A7835">
      <w:pPr>
        <w:tabs>
          <w:tab w:val="center" w:pos="4201"/>
          <w:tab w:val="right" w:leader="dot" w:pos="9298"/>
        </w:tabs>
        <w:autoSpaceDE w:val="0"/>
        <w:autoSpaceDN w:val="0"/>
        <w:ind w:firstLine="420" w:firstLineChars="200"/>
        <w:jc w:val="both"/>
        <w:rPr>
          <w:rFonts w:hint="eastAsia" w:hAnsi="宋体" w:cs="宋体"/>
          <w:sz w:val="18"/>
          <w:szCs w:val="18"/>
          <w:lang w:val="en-US" w:eastAsia="zh-CN"/>
        </w:rPr>
      </w:pPr>
      <w:r>
        <w:rPr>
          <w:rFonts w:hint="eastAsia" w:ascii="宋体" w:hAnsi="宋体" w:eastAsia="宋体" w:cs="宋体"/>
          <w:sz w:val="21"/>
          <w:szCs w:val="21"/>
          <w:lang w:val="en-US" w:eastAsia="zh-CN"/>
        </w:rPr>
        <w:t>指企业采用光伏等新能源发电及购入绿电占总用电量的比重，</w:t>
      </w:r>
      <w:r>
        <w:rPr>
          <w:rFonts w:hint="eastAsia" w:ascii="宋体" w:hAnsi="宋体" w:eastAsia="宋体" w:cs="宋体"/>
          <w:color w:val="000000"/>
          <w:kern w:val="0"/>
          <w:sz w:val="21"/>
          <w:szCs w:val="21"/>
          <w:lang w:val="en-US" w:eastAsia="zh-CN" w:bidi="ar"/>
        </w:rPr>
        <w:t>指标计算方法见公式（B.</w:t>
      </w:r>
      <w:r>
        <w:rPr>
          <w:rFonts w:hint="eastAsia" w:ascii="宋体" w:hAnsi="宋体" w:cs="宋体"/>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 w:val="21"/>
          <w:szCs w:val="21"/>
          <w:lang w:val="en-US" w:eastAsia="zh-CN" w:bidi="ar"/>
        </w:rPr>
        <w:t>。</w:t>
      </w:r>
    </w:p>
    <w:p w14:paraId="5CB42490">
      <w:pPr>
        <w:pStyle w:val="81"/>
        <w:tabs>
          <w:tab w:val="left" w:pos="3108"/>
        </w:tabs>
        <w:jc w:val="right"/>
        <w:rPr>
          <w:rFonts w:hint="eastAsia" w:ascii="宋体" w:hAnsi="宋体" w:eastAsia="宋体" w:cs="宋体"/>
          <w:lang w:eastAsia="zh-CN"/>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GP</m:t>
            </m:r>
            <m:ctrlPr>
              <w:rPr>
                <w:rFonts w:hint="eastAsia" w:ascii="Cambria Math" w:hAnsi="Cambria Math" w:eastAsia="宋体" w:cs="宋体"/>
                <w:b w:val="0"/>
                <w:i w:val="0"/>
                <w:lang w:val="en-US" w:eastAsia="zh-CN"/>
              </w:rPr>
            </m:ctrlPr>
          </m:sub>
        </m:sSub>
        <m:r>
          <m:rPr>
            <m:sty m:val="p"/>
          </m:rPr>
          <w:rPr>
            <w:rFonts w:hint="eastAsia" w:ascii="Cambria Math" w:hAnsi="Cambria Math" w:eastAsia="宋体" w:cs="宋体"/>
            <w:lang w:eastAsia="zh-CN"/>
          </w:rPr>
          <m:t>=</m:t>
        </m:r>
        <m:f>
          <m:fPr>
            <m:ctrlPr>
              <w:rPr>
                <w:rFonts w:hint="eastAsia" w:ascii="Cambria Math" w:hAnsi="Cambria Math" w:eastAsia="宋体" w:cs="宋体"/>
              </w:rPr>
            </m:ctrlPr>
          </m:fPr>
          <m:num>
            <m:sSub>
              <m:sSubPr>
                <m:ctrlPr>
                  <w:rPr>
                    <w:rFonts w:hint="eastAsia" w:ascii="Cambria Math" w:hAnsi="Cambria Math" w:eastAsia="宋体" w:cs="宋体"/>
                  </w:rPr>
                </m:ctrlPr>
              </m:sSubPr>
              <m:e>
                <m:r>
                  <m:rPr>
                    <m:sty m:val="p"/>
                  </m:rPr>
                  <w:rPr>
                    <w:rFonts w:hint="default" w:ascii="Cambria Math" w:hAnsi="Cambria Math" w:cs="宋体"/>
                    <w:lang w:val="en-US" w:eastAsia="zh-CN"/>
                  </w:rPr>
                  <m:t>E</m:t>
                </m:r>
                <m:ctrlPr>
                  <w:rPr>
                    <w:rFonts w:hint="eastAsia" w:ascii="Cambria Math" w:hAnsi="Cambria Math" w:eastAsia="宋体" w:cs="宋体"/>
                  </w:rPr>
                </m:ctrlPr>
              </m:e>
              <m:sub>
                <m:r>
                  <m:rPr>
                    <m:sty m:val="p"/>
                  </m:rPr>
                  <w:rPr>
                    <w:rFonts w:hint="default" w:ascii="Cambria Math" w:hAnsi="Cambria Math" w:cs="宋体"/>
                    <w:lang w:val="en-US" w:eastAsia="zh-CN"/>
                  </w:rPr>
                  <m:t>GP</m:t>
                </m:r>
                <m:ctrlPr>
                  <w:rPr>
                    <w:rFonts w:hint="eastAsia" w:ascii="Cambria Math" w:hAnsi="Cambria Math" w:eastAsia="宋体" w:cs="宋体"/>
                  </w:rPr>
                </m:ctrlPr>
              </m:sub>
            </m:sSub>
            <m:ctrlPr>
              <w:rPr>
                <w:rFonts w:hint="eastAsia" w:ascii="Cambria Math" w:hAnsi="Cambria Math" w:eastAsia="宋体" w:cs="宋体"/>
              </w:rPr>
            </m:ctrlPr>
          </m:num>
          <m:den>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GP</m:t>
                </m:r>
                <m:ctrlPr>
                  <w:rPr>
                    <w:rFonts w:hint="default" w:ascii="Cambria Math" w:hAnsi="Cambria Math" w:cs="宋体"/>
                    <w:b w:val="0"/>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lang w:eastAsia="zh-CN"/>
          </w:rPr>
          <m:t>×</m:t>
        </m:r>
        <m:r>
          <m:rPr>
            <m:sty m:val="p"/>
          </m:rPr>
          <w:rPr>
            <w:rFonts w:hint="eastAsia" w:ascii="Cambria Math" w:hAnsi="Cambria Math" w:eastAsia="宋体" w:cs="宋体"/>
            <w:lang w:val="en-US" w:eastAsia="zh-CN"/>
          </w:rPr>
          <m:t>1</m:t>
        </m:r>
        <m:r>
          <m:rPr>
            <m:sty m:val="p"/>
          </m:rPr>
          <w:rPr>
            <w:rFonts w:hint="default" w:ascii="Cambria Math" w:hAnsi="Cambria Math" w:cs="宋体"/>
            <w:lang w:val="en-US" w:eastAsia="zh-CN"/>
          </w:rPr>
          <m:t>00</m:t>
        </m:r>
      </m:oMath>
      <w:r>
        <w:rPr>
          <w:rFonts w:hint="eastAsia" w:ascii="宋体" w:hAnsi="宋体" w:eastAsia="宋体" w:cs="宋体"/>
          <w:lang w:eastAsia="zh-CN"/>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10)</w:t>
      </w:r>
    </w:p>
    <w:p w14:paraId="1D1C050F">
      <w:pPr>
        <w:pStyle w:val="81"/>
        <w:tabs>
          <w:tab w:val="left" w:pos="3108"/>
        </w:tabs>
        <w:rPr>
          <w:rFonts w:hint="eastAsia" w:ascii="宋体" w:hAnsi="宋体" w:eastAsia="宋体" w:cs="宋体"/>
          <w:lang w:eastAsia="zh-CN"/>
        </w:rPr>
      </w:pPr>
      <w:r>
        <w:rPr>
          <w:rFonts w:hint="eastAsia" w:ascii="宋体" w:hAnsi="宋体" w:eastAsia="宋体" w:cs="宋体"/>
          <w:lang w:eastAsia="zh-CN"/>
        </w:rPr>
        <w:t>式中：</w:t>
      </w:r>
    </w:p>
    <w:p w14:paraId="410BAA8B">
      <w:pPr>
        <w:pStyle w:val="81"/>
        <w:tabs>
          <w:tab w:val="left" w:pos="3108"/>
        </w:tabs>
        <w:ind w:firstLine="420"/>
        <w:rPr>
          <w:rFonts w:hint="eastAsia" w:ascii="宋体" w:hAnsi="宋体" w:eastAsia="宋体" w:cs="宋体"/>
          <w:lang w:eastAsia="zh-CN"/>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GP</m:t>
            </m:r>
            <m:ctrlPr>
              <w:rPr>
                <w:rFonts w:hint="eastAsia" w:ascii="Cambria Math" w:hAnsi="Cambria Math" w:eastAsia="宋体" w:cs="宋体"/>
                <w:b w:val="0"/>
                <w:i w:val="0"/>
                <w:lang w:val="en-US" w:eastAsia="zh-CN"/>
              </w:rPr>
            </m:ctrlPr>
          </m:sub>
        </m:sSub>
      </m:oMath>
      <w:r>
        <w:rPr>
          <w:rFonts w:hint="eastAsia" w:ascii="宋体" w:hAnsi="宋体" w:eastAsia="宋体" w:cs="宋体"/>
          <w:lang w:eastAsia="zh-CN"/>
        </w:rPr>
        <w:t>——</w:t>
      </w:r>
      <w:r>
        <w:rPr>
          <w:rFonts w:hint="eastAsia" w:ascii="宋体" w:hAnsi="宋体" w:eastAsia="宋体" w:cs="宋体"/>
          <w:lang w:val="en-US" w:eastAsia="zh-CN"/>
        </w:rPr>
        <w:t>企业绿色电力占总用电量比重指标计算结果</w:t>
      </w:r>
      <w:r>
        <w:rPr>
          <w:rFonts w:hint="eastAsia" w:ascii="宋体" w:hAnsi="宋体" w:eastAsia="宋体" w:cs="宋体"/>
          <w:lang w:eastAsia="zh-CN"/>
        </w:rPr>
        <w:t>；</w:t>
      </w:r>
    </w:p>
    <w:p w14:paraId="6CA320E4">
      <w:pPr>
        <w:pStyle w:val="81"/>
        <w:tabs>
          <w:tab w:val="left" w:pos="3108"/>
        </w:tabs>
        <w:rPr>
          <w:rFonts w:hint="eastAsia" w:ascii="宋体" w:hAnsi="宋体" w:eastAsia="宋体" w:cs="宋体"/>
          <w:lang w:eastAsia="zh-CN"/>
        </w:rPr>
      </w:pPr>
      <m:oMath>
        <m:sSub>
          <m:sSubPr>
            <m:ctrlPr>
              <w:rPr>
                <w:rFonts w:hint="eastAsia" w:ascii="Cambria Math" w:hAnsi="Cambria Math" w:eastAsia="宋体" w:cs="宋体"/>
              </w:rPr>
            </m:ctrlPr>
          </m:sSubPr>
          <m:e>
            <m:r>
              <m:rPr>
                <m:sty m:val="p"/>
              </m:rPr>
              <w:rPr>
                <w:rFonts w:hint="default" w:ascii="Cambria Math" w:hAnsi="Cambria Math" w:cs="宋体"/>
                <w:lang w:val="en-US" w:eastAsia="zh-CN"/>
              </w:rPr>
              <m:t>E</m:t>
            </m:r>
            <m:ctrlPr>
              <w:rPr>
                <w:rFonts w:hint="eastAsia" w:ascii="Cambria Math" w:hAnsi="Cambria Math" w:eastAsia="宋体" w:cs="宋体"/>
              </w:rPr>
            </m:ctrlPr>
          </m:e>
          <m:sub>
            <m:r>
              <m:rPr>
                <m:sty m:val="p"/>
              </m:rPr>
              <w:rPr>
                <w:rFonts w:hint="default" w:ascii="Cambria Math" w:hAnsi="Cambria Math" w:cs="宋体"/>
                <w:lang w:val="en-US" w:eastAsia="zh-CN"/>
              </w:rPr>
              <m:t>GP</m:t>
            </m:r>
            <m:ctrlPr>
              <w:rPr>
                <w:rFonts w:hint="eastAsia" w:ascii="Cambria Math" w:hAnsi="Cambria Math" w:eastAsia="宋体" w:cs="宋体"/>
              </w:rPr>
            </m:ctrlPr>
          </m:sub>
        </m:sSub>
      </m:oMath>
      <w:r>
        <w:rPr>
          <w:rFonts w:hint="eastAsia" w:ascii="宋体" w:hAnsi="宋体" w:eastAsia="宋体" w:cs="宋体"/>
          <w:lang w:eastAsia="zh-CN"/>
        </w:rPr>
        <w:t>——</w:t>
      </w:r>
      <w:r>
        <w:rPr>
          <w:rFonts w:hint="eastAsia" w:hAnsi="宋体" w:cs="宋体"/>
          <w:lang w:val="en-US" w:eastAsia="zh-CN"/>
        </w:rPr>
        <w:t>企业评价年绿色电力占总用电量比重</w:t>
      </w:r>
      <w:r>
        <w:rPr>
          <w:rFonts w:hint="eastAsia" w:ascii="宋体" w:hAnsi="宋体" w:eastAsia="宋体" w:cs="宋体"/>
          <w:lang w:eastAsia="zh-CN"/>
        </w:rPr>
        <w:t>；</w:t>
      </w:r>
    </w:p>
    <w:p w14:paraId="7097CAE8">
      <w:pPr>
        <w:pStyle w:val="81"/>
        <w:tabs>
          <w:tab w:val="left" w:pos="3108"/>
        </w:tabs>
        <w:rPr>
          <w:rFonts w:hint="eastAsia" w:ascii="宋体" w:hAnsi="宋体" w:eastAsia="宋体" w:cs="宋体"/>
          <w:lang w:val="en-US" w:eastAsia="zh-CN"/>
        </w:rPr>
      </w:pPr>
      <m:oMath>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 xml:space="preserve">GP </m:t>
            </m:r>
            <m:ctrlPr>
              <w:rPr>
                <w:rFonts w:hint="default" w:ascii="Cambria Math" w:hAnsi="Cambria Math" w:cs="宋体"/>
                <w:b w:val="0"/>
                <w:i w:val="0"/>
                <w:lang w:val="en-US" w:eastAsia="zh-CN"/>
              </w:rPr>
            </m:ctrlPr>
          </m:sub>
        </m:sSub>
      </m:oMath>
      <w:r>
        <w:rPr>
          <w:rFonts w:hint="eastAsia" w:ascii="宋体" w:hAnsi="宋体" w:eastAsia="宋体" w:cs="宋体"/>
          <w:lang w:eastAsia="zh-CN"/>
        </w:rPr>
        <w:t>——</w:t>
      </w:r>
      <w:r>
        <w:rPr>
          <w:rFonts w:hint="eastAsia" w:hAnsi="宋体" w:cs="宋体"/>
          <w:lang w:val="en-US" w:eastAsia="zh-CN"/>
        </w:rPr>
        <w:t>企业绿色电力占总用电量比重基准值</w:t>
      </w:r>
      <w:r>
        <w:rPr>
          <w:rFonts w:hint="eastAsia" w:ascii="宋体" w:hAnsi="宋体" w:eastAsia="宋体" w:cs="宋体"/>
          <w:lang w:val="en-US" w:eastAsia="zh-CN"/>
        </w:rPr>
        <w:t>。</w:t>
      </w:r>
    </w:p>
    <w:p w14:paraId="1AB84E40">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11</w:t>
      </w:r>
      <w:r>
        <w:rPr>
          <w:rFonts w:hint="eastAsia" w:ascii="黑体" w:hAnsi="黑体" w:eastAsia="黑体" w:cs="黑体"/>
          <w:szCs w:val="21"/>
        </w:rPr>
        <w:t xml:space="preserve">  </w:t>
      </w:r>
      <w:r>
        <w:rPr>
          <w:rFonts w:hint="eastAsia" w:ascii="黑体" w:hAnsi="黑体" w:eastAsia="黑体" w:cs="黑体"/>
          <w:szCs w:val="21"/>
          <w:lang w:val="en-US" w:eastAsia="zh-CN"/>
        </w:rPr>
        <w:t>新能源车辆占比</w:t>
      </w:r>
    </w:p>
    <w:p w14:paraId="0C524538">
      <w:pPr>
        <w:tabs>
          <w:tab w:val="center" w:pos="4201"/>
          <w:tab w:val="right" w:leader="dot" w:pos="9298"/>
        </w:tabs>
        <w:autoSpaceDE w:val="0"/>
        <w:autoSpaceDN w:val="0"/>
        <w:ind w:firstLine="420" w:firstLineChars="200"/>
        <w:jc w:val="both"/>
        <w:rPr>
          <w:rFonts w:hint="eastAsia" w:ascii="宋体" w:hAnsi="宋体" w:eastAsia="宋体" w:cs="宋体"/>
          <w:color w:val="000000"/>
          <w:kern w:val="0"/>
          <w:sz w:val="21"/>
          <w:szCs w:val="21"/>
          <w:lang w:val="en-US" w:eastAsia="zh-CN" w:bidi="ar"/>
        </w:rPr>
      </w:pPr>
      <w:r>
        <w:rPr>
          <w:rFonts w:hint="eastAsia" w:ascii="宋体" w:hAnsi="宋体" w:eastAsia="宋体" w:cs="宋体"/>
          <w:sz w:val="21"/>
          <w:szCs w:val="21"/>
          <w:lang w:val="en-US" w:eastAsia="zh-CN"/>
        </w:rPr>
        <w:t>指企业新能源汽车、货车和叉车等新能源车辆占企业车辆总数的比重，</w:t>
      </w:r>
      <w:r>
        <w:rPr>
          <w:rFonts w:hint="eastAsia" w:ascii="宋体" w:hAnsi="宋体" w:eastAsia="宋体" w:cs="宋体"/>
          <w:color w:val="000000"/>
          <w:kern w:val="0"/>
          <w:sz w:val="21"/>
          <w:szCs w:val="21"/>
          <w:lang w:val="en-US" w:eastAsia="zh-CN" w:bidi="ar"/>
        </w:rPr>
        <w:t>指标计算方法见公式（B.</w:t>
      </w:r>
      <w:r>
        <w:rPr>
          <w:rFonts w:hint="eastAsia" w:ascii="宋体" w:hAnsi="宋体" w:cs="宋体"/>
          <w:color w:val="000000"/>
          <w:kern w:val="0"/>
          <w:sz w:val="21"/>
          <w:szCs w:val="21"/>
          <w:lang w:val="en-US" w:eastAsia="zh-CN" w:bidi="ar"/>
        </w:rPr>
        <w:t>11</w:t>
      </w:r>
      <w:r>
        <w:rPr>
          <w:rFonts w:hint="eastAsia" w:ascii="宋体" w:hAnsi="宋体" w:eastAsia="宋体" w:cs="宋体"/>
          <w:color w:val="000000"/>
          <w:kern w:val="0"/>
          <w:sz w:val="21"/>
          <w:szCs w:val="21"/>
          <w:lang w:val="en-US" w:eastAsia="zh-CN" w:bidi="ar"/>
        </w:rPr>
        <w:t>）。</w:t>
      </w:r>
    </w:p>
    <w:p w14:paraId="4D9BE4B7">
      <w:pPr>
        <w:pStyle w:val="81"/>
        <w:tabs>
          <w:tab w:val="left" w:pos="3108"/>
        </w:tabs>
        <w:jc w:val="right"/>
        <w:rPr>
          <w:rFonts w:hint="eastAsia" w:ascii="宋体" w:hAnsi="宋体" w:eastAsia="宋体" w:cs="宋体"/>
          <w:lang w:eastAsia="zh-CN"/>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EV</m:t>
            </m:r>
            <m:ctrlPr>
              <w:rPr>
                <w:rFonts w:hint="eastAsia" w:ascii="Cambria Math" w:hAnsi="Cambria Math" w:eastAsia="宋体" w:cs="宋体"/>
                <w:b w:val="0"/>
                <w:i w:val="0"/>
                <w:lang w:val="en-US" w:eastAsia="zh-CN"/>
              </w:rPr>
            </m:ctrlPr>
          </m:sub>
        </m:sSub>
        <m:r>
          <m:rPr>
            <m:sty m:val="p"/>
          </m:rPr>
          <w:rPr>
            <w:rFonts w:hint="eastAsia" w:ascii="Cambria Math" w:hAnsi="Cambria Math" w:eastAsia="宋体" w:cs="宋体"/>
            <w:lang w:eastAsia="zh-CN"/>
          </w:rPr>
          <m:t>=</m:t>
        </m:r>
        <m:f>
          <m:fPr>
            <m:ctrlPr>
              <w:rPr>
                <w:rFonts w:hint="eastAsia" w:ascii="Cambria Math" w:hAnsi="Cambria Math" w:eastAsia="宋体" w:cs="宋体"/>
              </w:rPr>
            </m:ctrlPr>
          </m:fPr>
          <m:num>
            <m:sSub>
              <m:sSubPr>
                <m:ctrlPr>
                  <w:rPr>
                    <w:rFonts w:hint="eastAsia" w:ascii="Cambria Math" w:hAnsi="Cambria Math" w:eastAsia="宋体" w:cs="宋体"/>
                  </w:rPr>
                </m:ctrlPr>
              </m:sSubPr>
              <m:e>
                <m:r>
                  <m:rPr>
                    <m:sty m:val="p"/>
                  </m:rPr>
                  <w:rPr>
                    <w:rFonts w:hint="default" w:ascii="Cambria Math" w:hAnsi="Cambria Math" w:cs="宋体"/>
                    <w:lang w:val="en-US" w:eastAsia="zh-CN"/>
                  </w:rPr>
                  <m:t>E</m:t>
                </m:r>
                <m:ctrlPr>
                  <w:rPr>
                    <w:rFonts w:hint="eastAsia" w:ascii="Cambria Math" w:hAnsi="Cambria Math" w:eastAsia="宋体" w:cs="宋体"/>
                  </w:rPr>
                </m:ctrlPr>
              </m:e>
              <m:sub>
                <m:r>
                  <m:rPr>
                    <m:sty m:val="p"/>
                  </m:rPr>
                  <w:rPr>
                    <w:rFonts w:hint="default" w:ascii="Cambria Math" w:hAnsi="Cambria Math" w:cs="宋体"/>
                    <w:lang w:val="en-US" w:eastAsia="zh-CN"/>
                  </w:rPr>
                  <m:t>EV</m:t>
                </m:r>
                <m:ctrlPr>
                  <w:rPr>
                    <w:rFonts w:hint="eastAsia" w:ascii="Cambria Math" w:hAnsi="Cambria Math" w:eastAsia="宋体" w:cs="宋体"/>
                  </w:rPr>
                </m:ctrlPr>
              </m:sub>
            </m:sSub>
            <m:ctrlPr>
              <w:rPr>
                <w:rFonts w:hint="eastAsia" w:ascii="Cambria Math" w:hAnsi="Cambria Math" w:eastAsia="宋体" w:cs="宋体"/>
              </w:rPr>
            </m:ctrlPr>
          </m:num>
          <m:den>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EV</m:t>
                </m:r>
                <m:ctrlPr>
                  <w:rPr>
                    <w:rFonts w:hint="default" w:ascii="Cambria Math" w:hAnsi="Cambria Math" w:cs="宋体"/>
                    <w:b w:val="0"/>
                    <w:i w:val="0"/>
                    <w:lang w:val="en-US" w:eastAsia="zh-CN"/>
                  </w:rPr>
                </m:ctrlPr>
              </m:sub>
            </m:sSub>
            <m:ctrlPr>
              <w:rPr>
                <w:rFonts w:hint="eastAsia" w:ascii="Cambria Math" w:hAnsi="Cambria Math" w:eastAsia="宋体" w:cs="宋体"/>
              </w:rPr>
            </m:ctrlPr>
          </m:den>
        </m:f>
        <m:r>
          <m:rPr>
            <m:sty m:val="p"/>
          </m:rPr>
          <w:rPr>
            <w:rFonts w:hint="eastAsia" w:ascii="Cambria Math" w:hAnsi="Cambria Math" w:eastAsia="宋体" w:cs="宋体"/>
            <w:lang w:eastAsia="zh-CN"/>
          </w:rPr>
          <m:t>×</m:t>
        </m:r>
        <m:r>
          <m:rPr>
            <m:sty m:val="p"/>
          </m:rPr>
          <w:rPr>
            <w:rFonts w:hint="eastAsia" w:ascii="Cambria Math" w:hAnsi="Cambria Math" w:eastAsia="宋体" w:cs="宋体"/>
            <w:lang w:val="en-US" w:eastAsia="zh-CN"/>
          </w:rPr>
          <m:t>1</m:t>
        </m:r>
        <m:r>
          <m:rPr>
            <m:sty m:val="p"/>
          </m:rPr>
          <w:rPr>
            <w:rFonts w:hint="default" w:ascii="Cambria Math" w:hAnsi="Cambria Math" w:cs="宋体"/>
            <w:lang w:val="en-US" w:eastAsia="zh-CN"/>
          </w:rPr>
          <m:t>00</m:t>
        </m:r>
      </m:oMath>
      <w:r>
        <w:rPr>
          <w:rFonts w:hint="eastAsia" w:ascii="宋体" w:hAnsi="宋体" w:eastAsia="宋体" w:cs="宋体"/>
          <w:lang w:eastAsia="zh-CN"/>
        </w:rPr>
        <w:t>……………………………………………</w:t>
      </w:r>
      <w:r>
        <w:rPr>
          <w:rFonts w:hint="eastAsia" w:hAnsi="宋体" w:cs="宋体"/>
          <w:lang w:eastAsia="zh-CN"/>
        </w:rPr>
        <w:t>(</w:t>
      </w:r>
      <w:r>
        <w:rPr>
          <w:rFonts w:hint="eastAsia" w:hAnsi="宋体" w:cs="宋体"/>
          <w:lang w:val="en-US" w:eastAsia="zh-CN"/>
        </w:rPr>
        <w:t>B</w:t>
      </w:r>
      <w:r>
        <w:rPr>
          <w:rFonts w:hint="eastAsia" w:ascii="宋体" w:hAnsi="宋体" w:eastAsia="宋体" w:cs="宋体"/>
          <w:lang w:val="en-US" w:eastAsia="zh-CN"/>
        </w:rPr>
        <w:t>.</w:t>
      </w:r>
      <w:r>
        <w:rPr>
          <w:rFonts w:hint="eastAsia" w:hAnsi="宋体" w:cs="宋体"/>
          <w:lang w:val="en-US" w:eastAsia="zh-CN"/>
        </w:rPr>
        <w:t>11)</w:t>
      </w:r>
    </w:p>
    <w:p w14:paraId="675E8A33">
      <w:pPr>
        <w:pStyle w:val="81"/>
        <w:tabs>
          <w:tab w:val="left" w:pos="3108"/>
        </w:tabs>
        <w:rPr>
          <w:rFonts w:hint="eastAsia" w:ascii="宋体" w:hAnsi="宋体" w:eastAsia="宋体" w:cs="宋体"/>
          <w:lang w:eastAsia="zh-CN"/>
        </w:rPr>
      </w:pPr>
      <w:r>
        <w:rPr>
          <w:rFonts w:hint="eastAsia" w:ascii="宋体" w:hAnsi="宋体" w:eastAsia="宋体" w:cs="宋体"/>
          <w:lang w:eastAsia="zh-CN"/>
        </w:rPr>
        <w:t>式中：</w:t>
      </w:r>
    </w:p>
    <w:p w14:paraId="57AE82FF">
      <w:pPr>
        <w:pStyle w:val="81"/>
        <w:tabs>
          <w:tab w:val="left" w:pos="3108"/>
        </w:tabs>
        <w:ind w:firstLine="420"/>
        <w:rPr>
          <w:rFonts w:hint="eastAsia" w:ascii="宋体" w:hAnsi="宋体" w:eastAsia="宋体" w:cs="宋体"/>
          <w:lang w:eastAsia="zh-CN"/>
        </w:rPr>
      </w:pPr>
      <m:oMath>
        <m:sSub>
          <m:sSubPr>
            <m:ctrlPr>
              <w:rPr>
                <w:rFonts w:hint="eastAsia" w:ascii="Cambria Math" w:hAnsi="Cambria Math" w:eastAsia="宋体" w:cs="宋体"/>
                <w:b w:val="0"/>
                <w:i w:val="0"/>
                <w:lang w:val="en-US" w:eastAsia="zh-CN"/>
              </w:rPr>
            </m:ctrlPr>
          </m:sSubPr>
          <m:e>
            <m:r>
              <m:rPr>
                <m:sty m:val="p"/>
              </m:rPr>
              <w:rPr>
                <w:rFonts w:hint="default" w:ascii="Cambria Math" w:hAnsi="Cambria Math" w:cs="宋体"/>
                <w:lang w:val="en-US" w:eastAsia="zh-CN"/>
              </w:rPr>
              <m:t>F</m:t>
            </m:r>
            <m:ctrlPr>
              <w:rPr>
                <w:rFonts w:hint="eastAsia" w:ascii="Cambria Math" w:hAnsi="Cambria Math" w:eastAsia="宋体" w:cs="宋体"/>
                <w:b w:val="0"/>
                <w:i w:val="0"/>
                <w:lang w:val="en-US" w:eastAsia="zh-CN"/>
              </w:rPr>
            </m:ctrlPr>
          </m:e>
          <m:sub>
            <m:r>
              <m:rPr>
                <m:sty m:val="p"/>
              </m:rPr>
              <w:rPr>
                <w:rFonts w:hint="default" w:ascii="Cambria Math" w:hAnsi="Cambria Math" w:cs="宋体"/>
                <w:lang w:val="en-US" w:eastAsia="zh-CN"/>
              </w:rPr>
              <m:t>EV</m:t>
            </m:r>
            <m:ctrlPr>
              <w:rPr>
                <w:rFonts w:hint="eastAsia" w:ascii="Cambria Math" w:hAnsi="Cambria Math" w:eastAsia="宋体" w:cs="宋体"/>
                <w:b w:val="0"/>
                <w:i w:val="0"/>
                <w:lang w:val="en-US" w:eastAsia="zh-CN"/>
              </w:rPr>
            </m:ctrlPr>
          </m:sub>
        </m:sSub>
      </m:oMath>
      <w:r>
        <w:rPr>
          <w:rFonts w:hint="eastAsia" w:ascii="宋体" w:hAnsi="宋体" w:eastAsia="宋体" w:cs="宋体"/>
          <w:lang w:eastAsia="zh-CN"/>
        </w:rPr>
        <w:t>——</w:t>
      </w:r>
      <w:r>
        <w:rPr>
          <w:rFonts w:hint="eastAsia" w:hAnsi="宋体" w:cs="宋体"/>
        </w:rPr>
        <w:t>企业新能源车辆占比指标计算结果</w:t>
      </w:r>
      <w:r>
        <w:rPr>
          <w:rFonts w:hint="eastAsia" w:ascii="宋体" w:hAnsi="宋体" w:eastAsia="宋体" w:cs="宋体"/>
          <w:lang w:eastAsia="zh-CN"/>
        </w:rPr>
        <w:t>；</w:t>
      </w:r>
    </w:p>
    <w:p w14:paraId="3541200E">
      <w:pPr>
        <w:pStyle w:val="81"/>
        <w:tabs>
          <w:tab w:val="left" w:pos="3108"/>
        </w:tabs>
        <w:rPr>
          <w:rFonts w:hint="eastAsia" w:ascii="宋体" w:hAnsi="宋体" w:eastAsia="宋体" w:cs="宋体"/>
          <w:lang w:eastAsia="zh-CN"/>
        </w:rPr>
      </w:pPr>
      <m:oMath>
        <m:sSub>
          <m:sSubPr>
            <m:ctrlPr>
              <w:rPr>
                <w:rFonts w:hint="eastAsia" w:ascii="Cambria Math" w:hAnsi="Cambria Math" w:eastAsia="宋体" w:cs="宋体"/>
              </w:rPr>
            </m:ctrlPr>
          </m:sSubPr>
          <m:e>
            <m:r>
              <m:rPr>
                <m:sty m:val="p"/>
              </m:rPr>
              <w:rPr>
                <w:rFonts w:hint="default" w:ascii="Cambria Math" w:hAnsi="Cambria Math" w:cs="宋体"/>
                <w:lang w:val="en-US" w:eastAsia="zh-CN"/>
              </w:rPr>
              <m:t>E</m:t>
            </m:r>
            <m:ctrlPr>
              <w:rPr>
                <w:rFonts w:hint="eastAsia" w:ascii="Cambria Math" w:hAnsi="Cambria Math" w:eastAsia="宋体" w:cs="宋体"/>
              </w:rPr>
            </m:ctrlPr>
          </m:e>
          <m:sub>
            <m:r>
              <m:rPr>
                <m:sty m:val="p"/>
              </m:rPr>
              <w:rPr>
                <w:rFonts w:hint="default" w:ascii="Cambria Math" w:hAnsi="Cambria Math" w:cs="宋体"/>
                <w:lang w:val="en-US" w:eastAsia="zh-CN"/>
              </w:rPr>
              <m:t>EV</m:t>
            </m:r>
            <m:ctrlPr>
              <w:rPr>
                <w:rFonts w:hint="eastAsia" w:ascii="Cambria Math" w:hAnsi="Cambria Math" w:eastAsia="宋体" w:cs="宋体"/>
              </w:rPr>
            </m:ctrlPr>
          </m:sub>
        </m:sSub>
      </m:oMath>
      <w:r>
        <w:rPr>
          <w:rFonts w:hint="eastAsia" w:ascii="宋体" w:hAnsi="宋体" w:eastAsia="宋体" w:cs="宋体"/>
          <w:lang w:eastAsia="zh-CN"/>
        </w:rPr>
        <w:t>——</w:t>
      </w:r>
      <w:r>
        <w:rPr>
          <w:rFonts w:hint="eastAsia" w:hAnsi="宋体" w:cs="宋体"/>
        </w:rPr>
        <w:t>企业评价年新能源车辆保有</w:t>
      </w:r>
      <w:r>
        <w:rPr>
          <w:rFonts w:hint="eastAsia" w:hAnsi="宋体" w:cs="宋体"/>
          <w:lang w:val="en-US" w:eastAsia="zh-CN"/>
        </w:rPr>
        <w:t>量占车辆总数的比重</w:t>
      </w:r>
      <w:r>
        <w:rPr>
          <w:rFonts w:hint="eastAsia" w:ascii="宋体" w:hAnsi="宋体" w:eastAsia="宋体" w:cs="宋体"/>
          <w:lang w:eastAsia="zh-CN"/>
        </w:rPr>
        <w:t>；</w:t>
      </w:r>
    </w:p>
    <w:p w14:paraId="5F0E0067">
      <w:pPr>
        <w:pStyle w:val="81"/>
        <w:tabs>
          <w:tab w:val="left" w:pos="3108"/>
        </w:tabs>
        <w:rPr>
          <w:rFonts w:hint="eastAsia" w:ascii="宋体" w:hAnsi="宋体" w:eastAsia="宋体" w:cs="宋体"/>
          <w:color w:val="000000"/>
          <w:kern w:val="0"/>
          <w:sz w:val="21"/>
          <w:szCs w:val="21"/>
          <w:lang w:val="en-US" w:eastAsia="zh-CN" w:bidi="ar"/>
        </w:rPr>
      </w:pPr>
      <m:oMath>
        <m:sSub>
          <m:sSubPr>
            <m:ctrlPr>
              <w:rPr>
                <w:rFonts w:hint="default" w:ascii="Cambria Math" w:hAnsi="Cambria Math" w:cs="宋体"/>
                <w:b w:val="0"/>
                <w:i w:val="0"/>
                <w:lang w:val="en-US" w:eastAsia="zh-CN"/>
              </w:rPr>
            </m:ctrlPr>
          </m:sSubPr>
          <m:e>
            <m:r>
              <m:rPr>
                <m:sty m:val="p"/>
              </m:rPr>
              <w:rPr>
                <w:rFonts w:hint="default" w:ascii="Cambria Math" w:hAnsi="Cambria Math" w:cs="宋体"/>
                <w:lang w:val="en-US" w:eastAsia="zh-CN"/>
              </w:rPr>
              <m:t>B</m:t>
            </m:r>
            <m:ctrlPr>
              <w:rPr>
                <w:rFonts w:hint="default" w:ascii="Cambria Math" w:hAnsi="Cambria Math" w:cs="宋体"/>
                <w:b w:val="0"/>
                <w:i w:val="0"/>
                <w:lang w:val="en-US" w:eastAsia="zh-CN"/>
              </w:rPr>
            </m:ctrlPr>
          </m:e>
          <m:sub>
            <m:r>
              <m:rPr>
                <m:sty m:val="p"/>
              </m:rPr>
              <w:rPr>
                <w:rFonts w:hint="default" w:ascii="Cambria Math" w:hAnsi="Cambria Math" w:cs="宋体"/>
                <w:lang w:val="en-US" w:eastAsia="zh-CN"/>
              </w:rPr>
              <m:t>EV</m:t>
            </m:r>
            <m:ctrlPr>
              <w:rPr>
                <w:rFonts w:hint="default" w:ascii="Cambria Math" w:hAnsi="Cambria Math" w:cs="宋体"/>
                <w:b w:val="0"/>
                <w:i w:val="0"/>
                <w:lang w:val="en-US" w:eastAsia="zh-CN"/>
              </w:rPr>
            </m:ctrlPr>
          </m:sub>
        </m:sSub>
      </m:oMath>
      <w:r>
        <w:rPr>
          <w:rFonts w:hint="eastAsia" w:ascii="宋体" w:hAnsi="宋体" w:eastAsia="宋体" w:cs="宋体"/>
          <w:lang w:eastAsia="zh-CN"/>
        </w:rPr>
        <w:t>——</w:t>
      </w:r>
      <w:r>
        <w:rPr>
          <w:rFonts w:hint="eastAsia" w:hAnsi="宋体" w:cs="宋体"/>
          <w:lang w:val="en-US" w:eastAsia="zh-CN"/>
        </w:rPr>
        <w:t>企业</w:t>
      </w:r>
      <w:r>
        <w:rPr>
          <w:rFonts w:hint="eastAsia" w:hAnsi="宋体" w:cs="宋体"/>
        </w:rPr>
        <w:t>新能源车辆保有</w:t>
      </w:r>
      <w:r>
        <w:rPr>
          <w:rFonts w:hint="eastAsia" w:hAnsi="宋体" w:cs="宋体"/>
          <w:lang w:val="en-US" w:eastAsia="zh-CN"/>
        </w:rPr>
        <w:t>量占车辆总数的比重基准值</w:t>
      </w:r>
      <w:r>
        <w:rPr>
          <w:rFonts w:hint="eastAsia" w:ascii="宋体" w:hAnsi="宋体" w:eastAsia="宋体" w:cs="宋体"/>
          <w:lang w:val="en-US" w:eastAsia="zh-CN"/>
        </w:rPr>
        <w:t>。</w:t>
      </w:r>
    </w:p>
    <w:p w14:paraId="04D283E3">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12</w:t>
      </w:r>
      <w:r>
        <w:rPr>
          <w:rFonts w:hint="eastAsia" w:ascii="黑体" w:hAnsi="黑体" w:eastAsia="黑体" w:cs="黑体"/>
          <w:szCs w:val="21"/>
        </w:rPr>
        <w:t xml:space="preserve"> </w:t>
      </w:r>
      <w:r>
        <w:rPr>
          <w:rFonts w:hint="eastAsia" w:ascii="黑体" w:hAnsi="黑体" w:eastAsia="黑体" w:cs="黑体"/>
          <w:szCs w:val="21"/>
          <w:lang w:val="en-US" w:eastAsia="zh-CN"/>
        </w:rPr>
        <w:t>减污降碳协同管理制度</w:t>
      </w:r>
    </w:p>
    <w:p w14:paraId="380520D6">
      <w:pPr>
        <w:tabs>
          <w:tab w:val="center" w:pos="4201"/>
          <w:tab w:val="right" w:leader="dot" w:pos="9298"/>
        </w:tabs>
        <w:autoSpaceDE w:val="0"/>
        <w:autoSpaceDN w:val="0"/>
        <w:ind w:firstLine="420" w:firstLineChars="200"/>
        <w:jc w:val="both"/>
        <w:rPr>
          <w:rFonts w:hint="eastAsia" w:ascii="宋体" w:hAnsi="宋体" w:cs="宋体"/>
          <w:sz w:val="21"/>
          <w:szCs w:val="21"/>
          <w:lang w:val="en-US" w:eastAsia="zh-CN"/>
        </w:rPr>
      </w:pPr>
      <w:r>
        <w:rPr>
          <w:rFonts w:hint="eastAsia" w:ascii="宋体" w:hAnsi="宋体" w:eastAsia="宋体" w:cs="宋体"/>
          <w:color w:val="000000"/>
          <w:kern w:val="0"/>
          <w:sz w:val="21"/>
          <w:szCs w:val="21"/>
          <w:lang w:val="en-US" w:eastAsia="zh-CN" w:bidi="ar"/>
        </w:rPr>
        <w:t>指企业设置减污降碳协同管理部门或岗位、定期开展减污降碳协同技术培训、减污降碳纳入企业环境管理制度或规划数量。指标得分为以下评分项得分的累加值：</w:t>
      </w:r>
    </w:p>
    <w:p w14:paraId="2D6844BA">
      <w:pPr>
        <w:keepNext w:val="0"/>
        <w:keepLines w:val="0"/>
        <w:widowControl/>
        <w:suppressLineNumbers w:val="0"/>
        <w:ind w:left="840" w:leftChars="200" w:hanging="420" w:hanging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w:t>
      </w:r>
      <w:r>
        <w:rPr>
          <w:rFonts w:hint="eastAsia" w:ascii="宋体" w:hAnsi="宋体" w:cs="宋体"/>
          <w:color w:val="000000"/>
          <w:kern w:val="0"/>
          <w:szCs w:val="21"/>
          <w:lang w:bidi="ar"/>
        </w:rPr>
        <w:t>企业设置专门的减污降碳协同管理部门或岗位，</w:t>
      </w:r>
      <w:r>
        <w:rPr>
          <w:rFonts w:hint="eastAsia" w:ascii="宋体" w:hAnsi="宋体" w:cs="宋体"/>
          <w:color w:val="000000"/>
          <w:kern w:val="0"/>
          <w:szCs w:val="21"/>
          <w:lang w:val="en-US" w:eastAsia="zh-CN" w:bidi="ar"/>
        </w:rPr>
        <w:t>反映</w:t>
      </w:r>
      <w:r>
        <w:rPr>
          <w:rFonts w:hint="eastAsia" w:ascii="宋体" w:hAnsi="宋体" w:cs="宋体"/>
          <w:color w:val="000000"/>
          <w:kern w:val="0"/>
          <w:szCs w:val="21"/>
          <w:lang w:bidi="ar"/>
        </w:rPr>
        <w:t>企业对减污降碳协同管理工作的重视。大型企业有设置专门的减污降碳协同管理部门或有五个专门负责减污降碳协同管理的员工、中型企业有超过三个专门负责环保管理工作的员工、小型及以下企业至少有一名员工负责环保工作，得满分30分。其他情况酌情给分</w:t>
      </w:r>
      <w:r>
        <w:rPr>
          <w:rFonts w:hint="eastAsia" w:ascii="宋体" w:hAnsi="宋体" w:cs="宋体"/>
          <w:color w:val="000000"/>
          <w:kern w:val="0"/>
          <w:szCs w:val="21"/>
          <w:lang w:eastAsia="zh-CN" w:bidi="ar"/>
        </w:rPr>
        <w:t>；</w:t>
      </w:r>
    </w:p>
    <w:p w14:paraId="3643F7B0">
      <w:pPr>
        <w:keepNext w:val="0"/>
        <w:keepLines w:val="0"/>
        <w:widowControl/>
        <w:suppressLineNumbers w:val="0"/>
        <w:ind w:left="840" w:leftChars="200" w:hanging="420" w:hanging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——企业定期开展减污降碳协同技术培训，通过相关培训提升员工减污和节能降碳的意识。以组织培训的次数计算分值，企业在评价年内每组织一次相关培训，得10分，指标满分为30分</w:t>
      </w:r>
      <w:r>
        <w:rPr>
          <w:rFonts w:hint="eastAsia" w:ascii="宋体" w:hAnsi="宋体" w:cs="宋体"/>
          <w:color w:val="000000"/>
          <w:kern w:val="0"/>
          <w:sz w:val="21"/>
          <w:szCs w:val="21"/>
          <w:lang w:val="en-US" w:eastAsia="zh-CN" w:bidi="ar"/>
        </w:rPr>
        <w:t>；</w:t>
      </w:r>
    </w:p>
    <w:p w14:paraId="54D08B96">
      <w:pPr>
        <w:keepNext w:val="0"/>
        <w:keepLines w:val="0"/>
        <w:widowControl/>
        <w:suppressLineNumbers w:val="0"/>
        <w:ind w:left="840" w:leftChars="200" w:hanging="420" w:hanging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减污降碳纳入企业环境管理制度或规划数量，企业在将减污降碳协同目标纳入环境管理制度中的情况，用以评价企业减污降碳协同管理质素的水平。该指标以发布相关管理文件的个数计算分值，每发布一份管理文件得10分，最高得分40分</w:t>
      </w:r>
      <w:r>
        <w:rPr>
          <w:rFonts w:hint="eastAsia" w:ascii="宋体" w:hAnsi="宋体" w:cs="宋体"/>
          <w:color w:val="000000"/>
          <w:kern w:val="0"/>
          <w:sz w:val="21"/>
          <w:szCs w:val="21"/>
          <w:lang w:val="en-US" w:eastAsia="zh-CN" w:bidi="ar"/>
        </w:rPr>
        <w:t>。</w:t>
      </w:r>
    </w:p>
    <w:p w14:paraId="4A49BB97">
      <w:pPr>
        <w:keepNext w:val="0"/>
        <w:keepLines w:val="0"/>
        <w:widowControl/>
        <w:suppressLineNumbers w:val="0"/>
        <w:ind w:left="0" w:leftChars="0" w:firstLine="420" w:firstLineChars="200"/>
        <w:jc w:val="left"/>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 w:val="21"/>
          <w:szCs w:val="21"/>
          <w:lang w:val="en-US" w:eastAsia="zh-CN" w:bidi="ar"/>
          <w14:textFill>
            <w14:solidFill>
              <w14:schemeClr w14:val="tx1"/>
            </w14:solidFill>
          </w14:textFill>
        </w:rPr>
        <w:t>备注：当该项指标的评价年得分大于等于指标基准值，则该项指标得100分；当该项指标的评价年得分小于指标基准值，</w:t>
      </w:r>
      <w:r>
        <w:rPr>
          <w:rFonts w:hint="eastAsia" w:ascii="宋体" w:hAnsi="宋体" w:eastAsia="宋体" w:cs="宋体"/>
          <w:b w:val="0"/>
          <w:bCs w:val="0"/>
          <w:color w:val="000000" w:themeColor="text1"/>
          <w:kern w:val="0"/>
          <w:sz w:val="21"/>
          <w:szCs w:val="21"/>
          <w:lang w:bidi="ar"/>
          <w14:textFill>
            <w14:solidFill>
              <w14:schemeClr w14:val="tx1"/>
            </w14:solidFill>
          </w14:textFill>
        </w:rPr>
        <w:t>则该项指标分值为指标评价值比指标基准值并乘以100后的得分</w:t>
      </w:r>
      <w:r>
        <w:rPr>
          <w:rFonts w:hint="eastAsia" w:ascii="宋体" w:hAnsi="宋体" w:eastAsia="宋体" w:cs="宋体"/>
          <w:b w:val="0"/>
          <w:bCs w:val="0"/>
          <w:color w:val="000000" w:themeColor="text1"/>
          <w:kern w:val="0"/>
          <w:sz w:val="21"/>
          <w:szCs w:val="21"/>
          <w:lang w:eastAsia="zh-CN" w:bidi="ar"/>
          <w14:textFill>
            <w14:solidFill>
              <w14:schemeClr w14:val="tx1"/>
            </w14:solidFill>
          </w14:textFill>
        </w:rPr>
        <w:t>。</w:t>
      </w:r>
    </w:p>
    <w:p w14:paraId="4349121E">
      <w:pPr>
        <w:numPr>
          <w:ilvl w:val="1"/>
          <w:numId w:val="0"/>
        </w:numPr>
        <w:spacing w:before="156" w:beforeLines="50" w:after="156" w:afterLines="50"/>
        <w:rPr>
          <w:rFonts w:hint="eastAsia"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13</w:t>
      </w:r>
      <w:r>
        <w:rPr>
          <w:rFonts w:hint="eastAsia" w:ascii="黑体" w:hAnsi="黑体" w:eastAsia="黑体" w:cs="黑体"/>
          <w:szCs w:val="21"/>
        </w:rPr>
        <w:t xml:space="preserve">  </w:t>
      </w:r>
      <w:r>
        <w:rPr>
          <w:rFonts w:hint="eastAsia" w:ascii="黑体" w:hAnsi="黑体" w:eastAsia="黑体" w:cs="黑体"/>
          <w:szCs w:val="21"/>
          <w:lang w:val="en-US" w:eastAsia="zh-CN"/>
        </w:rPr>
        <w:t>减污降碳协同技术创新</w:t>
      </w:r>
    </w:p>
    <w:p w14:paraId="28326B4B">
      <w:pPr>
        <w:keepNext w:val="0"/>
        <w:keepLines w:val="0"/>
        <w:pageBreakBefore w:val="0"/>
        <w:widowControl/>
        <w:numPr>
          <w:ilvl w:val="-1"/>
          <w:numId w:val="0"/>
        </w:numPr>
        <w:kinsoku/>
        <w:wordWrap/>
        <w:overflowPunct/>
        <w:topLinePunct w:val="0"/>
        <w:autoSpaceDE/>
        <w:autoSpaceDN/>
        <w:bidi w:val="0"/>
        <w:adjustRightInd/>
        <w:snapToGrid/>
        <w:ind w:firstLine="420" w:firstLineChars="200"/>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指企业通过印刷电路数字喷墨技术、LDI激光直接成像曝光机技术、DES显影－蚀刻－退膜生产线、黑孔化直接电镀技术、镭雕机激光雕刻等技术创新实现污染物减排和降低温室气体排放，或可根据自身技术创新情况提供相关证明材料，由评审专家根据企业提供材料确定得分。</w:t>
      </w:r>
    </w:p>
    <w:p w14:paraId="27F25FCE">
      <w:pPr>
        <w:keepNext w:val="0"/>
        <w:keepLines w:val="0"/>
        <w:pageBreakBefore w:val="0"/>
        <w:widowControl w:val="0"/>
        <w:numPr>
          <w:ilvl w:val="1"/>
          <w:numId w:val="0"/>
        </w:numPr>
        <w:kinsoku/>
        <w:wordWrap/>
        <w:overflowPunct/>
        <w:topLinePunct w:val="0"/>
        <w:autoSpaceDE/>
        <w:autoSpaceDN/>
        <w:bidi w:val="0"/>
        <w:adjustRightInd/>
        <w:snapToGrid/>
        <w:ind w:firstLine="420" w:firstLineChars="200"/>
        <w:textAlignment w:val="auto"/>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备注：当该项指标的评价年得分大于等于指标基准值，则该项指标得100分；当该项指标的评价年得分小于指标基准值，</w:t>
      </w:r>
      <w:r>
        <w:rPr>
          <w:rFonts w:hint="eastAsia" w:ascii="宋体" w:hAnsi="宋体" w:eastAsia="宋体" w:cs="宋体"/>
          <w:b w:val="0"/>
          <w:bCs w:val="0"/>
          <w:color w:val="000000"/>
          <w:kern w:val="0"/>
          <w:sz w:val="21"/>
          <w:szCs w:val="21"/>
          <w:lang w:bidi="ar"/>
        </w:rPr>
        <w:t>则该项指标分值为指标评价值比</w:t>
      </w:r>
      <w:r>
        <w:rPr>
          <w:rFonts w:hint="eastAsia" w:ascii="宋体" w:hAnsi="宋体" w:cs="宋体"/>
          <w:color w:val="000000"/>
          <w:kern w:val="0"/>
          <w:sz w:val="21"/>
          <w:szCs w:val="21"/>
          <w:lang w:val="en-US" w:eastAsia="zh-CN" w:bidi="ar"/>
        </w:rPr>
        <w:t>指标基准值</w:t>
      </w:r>
      <w:r>
        <w:rPr>
          <w:rFonts w:hint="eastAsia" w:ascii="宋体" w:hAnsi="宋体" w:eastAsia="宋体" w:cs="宋体"/>
          <w:b w:val="0"/>
          <w:bCs w:val="0"/>
          <w:color w:val="000000"/>
          <w:kern w:val="0"/>
          <w:sz w:val="21"/>
          <w:szCs w:val="21"/>
          <w:lang w:bidi="ar"/>
        </w:rPr>
        <w:t>并乘以100后的得分</w:t>
      </w:r>
      <w:r>
        <w:rPr>
          <w:rFonts w:hint="eastAsia" w:ascii="宋体" w:hAnsi="宋体" w:eastAsia="宋体" w:cs="宋体"/>
          <w:b w:val="0"/>
          <w:bCs w:val="0"/>
          <w:color w:val="000000"/>
          <w:kern w:val="0"/>
          <w:sz w:val="21"/>
          <w:szCs w:val="21"/>
          <w:lang w:eastAsia="zh-CN" w:bidi="ar"/>
        </w:rPr>
        <w:t>。</w:t>
      </w:r>
    </w:p>
    <w:p w14:paraId="06B4217F">
      <w:pPr>
        <w:numPr>
          <w:ilvl w:val="1"/>
          <w:numId w:val="0"/>
        </w:numPr>
        <w:spacing w:before="156" w:beforeLines="50" w:after="156" w:afterLines="50"/>
        <w:rPr>
          <w:rFonts w:hint="default" w:ascii="黑体" w:hAnsi="黑体" w:eastAsia="黑体" w:cs="黑体"/>
          <w:szCs w:val="21"/>
          <w:lang w:val="en-US" w:eastAsia="zh-CN"/>
        </w:rPr>
      </w:pPr>
      <w:r>
        <w:rPr>
          <w:rFonts w:hint="eastAsia" w:ascii="黑体" w:hAnsi="黑体" w:eastAsia="黑体" w:cs="黑体"/>
          <w:szCs w:val="21"/>
          <w:lang w:val="en-US" w:eastAsia="zh-CN"/>
        </w:rPr>
        <w:t>B</w:t>
      </w:r>
      <w:r>
        <w:rPr>
          <w:rFonts w:hint="eastAsia" w:ascii="黑体" w:hAnsi="黑体" w:eastAsia="黑体" w:cs="黑体"/>
          <w:szCs w:val="21"/>
        </w:rPr>
        <w:t>.</w:t>
      </w:r>
      <w:r>
        <w:rPr>
          <w:rFonts w:hint="eastAsia" w:ascii="黑体" w:hAnsi="黑体" w:eastAsia="黑体" w:cs="黑体"/>
          <w:szCs w:val="21"/>
          <w:lang w:val="en-US" w:eastAsia="zh-CN"/>
        </w:rPr>
        <w:t>14</w:t>
      </w:r>
      <w:r>
        <w:rPr>
          <w:rFonts w:hint="eastAsia" w:ascii="黑体" w:hAnsi="黑体" w:eastAsia="黑体" w:cs="黑体"/>
          <w:szCs w:val="21"/>
        </w:rPr>
        <w:t xml:space="preserve">  </w:t>
      </w:r>
      <w:r>
        <w:rPr>
          <w:rFonts w:hint="eastAsia" w:ascii="黑体" w:hAnsi="黑体" w:eastAsia="黑体" w:cs="黑体"/>
          <w:szCs w:val="21"/>
          <w:lang w:val="en-US" w:eastAsia="zh-CN"/>
        </w:rPr>
        <w:t>企业“减污降碳协同控制标杆项目”认证</w:t>
      </w:r>
    </w:p>
    <w:p w14:paraId="50115E02">
      <w:pPr>
        <w:tabs>
          <w:tab w:val="left" w:pos="3108"/>
        </w:tabs>
        <w:autoSpaceDE w:val="0"/>
        <w:autoSpaceDN w:val="0"/>
        <w:ind w:firstLine="420" w:firstLineChars="20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指企业开展深圳市减污降碳协同控制标杆项目认证情况。该指标得分评判依据为：</w:t>
      </w:r>
    </w:p>
    <w:p w14:paraId="4C81C866">
      <w:pPr>
        <w:tabs>
          <w:tab w:val="left" w:pos="3108"/>
        </w:tabs>
        <w:autoSpaceDE w:val="0"/>
        <w:autoSpaceDN w:val="0"/>
        <w:ind w:firstLine="420" w:firstLineChars="200"/>
        <w:jc w:val="both"/>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——如企业已完成深圳市减污降碳协同控制标杆项目验收，提供验收材料等证明文件，得10分；</w:t>
      </w:r>
    </w:p>
    <w:p w14:paraId="5E8718EC">
      <w:pPr>
        <w:tabs>
          <w:tab w:val="left" w:pos="3108"/>
        </w:tabs>
        <w:autoSpaceDE w:val="0"/>
        <w:autoSpaceDN w:val="0"/>
        <w:ind w:left="840" w:leftChars="200" w:hanging="420" w:hangingChars="20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——如企业已获得深圳市减污降碳协同控制标杆项目认证，如提供证书、评价文件等证明文件，得5分；</w:t>
      </w:r>
    </w:p>
    <w:p w14:paraId="54DD0599">
      <w:pPr>
        <w:tabs>
          <w:tab w:val="left" w:pos="3108"/>
        </w:tabs>
        <w:autoSpaceDE w:val="0"/>
        <w:autoSpaceDN w:val="0"/>
        <w:ind w:left="840" w:leftChars="200" w:hanging="420" w:hangingChars="20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——如企业正在开展深圳市减污降碳协同控制标杆项目认证工作，并提供减污降碳协同控制标杆项目申请表、创建方案，得2分；</w:t>
      </w:r>
    </w:p>
    <w:p w14:paraId="7A926935">
      <w:pPr>
        <w:tabs>
          <w:tab w:val="left" w:pos="3108"/>
        </w:tabs>
        <w:autoSpaceDE w:val="0"/>
        <w:autoSpaceDN w:val="0"/>
        <w:ind w:firstLine="420" w:firstLineChars="200"/>
        <w:jc w:val="both"/>
        <w:rPr>
          <w:rFonts w:hint="eastAsia" w:ascii="宋体" w:hAnsi="宋体" w:eastAsia="宋体" w:cs="宋体"/>
          <w:b w:val="0"/>
          <w:bCs w:val="0"/>
          <w:sz w:val="18"/>
          <w:szCs w:val="18"/>
          <w:highlight w:val="none"/>
          <w:lang w:val="en-US" w:eastAsia="zh-CN" w:bidi="ar-SA"/>
        </w:rPr>
      </w:pPr>
      <w:r>
        <w:rPr>
          <w:rFonts w:hint="eastAsia" w:ascii="宋体" w:hAnsi="宋体" w:cs="宋体"/>
          <w:color w:val="000000"/>
          <w:kern w:val="0"/>
          <w:sz w:val="21"/>
          <w:szCs w:val="21"/>
          <w:lang w:val="en-US" w:eastAsia="zh-CN" w:bidi="ar"/>
        </w:rPr>
        <w:t>——如企业未开展深圳市减污降碳协同控制标杆项目认证工作，得0分。</w:t>
      </w:r>
    </w:p>
    <w:p w14:paraId="6331282E">
      <w:pPr>
        <w:pStyle w:val="27"/>
        <w:sectPr>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 w:linePitch="312" w:charSpace="0"/>
        </w:sectPr>
      </w:pPr>
    </w:p>
    <w:p w14:paraId="058CE425">
      <w:pPr>
        <w:pStyle w:val="113"/>
        <w:rPr>
          <w:rFonts w:ascii="Times New Roman"/>
        </w:rPr>
      </w:pPr>
      <w:bookmarkStart w:id="38" w:name="标准附录"/>
      <w:bookmarkEnd w:id="38"/>
      <w:bookmarkStart w:id="39" w:name="标准参考文献"/>
      <w:bookmarkEnd w:id="39"/>
      <w:bookmarkStart w:id="40" w:name="_Toc83390548"/>
      <w:bookmarkStart w:id="41" w:name="_Toc4459"/>
      <w:r>
        <w:rPr>
          <w:rFonts w:hint="eastAsia" w:ascii="Times New Roman"/>
        </w:rPr>
        <w:t>参</w:t>
      </w:r>
      <w:r>
        <w:rPr>
          <w:rFonts w:ascii="Times New Roman"/>
        </w:rPr>
        <w:t xml:space="preserve">  </w:t>
      </w:r>
      <w:r>
        <w:rPr>
          <w:rFonts w:hint="eastAsia" w:ascii="Times New Roman"/>
        </w:rPr>
        <w:t>考</w:t>
      </w:r>
      <w:r>
        <w:rPr>
          <w:rFonts w:ascii="Times New Roman"/>
        </w:rPr>
        <w:t xml:space="preserve">  </w:t>
      </w:r>
      <w:r>
        <w:rPr>
          <w:rFonts w:hint="eastAsia" w:ascii="Times New Roman"/>
        </w:rPr>
        <w:t>文</w:t>
      </w:r>
      <w:r>
        <w:rPr>
          <w:rFonts w:ascii="Times New Roman"/>
        </w:rPr>
        <w:t xml:space="preserve">  </w:t>
      </w:r>
      <w:r>
        <w:rPr>
          <w:rFonts w:hint="eastAsia" w:ascii="Times New Roman"/>
        </w:rPr>
        <w:t>献</w:t>
      </w:r>
      <w:bookmarkEnd w:id="40"/>
      <w:bookmarkEnd w:id="41"/>
      <w:r>
        <w:rPr>
          <w:rFonts w:ascii="Times New Roman"/>
        </w:rPr>
        <w:t xml:space="preserve"> </w:t>
      </w:r>
    </w:p>
    <w:p w14:paraId="5C3901FB">
      <w:pPr>
        <w:pStyle w:val="27"/>
        <w:numPr>
          <w:ilvl w:val="0"/>
          <w:numId w:val="18"/>
        </w:numPr>
        <w:rPr>
          <w:rFonts w:hint="eastAsia" w:hAnsi="宋体"/>
          <w:color w:val="000000"/>
        </w:rPr>
      </w:pPr>
      <w:r>
        <w:rPr>
          <w:rFonts w:hAnsi="宋体"/>
          <w:color w:val="000000"/>
        </w:rPr>
        <w:t xml:space="preserve"> </w:t>
      </w:r>
      <w:r>
        <w:rPr>
          <w:rFonts w:hint="eastAsia" w:hAnsi="宋体"/>
          <w:color w:val="000000"/>
        </w:rPr>
        <w:t xml:space="preserve">T/CACE 0109-2023 </w:t>
      </w:r>
      <w:r>
        <w:rPr>
          <w:rFonts w:hint="eastAsia" w:hAnsi="宋体"/>
          <w:color w:val="000000"/>
          <w:lang w:val="en-US" w:eastAsia="zh-CN"/>
        </w:rPr>
        <w:t xml:space="preserve"> </w:t>
      </w:r>
      <w:r>
        <w:rPr>
          <w:rFonts w:hint="eastAsia" w:hAnsi="宋体"/>
          <w:color w:val="000000"/>
        </w:rPr>
        <w:t>产业园区减污降碳协同增效评价指标体系</w:t>
      </w:r>
    </w:p>
    <w:p w14:paraId="2B2672E9">
      <w:pPr>
        <w:pStyle w:val="27"/>
        <w:numPr>
          <w:ilvl w:val="0"/>
          <w:numId w:val="18"/>
        </w:numPr>
        <w:rPr>
          <w:rFonts w:hint="eastAsia" w:hAnsi="宋体"/>
          <w:color w:val="000000"/>
        </w:rPr>
      </w:pPr>
      <w:r>
        <w:rPr>
          <w:rFonts w:hint="eastAsia" w:hAnsi="宋体"/>
          <w:color w:val="000000"/>
          <w:lang w:val="en-US" w:eastAsia="zh-CN"/>
        </w:rPr>
        <w:t xml:space="preserve"> </w:t>
      </w:r>
      <w:r>
        <w:rPr>
          <w:rFonts w:hint="eastAsia" w:hAnsi="宋体"/>
          <w:color w:val="000000"/>
        </w:rPr>
        <w:t>T/CFIE 001-2024</w:t>
      </w:r>
      <w:r>
        <w:rPr>
          <w:rFonts w:hint="eastAsia" w:hAnsi="宋体"/>
          <w:color w:val="000000"/>
          <w:lang w:val="en-US" w:eastAsia="zh-CN"/>
        </w:rPr>
        <w:t xml:space="preserve"> </w:t>
      </w:r>
      <w:r>
        <w:rPr>
          <w:rFonts w:hint="eastAsia" w:hAnsi="宋体"/>
          <w:color w:val="000000"/>
        </w:rPr>
        <w:t xml:space="preserve"> 工业行业减污降碳协同增效评价 总则</w:t>
      </w:r>
    </w:p>
    <w:p w14:paraId="2C71F73D">
      <w:pPr>
        <w:pStyle w:val="27"/>
        <w:numPr>
          <w:ilvl w:val="0"/>
          <w:numId w:val="18"/>
        </w:numPr>
        <w:rPr>
          <w:rFonts w:hint="eastAsia" w:hAnsi="宋体" w:cs="Times New Roman"/>
          <w:color w:val="000000"/>
          <w:lang w:val="en-US" w:eastAsia="zh-CN"/>
        </w:rPr>
      </w:pPr>
      <w:r>
        <w:rPr>
          <w:rFonts w:hint="eastAsia" w:hAnsi="宋体" w:cs="Times New Roman"/>
          <w:color w:val="000000"/>
          <w:lang w:val="en-US" w:eastAsia="zh-CN"/>
        </w:rPr>
        <w:t xml:space="preserve"> </w:t>
      </w:r>
      <w:r>
        <w:rPr>
          <w:rFonts w:hint="eastAsia" w:hAnsi="宋体"/>
          <w:color w:val="000000"/>
        </w:rPr>
        <w:t xml:space="preserve">T/CSPSTC 117-2023 </w:t>
      </w:r>
      <w:r>
        <w:rPr>
          <w:rFonts w:hint="eastAsia" w:hAnsi="宋体"/>
          <w:color w:val="000000"/>
          <w:lang w:val="en-US" w:eastAsia="zh-CN"/>
        </w:rPr>
        <w:t xml:space="preserve"> </w:t>
      </w:r>
      <w:r>
        <w:rPr>
          <w:rFonts w:hint="eastAsia" w:hAnsi="宋体"/>
          <w:color w:val="000000"/>
        </w:rPr>
        <w:t>产业园区减污降碳协同增效绩效评价指南</w:t>
      </w:r>
    </w:p>
    <w:p w14:paraId="61437DE8">
      <w:pPr>
        <w:pStyle w:val="27"/>
        <w:numPr>
          <w:ilvl w:val="0"/>
          <w:numId w:val="18"/>
        </w:numPr>
        <w:rPr>
          <w:rFonts w:hint="eastAsia" w:hAnsi="宋体" w:cs="Times New Roman"/>
          <w:color w:val="000000"/>
          <w:lang w:val="en-US" w:eastAsia="zh-CN"/>
        </w:rPr>
      </w:pPr>
      <w:r>
        <w:rPr>
          <w:rFonts w:hint="eastAsia" w:hAnsi="宋体" w:cs="Times New Roman"/>
          <w:color w:val="000000"/>
          <w:lang w:val="en-US" w:eastAsia="zh-CN"/>
        </w:rPr>
        <w:t xml:space="preserve"> </w:t>
      </w:r>
      <w:r>
        <w:rPr>
          <w:rFonts w:hint="eastAsia" w:hAnsi="宋体"/>
          <w:color w:val="000000"/>
        </w:rPr>
        <w:t xml:space="preserve">T/SZS 4093-2024 </w:t>
      </w:r>
      <w:r>
        <w:rPr>
          <w:rFonts w:hint="eastAsia" w:hAnsi="宋体"/>
          <w:color w:val="000000"/>
          <w:lang w:val="en-US" w:eastAsia="zh-CN"/>
        </w:rPr>
        <w:t xml:space="preserve"> </w:t>
      </w:r>
      <w:r>
        <w:rPr>
          <w:rFonts w:hint="eastAsia" w:hAnsi="宋体"/>
          <w:color w:val="000000"/>
        </w:rPr>
        <w:t>龙华区注塑行业企业减污降碳协同增效评价技术规范</w:t>
      </w:r>
    </w:p>
    <w:p w14:paraId="25664BD2">
      <w:pPr>
        <w:pStyle w:val="27"/>
        <w:numPr>
          <w:ilvl w:val="0"/>
          <w:numId w:val="18"/>
        </w:numPr>
        <w:rPr>
          <w:rFonts w:hint="eastAsia" w:hAnsi="宋体" w:cs="Times New Roman"/>
          <w:color w:val="000000"/>
          <w:lang w:val="en-US" w:eastAsia="zh-CN"/>
        </w:rPr>
      </w:pPr>
      <w:r>
        <w:rPr>
          <w:rFonts w:hint="eastAsia" w:hAnsi="宋体" w:cs="Times New Roman"/>
          <w:color w:val="000000"/>
          <w:lang w:val="en-US" w:eastAsia="zh-CN"/>
        </w:rPr>
        <w:t xml:space="preserve"> 浙江省生态环境厅 </w:t>
      </w:r>
      <w:r>
        <w:rPr>
          <w:rFonts w:hint="eastAsia" w:hAnsi="宋体"/>
          <w:color w:val="000000"/>
        </w:rPr>
        <w:t>浙江省挥发性有机物污染防治可行技术指南 电子工业</w:t>
      </w:r>
    </w:p>
    <w:p w14:paraId="432AB25C">
      <w:pPr>
        <w:pStyle w:val="27"/>
        <w:ind w:firstLine="360"/>
        <w:rPr>
          <w:rFonts w:hAnsi="宋体" w:cs="宋体"/>
          <w:sz w:val="18"/>
          <w:szCs w:val="18"/>
          <w:lang w:bidi="ar"/>
        </w:rPr>
      </w:pPr>
    </w:p>
    <w:p w14:paraId="48536FEE">
      <w:pPr>
        <w:jc w:val="center"/>
      </w:pPr>
    </w:p>
    <w:sectPr>
      <w:pgSz w:w="11906" w:h="16838"/>
      <w:pgMar w:top="567" w:right="1134" w:bottom="1134" w:left="1418" w:header="1418" w:footer="1134" w:gutter="0"/>
      <w:pgBorders>
        <w:top w:val="none" w:sz="0" w:space="0"/>
        <w:left w:val="none" w:sz="0" w:space="0"/>
        <w:bottom w:val="none" w:sz="0" w:space="0"/>
        <w:right w:val="none" w:sz="0" w:space="0"/>
      </w:pgBorders>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D064">
    <w:pPr>
      <w:pStyle w:val="104"/>
      <w:ind w:right="1080"/>
      <w:jc w:val="both"/>
      <w:rPr>
        <w:rStyle w:val="41"/>
      </w:rPr>
    </w:pPr>
    <w:r>
      <mc:AlternateContent>
        <mc:Choice Requires="wps">
          <w:drawing>
            <wp:anchor distT="0" distB="0" distL="114300" distR="114300" simplePos="0" relativeHeight="251659264" behindDoc="0" locked="0" layoutInCell="1" allowOverlap="1">
              <wp:simplePos x="0" y="0"/>
              <wp:positionH relativeFrom="margin">
                <wp:posOffset>5750560</wp:posOffset>
              </wp:positionH>
              <wp:positionV relativeFrom="paragraph">
                <wp:posOffset>46990</wp:posOffset>
              </wp:positionV>
              <wp:extent cx="1828800" cy="196215"/>
              <wp:effectExtent l="0" t="0" r="0" b="0"/>
              <wp:wrapNone/>
              <wp:docPr id="8" name="文本框 1026"/>
              <wp:cNvGraphicFramePr/>
              <a:graphic xmlns:a="http://schemas.openxmlformats.org/drawingml/2006/main">
                <a:graphicData uri="http://schemas.microsoft.com/office/word/2010/wordprocessingShape">
                  <wps:wsp>
                    <wps:cNvSpPr txBox="1"/>
                    <wps:spPr>
                      <a:xfrm>
                        <a:off x="0" y="0"/>
                        <a:ext cx="1828800" cy="196215"/>
                      </a:xfrm>
                      <a:prstGeom prst="rect">
                        <a:avLst/>
                      </a:prstGeom>
                      <a:noFill/>
                      <a:ln>
                        <a:noFill/>
                      </a:ln>
                    </wps:spPr>
                    <wps:txbx>
                      <w:txbxContent>
                        <w:p w14:paraId="2D84ED23">
                          <w:pPr>
                            <w:pStyle w:val="22"/>
                            <w:tabs>
                              <w:tab w:val="center" w:pos="4153"/>
                              <w:tab w:val="right" w:pos="8306"/>
                            </w:tabs>
                            <w:rPr>
                              <w:rStyle w:val="41"/>
                              <w:rFonts w:hint="eastAsia" w:ascii="宋体" w:hAnsi="宋体"/>
                            </w:rPr>
                          </w:pPr>
                          <w:r>
                            <w:rPr>
                              <w:rStyle w:val="41"/>
                              <w:rFonts w:hint="eastAsia" w:ascii="宋体" w:hAnsi="宋体"/>
                            </w:rPr>
                            <w:fldChar w:fldCharType="begin"/>
                          </w:r>
                          <w:r>
                            <w:rPr>
                              <w:rStyle w:val="41"/>
                              <w:rFonts w:hint="eastAsia" w:ascii="宋体" w:hAnsi="宋体"/>
                            </w:rPr>
                            <w:instrText xml:space="preserve"> PAGE  \* MERGEFORMAT </w:instrText>
                          </w:r>
                          <w:r>
                            <w:rPr>
                              <w:rStyle w:val="41"/>
                              <w:rFonts w:hint="eastAsia" w:ascii="宋体" w:hAnsi="宋体"/>
                            </w:rPr>
                            <w:fldChar w:fldCharType="separate"/>
                          </w:r>
                          <w:r>
                            <w:rPr>
                              <w:rStyle w:val="41"/>
                              <w:rFonts w:ascii="宋体" w:hAnsi="宋体"/>
                            </w:rPr>
                            <w:t>I</w:t>
                          </w:r>
                          <w:r>
                            <w:rPr>
                              <w:rStyle w:val="41"/>
                              <w:rFonts w:hint="eastAsia" w:ascii="宋体" w:hAnsi="宋体"/>
                            </w:rPr>
                            <w:fldChar w:fldCharType="end"/>
                          </w:r>
                        </w:p>
                      </w:txbxContent>
                    </wps:txbx>
                    <wps:bodyPr wrap="none" lIns="0" tIns="0" rIns="0" bIns="0" upright="0"/>
                  </wps:wsp>
                </a:graphicData>
              </a:graphic>
            </wp:anchor>
          </w:drawing>
        </mc:Choice>
        <mc:Fallback>
          <w:pict>
            <v:shape id="文本框 1026" o:spid="_x0000_s1026" o:spt="202" type="#_x0000_t202" style="position:absolute;left:0pt;margin-left:452.8pt;margin-top:3.7pt;height:15.45pt;width:144pt;mso-position-horizontal-relative:margin;mso-wrap-style:none;z-index:251659264;mso-width-relative:page;mso-height-relative:page;" filled="f" stroked="f" coordsize="21600,21600" o:gfxdata="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VyR4T1gAAAAkBAAAPAAAAAAAAAAEAIAAAACIAAABkcnMvZG93bnJldi54&#10;bWxQSwECFAAUAAAACACHTuJA6y00c8MBAACBAwAADgAAAAAAAAABACAAAAAlAQAAZHJzL2Uyb0Rv&#10;Yy54bWxQSwUGAAAAAAYABgBZAQAAWgUAAAAA&#10;">
              <v:fill on="f" focussize="0,0"/>
              <v:stroke on="f"/>
              <v:imagedata o:title=""/>
              <o:lock v:ext="edit" aspectratio="f"/>
              <v:textbox inset="0mm,0mm,0mm,0mm">
                <w:txbxContent>
                  <w:p w14:paraId="2D84ED23">
                    <w:pPr>
                      <w:pStyle w:val="22"/>
                      <w:tabs>
                        <w:tab w:val="center" w:pos="4153"/>
                        <w:tab w:val="right" w:pos="8306"/>
                      </w:tabs>
                      <w:rPr>
                        <w:rStyle w:val="41"/>
                        <w:rFonts w:hint="eastAsia" w:ascii="宋体" w:hAnsi="宋体"/>
                      </w:rPr>
                    </w:pPr>
                    <w:r>
                      <w:rPr>
                        <w:rStyle w:val="41"/>
                        <w:rFonts w:hint="eastAsia" w:ascii="宋体" w:hAnsi="宋体"/>
                      </w:rPr>
                      <w:fldChar w:fldCharType="begin"/>
                    </w:r>
                    <w:r>
                      <w:rPr>
                        <w:rStyle w:val="41"/>
                        <w:rFonts w:hint="eastAsia" w:ascii="宋体" w:hAnsi="宋体"/>
                      </w:rPr>
                      <w:instrText xml:space="preserve"> PAGE  \* MERGEFORMAT </w:instrText>
                    </w:r>
                    <w:r>
                      <w:rPr>
                        <w:rStyle w:val="41"/>
                        <w:rFonts w:hint="eastAsia" w:ascii="宋体" w:hAnsi="宋体"/>
                      </w:rPr>
                      <w:fldChar w:fldCharType="separate"/>
                    </w:r>
                    <w:r>
                      <w:rPr>
                        <w:rStyle w:val="41"/>
                        <w:rFonts w:ascii="宋体" w:hAnsi="宋体"/>
                      </w:rPr>
                      <w:t>I</w:t>
                    </w:r>
                    <w:r>
                      <w:rPr>
                        <w:rStyle w:val="41"/>
                        <w:rFonts w:hint="eastAsia" w:ascii="宋体" w:hAnsi="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9240">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F08CD">
    <w:pPr>
      <w:pStyle w:val="104"/>
      <w:ind w:right="1080" w:firstLine="360"/>
      <w:jc w:val="both"/>
      <w:rPr>
        <w:rStyle w:val="41"/>
      </w:rPr>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D669F6">
                          <w:pPr>
                            <w:pStyle w:val="22"/>
                            <w:tabs>
                              <w:tab w:val="center" w:pos="4153"/>
                              <w:tab w:val="right" w:pos="8306"/>
                            </w:tabs>
                            <w:rPr>
                              <w:rStyle w:val="41"/>
                              <w:rFonts w:ascii="宋体" w:hAnsi="宋体"/>
                            </w:rPr>
                          </w:pPr>
                          <w:r>
                            <w:rPr>
                              <w:rStyle w:val="41"/>
                              <w:rFonts w:ascii="宋体" w:hAnsi="宋体"/>
                            </w:rPr>
                            <w:fldChar w:fldCharType="begin"/>
                          </w:r>
                          <w:r>
                            <w:rPr>
                              <w:rStyle w:val="41"/>
                              <w:rFonts w:ascii="宋体" w:hAnsi="宋体"/>
                            </w:rPr>
                            <w:instrText xml:space="preserve">PAGE  </w:instrText>
                          </w:r>
                          <w:r>
                            <w:rPr>
                              <w:rStyle w:val="41"/>
                              <w:rFonts w:ascii="宋体" w:hAnsi="宋体"/>
                            </w:rPr>
                            <w:fldChar w:fldCharType="separate"/>
                          </w:r>
                          <w:r>
                            <w:rPr>
                              <w:rStyle w:val="41"/>
                              <w:rFonts w:ascii="宋体" w:hAnsi="宋体"/>
                            </w:rPr>
                            <w:t>7</w:t>
                          </w:r>
                          <w:r>
                            <w:rPr>
                              <w:rStyle w:val="41"/>
                              <w:rFonts w:ascii="宋体" w:hAnsi="宋体"/>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WKmn8kBAACdAwAADgAAAGRycy9lMm9Eb2MueG1srVNNrtMwEN4jcQfL&#10;e+q0Qq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ZYqafyQEAAJ0DAAAOAAAAAAAAAAEAIAAAAB4BAABkcnMvZTJvRG9j&#10;LnhtbFBLBQYAAAAABgAGAFkBAABZBQAAAAA=&#10;">
              <v:fill on="f" focussize="0,0"/>
              <v:stroke on="f"/>
              <v:imagedata o:title=""/>
              <o:lock v:ext="edit" aspectratio="f"/>
              <v:textbox inset="0mm,0mm,0mm,0mm" style="mso-fit-shape-to-text:t;">
                <w:txbxContent>
                  <w:p w14:paraId="2ED669F6">
                    <w:pPr>
                      <w:pStyle w:val="22"/>
                      <w:tabs>
                        <w:tab w:val="center" w:pos="4153"/>
                        <w:tab w:val="right" w:pos="8306"/>
                      </w:tabs>
                      <w:rPr>
                        <w:rStyle w:val="41"/>
                        <w:rFonts w:ascii="宋体" w:hAnsi="宋体"/>
                      </w:rPr>
                    </w:pPr>
                    <w:r>
                      <w:rPr>
                        <w:rStyle w:val="41"/>
                        <w:rFonts w:ascii="宋体" w:hAnsi="宋体"/>
                      </w:rPr>
                      <w:fldChar w:fldCharType="begin"/>
                    </w:r>
                    <w:r>
                      <w:rPr>
                        <w:rStyle w:val="41"/>
                        <w:rFonts w:ascii="宋体" w:hAnsi="宋体"/>
                      </w:rPr>
                      <w:instrText xml:space="preserve">PAGE  </w:instrText>
                    </w:r>
                    <w:r>
                      <w:rPr>
                        <w:rStyle w:val="41"/>
                        <w:rFonts w:ascii="宋体" w:hAnsi="宋体"/>
                      </w:rPr>
                      <w:fldChar w:fldCharType="separate"/>
                    </w:r>
                    <w:r>
                      <w:rPr>
                        <w:rStyle w:val="41"/>
                        <w:rFonts w:ascii="宋体" w:hAnsi="宋体"/>
                      </w:rPr>
                      <w:t>7</w:t>
                    </w:r>
                    <w:r>
                      <w:rPr>
                        <w:rStyle w:val="41"/>
                        <w:rFonts w:ascii="宋体" w:hAnsi="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F9DB4">
    <w:pPr>
      <w:pStyle w:val="22"/>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CF420">
                          <w:pPr>
                            <w:pStyle w:val="22"/>
                            <w:ind w:left="210" w:leftChars="100"/>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II</w:t>
                          </w:r>
                          <w:r>
                            <w:rPr>
                              <w:rFonts w:hint="eastAsia" w:ascii="宋体" w:hAnsi="宋体" w:cs="宋体"/>
                            </w:rPr>
                            <w:fldChar w:fldCharType="end"/>
                          </w:r>
                        </w:p>
                        <w:p w14:paraId="3DA5BAB5">
                          <w:pPr>
                            <w:pStyle w:val="22"/>
                            <w:rPr>
                              <w:rFonts w:hint="eastAsia" w:ascii="宋体" w:hAnsi="宋体" w:cs="宋体"/>
                            </w:rPr>
                          </w:pP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289KcsBAACdAwAADgAAAGRycy9lMm9Eb2MueG1srVNLbtswEN0XyB0I&#10;7mNKRlE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NvPSnLAQAAnQMAAA4AAAAAAAAAAQAgAAAAHgEAAGRycy9lMm9E&#10;b2MueG1sUEsFBgAAAAAGAAYAWQEAAFsFAAAAAA==&#10;">
              <v:fill on="f" focussize="0,0"/>
              <v:stroke on="f"/>
              <v:imagedata o:title=""/>
              <o:lock v:ext="edit" aspectratio="f"/>
              <v:textbox inset="0mm,0mm,0mm,0mm" style="mso-fit-shape-to-text:t;">
                <w:txbxContent>
                  <w:p w14:paraId="6C3CF420">
                    <w:pPr>
                      <w:pStyle w:val="22"/>
                      <w:ind w:left="210" w:leftChars="100"/>
                      <w:jc w:val="center"/>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II</w:t>
                    </w:r>
                    <w:r>
                      <w:rPr>
                        <w:rFonts w:hint="eastAsia" w:ascii="宋体" w:hAnsi="宋体" w:cs="宋体"/>
                      </w:rPr>
                      <w:fldChar w:fldCharType="end"/>
                    </w:r>
                  </w:p>
                  <w:p w14:paraId="3DA5BAB5">
                    <w:pPr>
                      <w:pStyle w:val="22"/>
                      <w:rPr>
                        <w:rFonts w:hint="eastAsia" w:ascii="宋体" w:hAnsi="宋体" w:cs="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D613">
    <w:pPr>
      <w:pStyle w:val="104"/>
    </w:pPr>
    <w:r>
      <mc:AlternateContent>
        <mc:Choice Requires="wps">
          <w:drawing>
            <wp:anchor distT="0" distB="0" distL="114300" distR="114300" simplePos="0" relativeHeight="251660288" behindDoc="0" locked="0" layoutInCell="1" allowOverlap="1">
              <wp:simplePos x="0" y="0"/>
              <wp:positionH relativeFrom="margin">
                <wp:posOffset>5756910</wp:posOffset>
              </wp:positionH>
              <wp:positionV relativeFrom="paragraph">
                <wp:posOffset>0</wp:posOffset>
              </wp:positionV>
              <wp:extent cx="182880" cy="224155"/>
              <wp:effectExtent l="0" t="0" r="0" b="0"/>
              <wp:wrapNone/>
              <wp:docPr id="9" name="文本框 1027"/>
              <wp:cNvGraphicFramePr/>
              <a:graphic xmlns:a="http://schemas.openxmlformats.org/drawingml/2006/main">
                <a:graphicData uri="http://schemas.microsoft.com/office/word/2010/wordprocessingShape">
                  <wps:wsp>
                    <wps:cNvSpPr txBox="1"/>
                    <wps:spPr>
                      <a:xfrm>
                        <a:off x="0" y="0"/>
                        <a:ext cx="182880" cy="224155"/>
                      </a:xfrm>
                      <a:prstGeom prst="rect">
                        <a:avLst/>
                      </a:prstGeom>
                      <a:noFill/>
                      <a:ln>
                        <a:noFill/>
                      </a:ln>
                    </wps:spPr>
                    <wps:txbx>
                      <w:txbxContent>
                        <w:p w14:paraId="3F98A747">
                          <w:pPr>
                            <w:pStyle w:val="104"/>
                            <w:jc w:val="left"/>
                          </w:pPr>
                          <w:r>
                            <w:fldChar w:fldCharType="begin"/>
                          </w:r>
                          <w:r>
                            <w:instrText xml:space="preserve"> PAGE  \* MERGEFORMAT </w:instrText>
                          </w:r>
                          <w:r>
                            <w:fldChar w:fldCharType="separate"/>
                          </w:r>
                          <w:r>
                            <w:t>11</w:t>
                          </w:r>
                          <w:r>
                            <w:fldChar w:fldCharType="end"/>
                          </w:r>
                        </w:p>
                      </w:txbxContent>
                    </wps:txbx>
                    <wps:bodyPr wrap="square" lIns="0" tIns="0" rIns="0" bIns="0" upright="0"/>
                  </wps:wsp>
                </a:graphicData>
              </a:graphic>
            </wp:anchor>
          </w:drawing>
        </mc:Choice>
        <mc:Fallback>
          <w:pict>
            <v:shape id="文本框 1027" o:spid="_x0000_s1026" o:spt="202" type="#_x0000_t202" style="position:absolute;left:0pt;margin-left:453.3pt;margin-top:0pt;height:17.65pt;width:14.4pt;mso-position-horizontal-relative:margin;z-index:251660288;mso-width-relative:page;mso-height-relative:page;" filled="f" stroked="f" coordsize="21600,21600" o:gfxdata="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KY1aI1wAAAAcBAAAPAAAAAAAAAAEAIAAAACIAAABkcnMvZG93bnJl&#10;di54bWxQSwECFAAUAAAACACHTuJAwTbR6MUBAACCAwAADgAAAAAAAAABACAAAAAmAQAAZHJzL2Uy&#10;b0RvYy54bWxQSwUGAAAAAAYABgBZAQAAXQUAAAAA&#10;">
              <v:fill on="f" focussize="0,0"/>
              <v:stroke on="f"/>
              <v:imagedata o:title=""/>
              <o:lock v:ext="edit" aspectratio="f"/>
              <v:textbox inset="0mm,0mm,0mm,0mm">
                <w:txbxContent>
                  <w:p w14:paraId="3F98A747">
                    <w:pPr>
                      <w:pStyle w:val="104"/>
                      <w:jc w:val="left"/>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05BC1">
    <w:pPr>
      <w:pStyle w:val="22"/>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4B44F">
                          <w:pPr>
                            <w:pStyle w:val="22"/>
                            <w:ind w:left="210" w:leftChars="100"/>
                            <w:rPr>
                              <w:rFonts w:hint="eastAsia"/>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1042"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H/hKcsBAACdAwAADgAAAGRycy9lMm9Eb2MueG1srVNLbtswEN0XyB0I&#10;7mPKQlE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x/4SnLAQAAnQMAAA4AAAAAAAAAAQAgAAAAHgEAAGRycy9lMm9E&#10;b2MueG1sUEsFBgAAAAAGAAYAWQEAAFsFAAAAAA==&#10;">
              <v:fill on="f" focussize="0,0"/>
              <v:stroke on="f"/>
              <v:imagedata o:title=""/>
              <o:lock v:ext="edit" aspectratio="f"/>
              <v:textbox inset="0mm,0mm,0mm,0mm" style="mso-fit-shape-to-text:t;">
                <w:txbxContent>
                  <w:p w14:paraId="03B4B44F">
                    <w:pPr>
                      <w:pStyle w:val="22"/>
                      <w:ind w:left="210" w:leftChars="100"/>
                      <w:rPr>
                        <w:rFonts w:hint="eastAsia"/>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774C">
    <w:pPr>
      <w:pStyle w:val="99"/>
      <w:jc w:val="left"/>
      <w:rPr>
        <w:rFonts w:hint="default" w:eastAsia="黑体"/>
        <w:lang w:val="en-US" w:eastAsia="zh-CN"/>
      </w:rPr>
    </w:pPr>
    <w:r>
      <w:rPr>
        <w:rFonts w:hint="eastAsia"/>
        <w:lang w:val="en-US" w:eastAsia="zh-CN"/>
      </w:rPr>
      <w:t>T/SZS 4093—2024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E7C8">
    <w:pPr>
      <w:pStyle w:val="99"/>
      <w:rPr>
        <w:rFonts w:hint="default" w:hAnsi="黑体" w:eastAsia="黑体"/>
        <w:lang w:val="en-US" w:eastAsia="zh-CN"/>
      </w:rPr>
    </w:pPr>
    <w:r>
      <w:rPr>
        <w:rFonts w:hint="eastAsia" w:hAnsi="黑体"/>
        <w:lang w:val="en-US" w:eastAsia="zh-CN"/>
      </w:rPr>
      <w:t>T/SZS 4093—2024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3122A"/>
    <w:multiLevelType w:val="singleLevel"/>
    <w:tmpl w:val="9293122A"/>
    <w:lvl w:ilvl="0" w:tentative="0">
      <w:start w:val="1"/>
      <w:numFmt w:val="decimal"/>
      <w:suff w:val="space"/>
      <w:lvlText w:val="[%1]"/>
      <w:lvlJc w:val="left"/>
    </w:lvl>
  </w:abstractNum>
  <w:abstractNum w:abstractNumId="1">
    <w:nsid w:val="CFC31B6A"/>
    <w:multiLevelType w:val="multilevel"/>
    <w:tmpl w:val="CFC31B6A"/>
    <w:lvl w:ilvl="0" w:tentative="0">
      <w:start w:val="1"/>
      <w:numFmt w:val="upperLetter"/>
      <w:pStyle w:val="146"/>
      <w:lvlText w:val="%1"/>
      <w:lvlJc w:val="left"/>
      <w:pPr>
        <w:tabs>
          <w:tab w:val="left" w:pos="0"/>
        </w:tabs>
        <w:ind w:left="0" w:hanging="425"/>
      </w:pPr>
      <w:rPr>
        <w:rFonts w:hint="eastAsia"/>
      </w:rPr>
    </w:lvl>
    <w:lvl w:ilvl="1" w:tentative="0">
      <w:start w:val="4"/>
      <w:numFmt w:val="decimal"/>
      <w:pStyle w:val="151"/>
      <w:suff w:val="nothing"/>
      <w:lvlText w:val="表%1.%2　"/>
      <w:lvlJc w:val="left"/>
      <w:pPr>
        <w:tabs>
          <w:tab w:val="left" w:pos="0"/>
        </w:tabs>
        <w:ind w:left="567" w:hanging="567"/>
      </w:pPr>
      <w:rPr>
        <w:rFonts w:hint="default"/>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
    <w:nsid w:val="079102AD"/>
    <w:multiLevelType w:val="multilevel"/>
    <w:tmpl w:val="079102AD"/>
    <w:lvl w:ilvl="0" w:tentative="0">
      <w:start w:val="1"/>
      <w:numFmt w:val="decimal"/>
      <w:pStyle w:val="11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5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11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9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9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1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7"/>
      <w:suff w:val="nothing"/>
      <w:lvlText w:val="%1.%2　"/>
      <w:lvlJc w:val="left"/>
      <w:pPr>
        <w:ind w:left="0" w:firstLine="0"/>
      </w:pPr>
      <w:rPr>
        <w:rFonts w:hint="default"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9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95"/>
      <w:suff w:val="space"/>
      <w:lvlText w:val="%1"/>
      <w:lvlJc w:val="left"/>
      <w:pPr>
        <w:ind w:left="623" w:hanging="425"/>
      </w:pPr>
      <w:rPr>
        <w:rFonts w:hint="eastAsia"/>
      </w:rPr>
    </w:lvl>
    <w:lvl w:ilvl="1" w:tentative="0">
      <w:start w:val="1"/>
      <w:numFmt w:val="decimal"/>
      <w:pStyle w:val="15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144"/>
      <w:suff w:val="nothing"/>
      <w:lvlText w:val="%1——"/>
      <w:lvlJc w:val="left"/>
      <w:pPr>
        <w:ind w:left="833" w:hanging="408"/>
      </w:pPr>
      <w:rPr>
        <w:rFonts w:hint="eastAsia"/>
      </w:rPr>
    </w:lvl>
    <w:lvl w:ilvl="1" w:tentative="0">
      <w:start w:val="1"/>
      <w:numFmt w:val="bullet"/>
      <w:pStyle w:val="120"/>
      <w:lvlText w:val=""/>
      <w:lvlJc w:val="left"/>
      <w:pPr>
        <w:tabs>
          <w:tab w:val="left" w:pos="760"/>
        </w:tabs>
        <w:ind w:left="1264" w:hanging="413"/>
      </w:pPr>
      <w:rPr>
        <w:rFonts w:hint="default" w:ascii="Symbol" w:hAnsi="Symbol"/>
        <w:color w:val="auto"/>
      </w:rPr>
    </w:lvl>
    <w:lvl w:ilvl="2" w:tentative="0">
      <w:start w:val="1"/>
      <w:numFmt w:val="bullet"/>
      <w:pStyle w:val="13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4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2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4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46260FA"/>
    <w:multiLevelType w:val="multilevel"/>
    <w:tmpl w:val="646260FA"/>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tentative="0">
      <w:start w:val="1"/>
      <w:numFmt w:val="upperLetter"/>
      <w:pStyle w:val="13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7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8"/>
      <w:suff w:val="nothing"/>
      <w:lvlText w:val="%1.%2.%3.%4.%5　"/>
      <w:lvlJc w:val="left"/>
      <w:pPr>
        <w:ind w:left="0" w:firstLine="0"/>
      </w:pPr>
      <w:rPr>
        <w:rFonts w:hint="eastAsia" w:ascii="黑体" w:hAnsi="Times New Roman" w:eastAsia="黑体"/>
        <w:b w:val="0"/>
        <w:i w:val="0"/>
        <w:sz w:val="21"/>
      </w:rPr>
    </w:lvl>
    <w:lvl w:ilvl="5" w:tentative="0">
      <w:start w:val="1"/>
      <w:numFmt w:val="decimal"/>
      <w:pStyle w:val="82"/>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58"/>
      <w:lvlText w:val="%1)"/>
      <w:lvlJc w:val="left"/>
      <w:pPr>
        <w:tabs>
          <w:tab w:val="left" w:pos="839"/>
        </w:tabs>
        <w:ind w:left="839" w:hanging="419"/>
      </w:pPr>
      <w:rPr>
        <w:rFonts w:hint="eastAsia" w:ascii="宋体" w:eastAsia="宋体"/>
        <w:b w:val="0"/>
        <w:i w:val="0"/>
        <w:sz w:val="21"/>
      </w:rPr>
    </w:lvl>
    <w:lvl w:ilvl="1" w:tentative="0">
      <w:start w:val="1"/>
      <w:numFmt w:val="decimal"/>
      <w:pStyle w:val="11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6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3"/>
  </w:num>
  <w:num w:numId="3">
    <w:abstractNumId w:val="7"/>
  </w:num>
  <w:num w:numId="4">
    <w:abstractNumId w:val="16"/>
  </w:num>
  <w:num w:numId="5">
    <w:abstractNumId w:val="17"/>
  </w:num>
  <w:num w:numId="6">
    <w:abstractNumId w:val="15"/>
  </w:num>
  <w:num w:numId="7">
    <w:abstractNumId w:val="5"/>
  </w:num>
  <w:num w:numId="8">
    <w:abstractNumId w:val="6"/>
  </w:num>
  <w:num w:numId="9">
    <w:abstractNumId w:val="8"/>
  </w:num>
  <w:num w:numId="10">
    <w:abstractNumId w:val="2"/>
  </w:num>
  <w:num w:numId="11">
    <w:abstractNumId w:val="4"/>
  </w:num>
  <w:num w:numId="12">
    <w:abstractNumId w:val="9"/>
  </w:num>
  <w:num w:numId="13">
    <w:abstractNumId w:val="12"/>
  </w:num>
  <w:num w:numId="14">
    <w:abstractNumId w:val="11"/>
  </w:num>
  <w:num w:numId="15">
    <w:abstractNumId w:val="14"/>
  </w:num>
  <w:num w:numId="16">
    <w:abstractNumId w:val="1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zNlOTc0M2JjNTdlMDM5ZDA0ZjhjZDlmMGVhODQifQ=="/>
  </w:docVars>
  <w:rsids>
    <w:rsidRoot w:val="00172A27"/>
    <w:rsid w:val="00000244"/>
    <w:rsid w:val="0000185F"/>
    <w:rsid w:val="0000586F"/>
    <w:rsid w:val="00013D86"/>
    <w:rsid w:val="00013E02"/>
    <w:rsid w:val="0002143C"/>
    <w:rsid w:val="00025A65"/>
    <w:rsid w:val="00026C31"/>
    <w:rsid w:val="00027280"/>
    <w:rsid w:val="00030165"/>
    <w:rsid w:val="000320A7"/>
    <w:rsid w:val="00035925"/>
    <w:rsid w:val="0004250B"/>
    <w:rsid w:val="00067CDF"/>
    <w:rsid w:val="00074FBE"/>
    <w:rsid w:val="00076FEE"/>
    <w:rsid w:val="00083A09"/>
    <w:rsid w:val="00083D43"/>
    <w:rsid w:val="0009005E"/>
    <w:rsid w:val="00092857"/>
    <w:rsid w:val="000A20A9"/>
    <w:rsid w:val="000A48B1"/>
    <w:rsid w:val="000B3143"/>
    <w:rsid w:val="000C6B05"/>
    <w:rsid w:val="000C6DD6"/>
    <w:rsid w:val="000C73D4"/>
    <w:rsid w:val="000D3D4C"/>
    <w:rsid w:val="000D4F51"/>
    <w:rsid w:val="000D718B"/>
    <w:rsid w:val="000E0C46"/>
    <w:rsid w:val="000F030C"/>
    <w:rsid w:val="000F129C"/>
    <w:rsid w:val="000F3F18"/>
    <w:rsid w:val="00100AF0"/>
    <w:rsid w:val="001056DE"/>
    <w:rsid w:val="001064D8"/>
    <w:rsid w:val="001124C0"/>
    <w:rsid w:val="0013175F"/>
    <w:rsid w:val="00143ECC"/>
    <w:rsid w:val="00147530"/>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3D9F"/>
    <w:rsid w:val="001E6254"/>
    <w:rsid w:val="001F3A19"/>
    <w:rsid w:val="00234467"/>
    <w:rsid w:val="00237D8D"/>
    <w:rsid w:val="00241DA2"/>
    <w:rsid w:val="00247FEE"/>
    <w:rsid w:val="00250E7D"/>
    <w:rsid w:val="00253589"/>
    <w:rsid w:val="002565D5"/>
    <w:rsid w:val="002622C0"/>
    <w:rsid w:val="002778AE"/>
    <w:rsid w:val="00282614"/>
    <w:rsid w:val="0028269A"/>
    <w:rsid w:val="00283590"/>
    <w:rsid w:val="00286973"/>
    <w:rsid w:val="00291B1E"/>
    <w:rsid w:val="002934AA"/>
    <w:rsid w:val="002945DB"/>
    <w:rsid w:val="00294E70"/>
    <w:rsid w:val="002A02F8"/>
    <w:rsid w:val="002A1924"/>
    <w:rsid w:val="002A7420"/>
    <w:rsid w:val="002B0F12"/>
    <w:rsid w:val="002B1308"/>
    <w:rsid w:val="002B4554"/>
    <w:rsid w:val="002B472E"/>
    <w:rsid w:val="002C3914"/>
    <w:rsid w:val="002C72D8"/>
    <w:rsid w:val="002D11FA"/>
    <w:rsid w:val="002E0DDF"/>
    <w:rsid w:val="002E262A"/>
    <w:rsid w:val="002E2906"/>
    <w:rsid w:val="002E5635"/>
    <w:rsid w:val="002E64C3"/>
    <w:rsid w:val="002E6A2C"/>
    <w:rsid w:val="002F13AC"/>
    <w:rsid w:val="002F1D8C"/>
    <w:rsid w:val="002F21DA"/>
    <w:rsid w:val="002F714E"/>
    <w:rsid w:val="00301F39"/>
    <w:rsid w:val="00325926"/>
    <w:rsid w:val="00327A8A"/>
    <w:rsid w:val="00336610"/>
    <w:rsid w:val="00336FD8"/>
    <w:rsid w:val="00343F73"/>
    <w:rsid w:val="00345060"/>
    <w:rsid w:val="0035323B"/>
    <w:rsid w:val="00353BEF"/>
    <w:rsid w:val="003609D2"/>
    <w:rsid w:val="00363F22"/>
    <w:rsid w:val="00375564"/>
    <w:rsid w:val="00383191"/>
    <w:rsid w:val="00386DED"/>
    <w:rsid w:val="003912E7"/>
    <w:rsid w:val="003927A6"/>
    <w:rsid w:val="00393947"/>
    <w:rsid w:val="003A2275"/>
    <w:rsid w:val="003A6A4F"/>
    <w:rsid w:val="003A7088"/>
    <w:rsid w:val="003A7570"/>
    <w:rsid w:val="003B00DF"/>
    <w:rsid w:val="003B1275"/>
    <w:rsid w:val="003B1778"/>
    <w:rsid w:val="003B5B35"/>
    <w:rsid w:val="003C11CB"/>
    <w:rsid w:val="003C5D3F"/>
    <w:rsid w:val="003C75F3"/>
    <w:rsid w:val="003C78A3"/>
    <w:rsid w:val="003E1867"/>
    <w:rsid w:val="003E4E78"/>
    <w:rsid w:val="003E5729"/>
    <w:rsid w:val="003F4EE0"/>
    <w:rsid w:val="00402153"/>
    <w:rsid w:val="00402FC1"/>
    <w:rsid w:val="00425082"/>
    <w:rsid w:val="00431DEB"/>
    <w:rsid w:val="00446B29"/>
    <w:rsid w:val="00453C27"/>
    <w:rsid w:val="00453F9A"/>
    <w:rsid w:val="00471E91"/>
    <w:rsid w:val="00474675"/>
    <w:rsid w:val="0047470C"/>
    <w:rsid w:val="004A35F9"/>
    <w:rsid w:val="004B24C1"/>
    <w:rsid w:val="004C292F"/>
    <w:rsid w:val="004E77E2"/>
    <w:rsid w:val="00510280"/>
    <w:rsid w:val="00513D73"/>
    <w:rsid w:val="00514A43"/>
    <w:rsid w:val="00515785"/>
    <w:rsid w:val="005174E5"/>
    <w:rsid w:val="00522393"/>
    <w:rsid w:val="00522620"/>
    <w:rsid w:val="00525656"/>
    <w:rsid w:val="00534C02"/>
    <w:rsid w:val="0054264B"/>
    <w:rsid w:val="00543786"/>
    <w:rsid w:val="0055085E"/>
    <w:rsid w:val="005533D7"/>
    <w:rsid w:val="005703DE"/>
    <w:rsid w:val="0058464E"/>
    <w:rsid w:val="005A01CB"/>
    <w:rsid w:val="005A58FF"/>
    <w:rsid w:val="005A5EAF"/>
    <w:rsid w:val="005A64C0"/>
    <w:rsid w:val="005B3C11"/>
    <w:rsid w:val="005B6D0B"/>
    <w:rsid w:val="005C1C28"/>
    <w:rsid w:val="005C6DB5"/>
    <w:rsid w:val="005D31CB"/>
    <w:rsid w:val="005E0CD9"/>
    <w:rsid w:val="005E19E7"/>
    <w:rsid w:val="005F3033"/>
    <w:rsid w:val="00604FEE"/>
    <w:rsid w:val="0061716C"/>
    <w:rsid w:val="006243A1"/>
    <w:rsid w:val="00624828"/>
    <w:rsid w:val="00632E56"/>
    <w:rsid w:val="00635CBA"/>
    <w:rsid w:val="0064338B"/>
    <w:rsid w:val="00643CA7"/>
    <w:rsid w:val="00646542"/>
    <w:rsid w:val="006504F4"/>
    <w:rsid w:val="00650D84"/>
    <w:rsid w:val="00654BC9"/>
    <w:rsid w:val="006552FD"/>
    <w:rsid w:val="00663AF3"/>
    <w:rsid w:val="0066621C"/>
    <w:rsid w:val="00666B6C"/>
    <w:rsid w:val="006756A0"/>
    <w:rsid w:val="00682682"/>
    <w:rsid w:val="00682702"/>
    <w:rsid w:val="00686140"/>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068FA"/>
    <w:rsid w:val="007132A3"/>
    <w:rsid w:val="00716421"/>
    <w:rsid w:val="00724EFB"/>
    <w:rsid w:val="00734569"/>
    <w:rsid w:val="007351B3"/>
    <w:rsid w:val="007419C3"/>
    <w:rsid w:val="007467A7"/>
    <w:rsid w:val="007469DD"/>
    <w:rsid w:val="0074741B"/>
    <w:rsid w:val="0074759E"/>
    <w:rsid w:val="007478EA"/>
    <w:rsid w:val="0075415C"/>
    <w:rsid w:val="00763502"/>
    <w:rsid w:val="00766477"/>
    <w:rsid w:val="007913AB"/>
    <w:rsid w:val="007914F7"/>
    <w:rsid w:val="00797774"/>
    <w:rsid w:val="007A2C6E"/>
    <w:rsid w:val="007A646F"/>
    <w:rsid w:val="007B1625"/>
    <w:rsid w:val="007B706E"/>
    <w:rsid w:val="007B71EB"/>
    <w:rsid w:val="007C4823"/>
    <w:rsid w:val="007C4E6A"/>
    <w:rsid w:val="007C6205"/>
    <w:rsid w:val="007C686A"/>
    <w:rsid w:val="007C728E"/>
    <w:rsid w:val="007D0BAF"/>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5282F"/>
    <w:rsid w:val="0087198C"/>
    <w:rsid w:val="00872C1F"/>
    <w:rsid w:val="00873B42"/>
    <w:rsid w:val="008856D8"/>
    <w:rsid w:val="00892E82"/>
    <w:rsid w:val="008A0029"/>
    <w:rsid w:val="008C1B58"/>
    <w:rsid w:val="008C39AE"/>
    <w:rsid w:val="008C590D"/>
    <w:rsid w:val="008D47E0"/>
    <w:rsid w:val="008E031B"/>
    <w:rsid w:val="008E129F"/>
    <w:rsid w:val="008E7029"/>
    <w:rsid w:val="008E7EF6"/>
    <w:rsid w:val="008F1F98"/>
    <w:rsid w:val="008F2666"/>
    <w:rsid w:val="008F6758"/>
    <w:rsid w:val="009040DD"/>
    <w:rsid w:val="00905B47"/>
    <w:rsid w:val="0091331C"/>
    <w:rsid w:val="00917089"/>
    <w:rsid w:val="009279DE"/>
    <w:rsid w:val="00930116"/>
    <w:rsid w:val="00935015"/>
    <w:rsid w:val="0094126F"/>
    <w:rsid w:val="0094212C"/>
    <w:rsid w:val="00954689"/>
    <w:rsid w:val="009617C9"/>
    <w:rsid w:val="00961C93"/>
    <w:rsid w:val="00965324"/>
    <w:rsid w:val="0097091E"/>
    <w:rsid w:val="009751A5"/>
    <w:rsid w:val="009760D3"/>
    <w:rsid w:val="00977132"/>
    <w:rsid w:val="00981A4B"/>
    <w:rsid w:val="00982501"/>
    <w:rsid w:val="009877D3"/>
    <w:rsid w:val="00994E8F"/>
    <w:rsid w:val="009951DC"/>
    <w:rsid w:val="009959BB"/>
    <w:rsid w:val="009967A9"/>
    <w:rsid w:val="00997158"/>
    <w:rsid w:val="009A3A7C"/>
    <w:rsid w:val="009B2ADB"/>
    <w:rsid w:val="009B603A"/>
    <w:rsid w:val="009C2D0E"/>
    <w:rsid w:val="009C3DAC"/>
    <w:rsid w:val="009C42E0"/>
    <w:rsid w:val="009D5362"/>
    <w:rsid w:val="009E1415"/>
    <w:rsid w:val="009E6116"/>
    <w:rsid w:val="00A02E43"/>
    <w:rsid w:val="00A065F9"/>
    <w:rsid w:val="00A07F34"/>
    <w:rsid w:val="00A21F24"/>
    <w:rsid w:val="00A22154"/>
    <w:rsid w:val="00A25C38"/>
    <w:rsid w:val="00A36BBE"/>
    <w:rsid w:val="00A418C2"/>
    <w:rsid w:val="00A4307A"/>
    <w:rsid w:val="00A47EBB"/>
    <w:rsid w:val="00A51CDD"/>
    <w:rsid w:val="00A6085C"/>
    <w:rsid w:val="00A6730D"/>
    <w:rsid w:val="00A71625"/>
    <w:rsid w:val="00A71B9B"/>
    <w:rsid w:val="00A751C7"/>
    <w:rsid w:val="00A83CB4"/>
    <w:rsid w:val="00A87844"/>
    <w:rsid w:val="00A902EF"/>
    <w:rsid w:val="00A9718E"/>
    <w:rsid w:val="00AA038C"/>
    <w:rsid w:val="00AA7A09"/>
    <w:rsid w:val="00AB3B50"/>
    <w:rsid w:val="00AC05B1"/>
    <w:rsid w:val="00AD356C"/>
    <w:rsid w:val="00AE2914"/>
    <w:rsid w:val="00AE6D15"/>
    <w:rsid w:val="00B04182"/>
    <w:rsid w:val="00B07AE3"/>
    <w:rsid w:val="00B11430"/>
    <w:rsid w:val="00B21714"/>
    <w:rsid w:val="00B353EB"/>
    <w:rsid w:val="00B3696D"/>
    <w:rsid w:val="00B439C4"/>
    <w:rsid w:val="00B4535E"/>
    <w:rsid w:val="00B52A8C"/>
    <w:rsid w:val="00B636A8"/>
    <w:rsid w:val="00B665C6"/>
    <w:rsid w:val="00B805AF"/>
    <w:rsid w:val="00B82C5C"/>
    <w:rsid w:val="00B869EC"/>
    <w:rsid w:val="00B87C94"/>
    <w:rsid w:val="00B9397A"/>
    <w:rsid w:val="00B9633D"/>
    <w:rsid w:val="00BA2EBE"/>
    <w:rsid w:val="00BA4013"/>
    <w:rsid w:val="00BB0F28"/>
    <w:rsid w:val="00BB458A"/>
    <w:rsid w:val="00BD00D3"/>
    <w:rsid w:val="00BD1659"/>
    <w:rsid w:val="00BD3AA9"/>
    <w:rsid w:val="00BD4A18"/>
    <w:rsid w:val="00BD6DB2"/>
    <w:rsid w:val="00BE11CF"/>
    <w:rsid w:val="00BE21AB"/>
    <w:rsid w:val="00BE21C3"/>
    <w:rsid w:val="00BE55CB"/>
    <w:rsid w:val="00BF15D6"/>
    <w:rsid w:val="00BF617A"/>
    <w:rsid w:val="00C0350F"/>
    <w:rsid w:val="00C0379D"/>
    <w:rsid w:val="00C03931"/>
    <w:rsid w:val="00C052BA"/>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67E3F"/>
    <w:rsid w:val="00C72569"/>
    <w:rsid w:val="00C8691C"/>
    <w:rsid w:val="00CA168A"/>
    <w:rsid w:val="00CA357E"/>
    <w:rsid w:val="00CA44F9"/>
    <w:rsid w:val="00CA4A69"/>
    <w:rsid w:val="00CB7711"/>
    <w:rsid w:val="00CC3E0C"/>
    <w:rsid w:val="00CC58D3"/>
    <w:rsid w:val="00CC784D"/>
    <w:rsid w:val="00CD57A2"/>
    <w:rsid w:val="00D004D5"/>
    <w:rsid w:val="00D0337B"/>
    <w:rsid w:val="00D079B2"/>
    <w:rsid w:val="00D114E9"/>
    <w:rsid w:val="00D23E67"/>
    <w:rsid w:val="00D34A22"/>
    <w:rsid w:val="00D429C6"/>
    <w:rsid w:val="00D47748"/>
    <w:rsid w:val="00D54CC3"/>
    <w:rsid w:val="00D6041A"/>
    <w:rsid w:val="00D633EB"/>
    <w:rsid w:val="00D82FF7"/>
    <w:rsid w:val="00D847FE"/>
    <w:rsid w:val="00D964EA"/>
    <w:rsid w:val="00D966D0"/>
    <w:rsid w:val="00DA0C59"/>
    <w:rsid w:val="00DA1665"/>
    <w:rsid w:val="00DA1940"/>
    <w:rsid w:val="00DA3991"/>
    <w:rsid w:val="00DA673F"/>
    <w:rsid w:val="00DB5CAD"/>
    <w:rsid w:val="00DB7E6C"/>
    <w:rsid w:val="00DC5418"/>
    <w:rsid w:val="00DD1CDD"/>
    <w:rsid w:val="00DD5A29"/>
    <w:rsid w:val="00DD5D9D"/>
    <w:rsid w:val="00DE35CB"/>
    <w:rsid w:val="00DF21E9"/>
    <w:rsid w:val="00E00F14"/>
    <w:rsid w:val="00E03B6F"/>
    <w:rsid w:val="00E06386"/>
    <w:rsid w:val="00E24EB4"/>
    <w:rsid w:val="00E320ED"/>
    <w:rsid w:val="00E33AFB"/>
    <w:rsid w:val="00E34218"/>
    <w:rsid w:val="00E369F6"/>
    <w:rsid w:val="00E4253F"/>
    <w:rsid w:val="00E46282"/>
    <w:rsid w:val="00E5216E"/>
    <w:rsid w:val="00E6480C"/>
    <w:rsid w:val="00E82344"/>
    <w:rsid w:val="00E84C82"/>
    <w:rsid w:val="00E84D64"/>
    <w:rsid w:val="00E87408"/>
    <w:rsid w:val="00E914C4"/>
    <w:rsid w:val="00E934F5"/>
    <w:rsid w:val="00E96961"/>
    <w:rsid w:val="00EA72EC"/>
    <w:rsid w:val="00EB11CB"/>
    <w:rsid w:val="00EB275A"/>
    <w:rsid w:val="00EB2FF7"/>
    <w:rsid w:val="00EB355E"/>
    <w:rsid w:val="00EB786A"/>
    <w:rsid w:val="00EC1578"/>
    <w:rsid w:val="00EC1C72"/>
    <w:rsid w:val="00EC3CC9"/>
    <w:rsid w:val="00EC56B0"/>
    <w:rsid w:val="00EC680A"/>
    <w:rsid w:val="00ED7F43"/>
    <w:rsid w:val="00EE2BED"/>
    <w:rsid w:val="00EE374B"/>
    <w:rsid w:val="00F10F7A"/>
    <w:rsid w:val="00F11BB5"/>
    <w:rsid w:val="00F1417B"/>
    <w:rsid w:val="00F34B99"/>
    <w:rsid w:val="00F4261C"/>
    <w:rsid w:val="00F47E61"/>
    <w:rsid w:val="00F52DAB"/>
    <w:rsid w:val="00F543F0"/>
    <w:rsid w:val="00F56BFF"/>
    <w:rsid w:val="00F66801"/>
    <w:rsid w:val="00F670FB"/>
    <w:rsid w:val="00F81D29"/>
    <w:rsid w:val="00F91C4D"/>
    <w:rsid w:val="00F92FD9"/>
    <w:rsid w:val="00FA4E02"/>
    <w:rsid w:val="00FA6684"/>
    <w:rsid w:val="00FA731E"/>
    <w:rsid w:val="00FA7E39"/>
    <w:rsid w:val="00FB2B38"/>
    <w:rsid w:val="00FC2C20"/>
    <w:rsid w:val="00FC6358"/>
    <w:rsid w:val="00FC66C4"/>
    <w:rsid w:val="00FD26C2"/>
    <w:rsid w:val="00FD320D"/>
    <w:rsid w:val="00FE23DE"/>
    <w:rsid w:val="01793FEC"/>
    <w:rsid w:val="019612CF"/>
    <w:rsid w:val="01BA2BAC"/>
    <w:rsid w:val="027204FD"/>
    <w:rsid w:val="02A5753A"/>
    <w:rsid w:val="031879AF"/>
    <w:rsid w:val="04131F8A"/>
    <w:rsid w:val="0423471F"/>
    <w:rsid w:val="044C6E0A"/>
    <w:rsid w:val="04501E40"/>
    <w:rsid w:val="04AF3F3E"/>
    <w:rsid w:val="053D7789"/>
    <w:rsid w:val="057B5B4B"/>
    <w:rsid w:val="06642AFB"/>
    <w:rsid w:val="077042D6"/>
    <w:rsid w:val="07B80D92"/>
    <w:rsid w:val="07C30C40"/>
    <w:rsid w:val="09922551"/>
    <w:rsid w:val="09C30A93"/>
    <w:rsid w:val="0A536B71"/>
    <w:rsid w:val="0AC827DF"/>
    <w:rsid w:val="0AEE6ECB"/>
    <w:rsid w:val="0B637406"/>
    <w:rsid w:val="0B6A513D"/>
    <w:rsid w:val="0BF130C1"/>
    <w:rsid w:val="0C1619FB"/>
    <w:rsid w:val="0C5C5FE8"/>
    <w:rsid w:val="0D5521B4"/>
    <w:rsid w:val="0D9708F9"/>
    <w:rsid w:val="0DE25FA2"/>
    <w:rsid w:val="0E7909A2"/>
    <w:rsid w:val="104E6C71"/>
    <w:rsid w:val="107868C6"/>
    <w:rsid w:val="10DE27B6"/>
    <w:rsid w:val="114D7979"/>
    <w:rsid w:val="11910285"/>
    <w:rsid w:val="121000CC"/>
    <w:rsid w:val="12427AE8"/>
    <w:rsid w:val="13120F92"/>
    <w:rsid w:val="131970D5"/>
    <w:rsid w:val="13592843"/>
    <w:rsid w:val="1451025E"/>
    <w:rsid w:val="14775251"/>
    <w:rsid w:val="14B456D4"/>
    <w:rsid w:val="14C33EA2"/>
    <w:rsid w:val="14E62BA3"/>
    <w:rsid w:val="15113EE2"/>
    <w:rsid w:val="153028E8"/>
    <w:rsid w:val="154913E0"/>
    <w:rsid w:val="156D6DFF"/>
    <w:rsid w:val="15C217A2"/>
    <w:rsid w:val="15CF19F1"/>
    <w:rsid w:val="16184101"/>
    <w:rsid w:val="16BB6CCC"/>
    <w:rsid w:val="16F20321"/>
    <w:rsid w:val="1769214E"/>
    <w:rsid w:val="17861FE9"/>
    <w:rsid w:val="18027815"/>
    <w:rsid w:val="185002EF"/>
    <w:rsid w:val="1A2A24C4"/>
    <w:rsid w:val="1AAC107B"/>
    <w:rsid w:val="1ACE15AB"/>
    <w:rsid w:val="1B3A699E"/>
    <w:rsid w:val="1B9B2B76"/>
    <w:rsid w:val="1BB9308A"/>
    <w:rsid w:val="1C2A53D3"/>
    <w:rsid w:val="1C8A59C2"/>
    <w:rsid w:val="1C9C5AEE"/>
    <w:rsid w:val="1D243BFF"/>
    <w:rsid w:val="1DAB1302"/>
    <w:rsid w:val="1E5E7A6C"/>
    <w:rsid w:val="1E9A2652"/>
    <w:rsid w:val="1ECF4ADD"/>
    <w:rsid w:val="1EDD117B"/>
    <w:rsid w:val="1EFA3E56"/>
    <w:rsid w:val="1F1556F3"/>
    <w:rsid w:val="207E7BA1"/>
    <w:rsid w:val="20A70759"/>
    <w:rsid w:val="20CF4C6C"/>
    <w:rsid w:val="21E06349"/>
    <w:rsid w:val="222E0CE5"/>
    <w:rsid w:val="22401962"/>
    <w:rsid w:val="22425F14"/>
    <w:rsid w:val="22C11283"/>
    <w:rsid w:val="22F508E5"/>
    <w:rsid w:val="23FC2A9F"/>
    <w:rsid w:val="24041506"/>
    <w:rsid w:val="244C49F6"/>
    <w:rsid w:val="244E6CE9"/>
    <w:rsid w:val="2455546D"/>
    <w:rsid w:val="24830D35"/>
    <w:rsid w:val="248D4C07"/>
    <w:rsid w:val="25442B4E"/>
    <w:rsid w:val="259162CD"/>
    <w:rsid w:val="25AA00A3"/>
    <w:rsid w:val="25B4177B"/>
    <w:rsid w:val="26AC0EFA"/>
    <w:rsid w:val="26F620F1"/>
    <w:rsid w:val="283178CF"/>
    <w:rsid w:val="286C64C4"/>
    <w:rsid w:val="2871354B"/>
    <w:rsid w:val="2B0F5049"/>
    <w:rsid w:val="2B6D36C4"/>
    <w:rsid w:val="2BEF7DAD"/>
    <w:rsid w:val="2BF8394E"/>
    <w:rsid w:val="2C0D1319"/>
    <w:rsid w:val="2C4657B6"/>
    <w:rsid w:val="2C5D5D24"/>
    <w:rsid w:val="2CAD5E46"/>
    <w:rsid w:val="2CD37C40"/>
    <w:rsid w:val="2D123367"/>
    <w:rsid w:val="2D43296F"/>
    <w:rsid w:val="2D472FA1"/>
    <w:rsid w:val="2D5C7819"/>
    <w:rsid w:val="2DA52EFB"/>
    <w:rsid w:val="2E357210"/>
    <w:rsid w:val="2EB711FE"/>
    <w:rsid w:val="2EC0348C"/>
    <w:rsid w:val="2F085C11"/>
    <w:rsid w:val="2F5A5B89"/>
    <w:rsid w:val="2F5D1790"/>
    <w:rsid w:val="2F7B4EE1"/>
    <w:rsid w:val="2FC63E40"/>
    <w:rsid w:val="2FFC7B99"/>
    <w:rsid w:val="30221060"/>
    <w:rsid w:val="302E4435"/>
    <w:rsid w:val="30454E87"/>
    <w:rsid w:val="30796B52"/>
    <w:rsid w:val="308B0B94"/>
    <w:rsid w:val="310A0FF4"/>
    <w:rsid w:val="31435B14"/>
    <w:rsid w:val="31BC5EF1"/>
    <w:rsid w:val="31FC7C49"/>
    <w:rsid w:val="3278203C"/>
    <w:rsid w:val="32FA645F"/>
    <w:rsid w:val="33057F41"/>
    <w:rsid w:val="336F3B50"/>
    <w:rsid w:val="34497A70"/>
    <w:rsid w:val="34D5686B"/>
    <w:rsid w:val="34E659A1"/>
    <w:rsid w:val="358573EA"/>
    <w:rsid w:val="35A52315"/>
    <w:rsid w:val="361926F9"/>
    <w:rsid w:val="36946016"/>
    <w:rsid w:val="382E3037"/>
    <w:rsid w:val="38CB48B0"/>
    <w:rsid w:val="391A3885"/>
    <w:rsid w:val="39376E03"/>
    <w:rsid w:val="39474378"/>
    <w:rsid w:val="39A551A2"/>
    <w:rsid w:val="3A1C4389"/>
    <w:rsid w:val="3A446479"/>
    <w:rsid w:val="3ADB592B"/>
    <w:rsid w:val="3AEB4D8A"/>
    <w:rsid w:val="3AF13B40"/>
    <w:rsid w:val="3BE13476"/>
    <w:rsid w:val="3CB314FF"/>
    <w:rsid w:val="3DC156F0"/>
    <w:rsid w:val="3E3F3480"/>
    <w:rsid w:val="3E451481"/>
    <w:rsid w:val="3F514F61"/>
    <w:rsid w:val="3FA27F3C"/>
    <w:rsid w:val="3FDD6E08"/>
    <w:rsid w:val="418A66F8"/>
    <w:rsid w:val="41D703B1"/>
    <w:rsid w:val="42445D9A"/>
    <w:rsid w:val="425F7030"/>
    <w:rsid w:val="43751A19"/>
    <w:rsid w:val="44214FDA"/>
    <w:rsid w:val="451E2EA6"/>
    <w:rsid w:val="45291749"/>
    <w:rsid w:val="46774BF1"/>
    <w:rsid w:val="470B0ED4"/>
    <w:rsid w:val="486F383D"/>
    <w:rsid w:val="487563AE"/>
    <w:rsid w:val="48E84229"/>
    <w:rsid w:val="48F12FC8"/>
    <w:rsid w:val="49257D1F"/>
    <w:rsid w:val="49831D56"/>
    <w:rsid w:val="49BC573F"/>
    <w:rsid w:val="49FB7092"/>
    <w:rsid w:val="4A0D368E"/>
    <w:rsid w:val="4A230C9E"/>
    <w:rsid w:val="4A576DF5"/>
    <w:rsid w:val="4B101F6A"/>
    <w:rsid w:val="4B3B6575"/>
    <w:rsid w:val="4B944949"/>
    <w:rsid w:val="4D60097B"/>
    <w:rsid w:val="4DC165E2"/>
    <w:rsid w:val="4E9609D8"/>
    <w:rsid w:val="4F7C1CB2"/>
    <w:rsid w:val="4FBB36CF"/>
    <w:rsid w:val="4FDE5EEE"/>
    <w:rsid w:val="50C3155F"/>
    <w:rsid w:val="51126CEA"/>
    <w:rsid w:val="51596FC9"/>
    <w:rsid w:val="51937451"/>
    <w:rsid w:val="51C27526"/>
    <w:rsid w:val="51DD771C"/>
    <w:rsid w:val="524615CB"/>
    <w:rsid w:val="52B47365"/>
    <w:rsid w:val="531B38C2"/>
    <w:rsid w:val="53243F66"/>
    <w:rsid w:val="532F62A8"/>
    <w:rsid w:val="533D5AE8"/>
    <w:rsid w:val="53476BAC"/>
    <w:rsid w:val="53AE0145"/>
    <w:rsid w:val="53D27121"/>
    <w:rsid w:val="53F8458B"/>
    <w:rsid w:val="54391786"/>
    <w:rsid w:val="548B7FF0"/>
    <w:rsid w:val="54BA2DF6"/>
    <w:rsid w:val="55234AD1"/>
    <w:rsid w:val="552D6BF7"/>
    <w:rsid w:val="55A338A8"/>
    <w:rsid w:val="55FFECFE"/>
    <w:rsid w:val="560E52F8"/>
    <w:rsid w:val="56667C55"/>
    <w:rsid w:val="56DE0409"/>
    <w:rsid w:val="571B3440"/>
    <w:rsid w:val="57741586"/>
    <w:rsid w:val="582B2657"/>
    <w:rsid w:val="587F570C"/>
    <w:rsid w:val="589D7E93"/>
    <w:rsid w:val="590A452F"/>
    <w:rsid w:val="593F7366"/>
    <w:rsid w:val="595D6B0B"/>
    <w:rsid w:val="596A0FBC"/>
    <w:rsid w:val="59AF0332"/>
    <w:rsid w:val="59D979CB"/>
    <w:rsid w:val="5AEA3F47"/>
    <w:rsid w:val="5B531242"/>
    <w:rsid w:val="5B9A5625"/>
    <w:rsid w:val="5C142F3C"/>
    <w:rsid w:val="5CA11B9E"/>
    <w:rsid w:val="5D4F5392"/>
    <w:rsid w:val="5D657928"/>
    <w:rsid w:val="5E425913"/>
    <w:rsid w:val="5E5F17B6"/>
    <w:rsid w:val="5E8D056F"/>
    <w:rsid w:val="5F7C462B"/>
    <w:rsid w:val="5FB3286B"/>
    <w:rsid w:val="600F393E"/>
    <w:rsid w:val="609A7B29"/>
    <w:rsid w:val="60FD2BF8"/>
    <w:rsid w:val="618B2DE2"/>
    <w:rsid w:val="61DF33CA"/>
    <w:rsid w:val="62530AD8"/>
    <w:rsid w:val="62757201"/>
    <w:rsid w:val="632710AB"/>
    <w:rsid w:val="63664F1D"/>
    <w:rsid w:val="63E845F4"/>
    <w:rsid w:val="64CA4F80"/>
    <w:rsid w:val="65063F6A"/>
    <w:rsid w:val="656C4CD5"/>
    <w:rsid w:val="67374F72"/>
    <w:rsid w:val="67AB1BDD"/>
    <w:rsid w:val="67DC66D1"/>
    <w:rsid w:val="68AC55AF"/>
    <w:rsid w:val="68E16FAB"/>
    <w:rsid w:val="690C426A"/>
    <w:rsid w:val="692F4061"/>
    <w:rsid w:val="695220ED"/>
    <w:rsid w:val="6A0256F6"/>
    <w:rsid w:val="6A250044"/>
    <w:rsid w:val="6AA35154"/>
    <w:rsid w:val="6AC8220F"/>
    <w:rsid w:val="6ACD601E"/>
    <w:rsid w:val="6AE0505D"/>
    <w:rsid w:val="6AFF3590"/>
    <w:rsid w:val="6B6369FF"/>
    <w:rsid w:val="6BBC777F"/>
    <w:rsid w:val="6C111D7C"/>
    <w:rsid w:val="6CBB00EF"/>
    <w:rsid w:val="6E6B0528"/>
    <w:rsid w:val="6E9C6B9E"/>
    <w:rsid w:val="6FE3424C"/>
    <w:rsid w:val="70802FF6"/>
    <w:rsid w:val="72345A27"/>
    <w:rsid w:val="72C27B05"/>
    <w:rsid w:val="73D1555E"/>
    <w:rsid w:val="751E1880"/>
    <w:rsid w:val="758D7E33"/>
    <w:rsid w:val="7592218F"/>
    <w:rsid w:val="766F5EF9"/>
    <w:rsid w:val="76805BF7"/>
    <w:rsid w:val="78436344"/>
    <w:rsid w:val="788B020D"/>
    <w:rsid w:val="790A38DF"/>
    <w:rsid w:val="7A0D129F"/>
    <w:rsid w:val="7A121322"/>
    <w:rsid w:val="7AA975E0"/>
    <w:rsid w:val="7B372A68"/>
    <w:rsid w:val="7B985D84"/>
    <w:rsid w:val="7C9105B6"/>
    <w:rsid w:val="7C9258E7"/>
    <w:rsid w:val="7C9A71F6"/>
    <w:rsid w:val="7D300B69"/>
    <w:rsid w:val="7E623535"/>
    <w:rsid w:val="7E8362B8"/>
    <w:rsid w:val="7EDF2D82"/>
    <w:rsid w:val="7EE60311"/>
    <w:rsid w:val="7EFA7839"/>
    <w:rsid w:val="7F0B2E04"/>
    <w:rsid w:val="7FCB3E6B"/>
    <w:rsid w:val="BF3FB0DB"/>
    <w:rsid w:val="FFD9CA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iPriority="99"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next w:val="1"/>
    <w:qFormat/>
    <w:uiPriority w:val="0"/>
    <w:pPr>
      <w:widowControl w:val="0"/>
      <w:outlineLvl w:val="2"/>
    </w:pPr>
    <w:rPr>
      <w:rFonts w:hint="eastAsia" w:ascii="宋体" w:hAnsi="宋体" w:eastAsia="Arial Unicode MS" w:cs="Arial Unicode MS"/>
      <w:b/>
      <w:color w:val="000000"/>
      <w:sz w:val="27"/>
      <w:szCs w:val="27"/>
      <w:lang w:val="en-US" w:eastAsia="zh-CN" w:bidi="ar-SA"/>
    </w:rPr>
  </w:style>
  <w:style w:type="character" w:default="1" w:styleId="38">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6"/>
    <w:unhideWhenUsed/>
    <w:qFormat/>
    <w:uiPriority w:val="99"/>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qFormat/>
    <w:uiPriority w:val="0"/>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6"/>
    <w:next w:val="1"/>
    <w:semiHidden/>
    <w:qFormat/>
    <w:uiPriority w:val="0"/>
    <w:pPr>
      <w:tabs>
        <w:tab w:val="right" w:leader="dot" w:pos="9241"/>
      </w:tabs>
      <w:ind w:firstLine="102" w:firstLineChars="100"/>
      <w:jc w:val="left"/>
    </w:pPr>
    <w:rPr>
      <w:rFonts w:ascii="宋体"/>
      <w:szCs w:val="21"/>
    </w:rPr>
  </w:style>
  <w:style w:type="paragraph" w:styleId="16">
    <w:name w:val="toc 2"/>
    <w:basedOn w:val="17"/>
    <w:next w:val="1"/>
    <w:semiHidden/>
    <w:qFormat/>
    <w:uiPriority w:val="0"/>
    <w:pPr>
      <w:tabs>
        <w:tab w:val="right" w:leader="dot" w:pos="9241"/>
      </w:tabs>
    </w:pPr>
    <w:rPr>
      <w:rFonts w:ascii="宋体"/>
      <w:szCs w:val="21"/>
    </w:rPr>
  </w:style>
  <w:style w:type="paragraph" w:styleId="17">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8">
    <w:name w:val="toc 8"/>
    <w:basedOn w:val="1"/>
    <w:next w:val="1"/>
    <w:semiHidden/>
    <w:qFormat/>
    <w:uiPriority w:val="0"/>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endnote text"/>
    <w:basedOn w:val="1"/>
    <w:semiHidden/>
    <w:qFormat/>
    <w:uiPriority w:val="0"/>
    <w:pPr>
      <w:snapToGrid w:val="0"/>
      <w:jc w:val="left"/>
    </w:pPr>
  </w:style>
  <w:style w:type="paragraph" w:styleId="21">
    <w:name w:val="Balloon Text"/>
    <w:basedOn w:val="1"/>
    <w:link w:val="47"/>
    <w:qFormat/>
    <w:uiPriority w:val="0"/>
    <w:rPr>
      <w:sz w:val="18"/>
      <w:szCs w:val="18"/>
    </w:rPr>
  </w:style>
  <w:style w:type="paragraph" w:styleId="22">
    <w:name w:val="footer"/>
    <w:basedOn w:val="1"/>
    <w:qFormat/>
    <w:uiPriority w:val="0"/>
    <w:pPr>
      <w:snapToGrid w:val="0"/>
      <w:ind w:right="210" w:rightChars="100"/>
      <w:jc w:val="right"/>
    </w:pPr>
    <w:rPr>
      <w:sz w:val="18"/>
      <w:szCs w:val="18"/>
    </w:rPr>
  </w:style>
  <w:style w:type="paragraph" w:styleId="23">
    <w:name w:val="header"/>
    <w:basedOn w:val="1"/>
    <w:qFormat/>
    <w:uiPriority w:val="0"/>
    <w:pPr>
      <w:snapToGrid w:val="0"/>
      <w:jc w:val="left"/>
    </w:pPr>
    <w:rPr>
      <w:sz w:val="18"/>
      <w:szCs w:val="18"/>
    </w:rPr>
  </w:style>
  <w:style w:type="paragraph" w:styleId="24">
    <w:name w:val="toc 4"/>
    <w:basedOn w:val="1"/>
    <w:next w:val="1"/>
    <w:semiHidden/>
    <w:qFormat/>
    <w:uiPriority w:val="0"/>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4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9"/>
    <w:basedOn w:val="1"/>
    <w:next w:val="1"/>
    <w:semiHidden/>
    <w:qFormat/>
    <w:uiPriority w:val="0"/>
    <w:pPr>
      <w:ind w:left="1470"/>
      <w:jc w:val="left"/>
    </w:pPr>
    <w:rPr>
      <w:sz w:val="20"/>
      <w:szCs w:val="20"/>
    </w:rPr>
  </w:style>
  <w:style w:type="paragraph" w:styleId="33">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0"/>
    <w:next w:val="10"/>
    <w:link w:val="49"/>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basedOn w:val="38"/>
    <w:qFormat/>
    <w:uiPriority w:val="0"/>
    <w:rPr>
      <w:b/>
    </w:rPr>
  </w:style>
  <w:style w:type="character" w:styleId="40">
    <w:name w:val="endnote reference"/>
    <w:semiHidden/>
    <w:qFormat/>
    <w:uiPriority w:val="0"/>
    <w:rPr>
      <w:vertAlign w:val="superscript"/>
    </w:rPr>
  </w:style>
  <w:style w:type="character" w:styleId="41">
    <w:name w:val="page number"/>
    <w:qFormat/>
    <w:uiPriority w:val="0"/>
    <w:rPr>
      <w:rFonts w:ascii="Times New Roman" w:hAnsi="Times New Roman" w:eastAsia="宋体"/>
      <w:sz w:val="18"/>
    </w:rPr>
  </w:style>
  <w:style w:type="character" w:styleId="42">
    <w:name w:val="FollowedHyperlink"/>
    <w:qFormat/>
    <w:uiPriority w:val="0"/>
    <w:rPr>
      <w:color w:val="800080"/>
      <w:u w:val="single"/>
    </w:rPr>
  </w:style>
  <w:style w:type="character" w:styleId="43">
    <w:name w:val="Hyperlink"/>
    <w:qFormat/>
    <w:uiPriority w:val="99"/>
    <w:rPr>
      <w:color w:val="0000FF"/>
      <w:spacing w:val="0"/>
      <w:w w:val="100"/>
      <w:szCs w:val="21"/>
      <w:u w:val="single"/>
    </w:rPr>
  </w:style>
  <w:style w:type="character" w:styleId="44">
    <w:name w:val="annotation reference"/>
    <w:unhideWhenUsed/>
    <w:qFormat/>
    <w:uiPriority w:val="99"/>
    <w:rPr>
      <w:sz w:val="21"/>
      <w:szCs w:val="21"/>
    </w:rPr>
  </w:style>
  <w:style w:type="character" w:styleId="45">
    <w:name w:val="footnote reference"/>
    <w:semiHidden/>
    <w:qFormat/>
    <w:uiPriority w:val="0"/>
    <w:rPr>
      <w:vertAlign w:val="superscript"/>
    </w:rPr>
  </w:style>
  <w:style w:type="character" w:customStyle="1" w:styleId="46">
    <w:name w:val="批注文字 字符"/>
    <w:link w:val="10"/>
    <w:qFormat/>
    <w:uiPriority w:val="99"/>
    <w:rPr>
      <w:kern w:val="2"/>
      <w:sz w:val="21"/>
      <w:szCs w:val="24"/>
    </w:rPr>
  </w:style>
  <w:style w:type="character" w:customStyle="1" w:styleId="47">
    <w:name w:val="批注框文本 字符"/>
    <w:link w:val="21"/>
    <w:qFormat/>
    <w:uiPriority w:val="0"/>
    <w:rPr>
      <w:kern w:val="2"/>
      <w:sz w:val="18"/>
      <w:szCs w:val="18"/>
    </w:rPr>
  </w:style>
  <w:style w:type="character" w:customStyle="1" w:styleId="48">
    <w:name w:val="段 Char"/>
    <w:link w:val="27"/>
    <w:qFormat/>
    <w:uiPriority w:val="0"/>
    <w:rPr>
      <w:rFonts w:ascii="宋体"/>
      <w:sz w:val="21"/>
      <w:lang w:val="en-US" w:eastAsia="zh-CN" w:bidi="ar-SA"/>
    </w:rPr>
  </w:style>
  <w:style w:type="character" w:customStyle="1" w:styleId="49">
    <w:name w:val="批注主题 字符"/>
    <w:link w:val="35"/>
    <w:qFormat/>
    <w:uiPriority w:val="0"/>
    <w:rPr>
      <w:b/>
      <w:bCs/>
      <w:kern w:val="2"/>
      <w:sz w:val="21"/>
      <w:szCs w:val="24"/>
    </w:rPr>
  </w:style>
  <w:style w:type="character" w:customStyle="1" w:styleId="50">
    <w:name w:val="附录公式 Char"/>
    <w:link w:val="51"/>
    <w:qFormat/>
    <w:uiPriority w:val="0"/>
    <w:rPr>
      <w:lang w:val="en-US" w:eastAsia="zh-CN" w:bidi="ar-SA"/>
    </w:rPr>
  </w:style>
  <w:style w:type="paragraph" w:customStyle="1" w:styleId="51">
    <w:name w:val="附录公式"/>
    <w:basedOn w:val="27"/>
    <w:next w:val="27"/>
    <w:link w:val="50"/>
    <w:qFormat/>
    <w:uiPriority w:val="0"/>
  </w:style>
  <w:style w:type="character" w:customStyle="1" w:styleId="52">
    <w:name w:val="首示例 Char"/>
    <w:link w:val="53"/>
    <w:qFormat/>
    <w:uiPriority w:val="0"/>
    <w:rPr>
      <w:rFonts w:ascii="宋体" w:hAnsi="宋体"/>
      <w:kern w:val="2"/>
      <w:sz w:val="18"/>
      <w:szCs w:val="18"/>
      <w:lang w:val="en-US" w:eastAsia="zh-CN" w:bidi="ar-SA"/>
    </w:rPr>
  </w:style>
  <w:style w:type="paragraph" w:customStyle="1" w:styleId="53">
    <w:name w:val="首示例"/>
    <w:next w:val="27"/>
    <w:link w:val="5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4">
    <w:name w:val="发布"/>
    <w:qFormat/>
    <w:uiPriority w:val="0"/>
    <w:rPr>
      <w:rFonts w:ascii="黑体" w:eastAsia="黑体"/>
      <w:spacing w:val="85"/>
      <w:w w:val="100"/>
      <w:position w:val="3"/>
      <w:sz w:val="28"/>
      <w:szCs w:val="28"/>
    </w:rPr>
  </w:style>
  <w:style w:type="paragraph" w:customStyle="1" w:styleId="55">
    <w:name w:val="三级条标题"/>
    <w:basedOn w:val="56"/>
    <w:next w:val="27"/>
    <w:qFormat/>
    <w:uiPriority w:val="0"/>
    <w:pPr>
      <w:numPr>
        <w:ilvl w:val="3"/>
        <w:numId w:val="3"/>
      </w:numPr>
      <w:outlineLvl w:val="4"/>
    </w:pPr>
  </w:style>
  <w:style w:type="paragraph" w:customStyle="1" w:styleId="56">
    <w:name w:val="二级条标题"/>
    <w:basedOn w:val="57"/>
    <w:next w:val="27"/>
    <w:qFormat/>
    <w:uiPriority w:val="0"/>
    <w:pPr>
      <w:numPr>
        <w:ilvl w:val="2"/>
        <w:numId w:val="3"/>
      </w:numPr>
      <w:spacing w:before="50" w:after="50"/>
      <w:outlineLvl w:val="3"/>
    </w:pPr>
  </w:style>
  <w:style w:type="paragraph" w:customStyle="1" w:styleId="57">
    <w:name w:val="一级条标题"/>
    <w:next w:val="27"/>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8">
    <w:name w:val="附录字母编号列项（一级）"/>
    <w:qFormat/>
    <w:uiPriority w:val="0"/>
    <w:pPr>
      <w:numPr>
        <w:ilvl w:val="0"/>
        <w:numId w:val="4"/>
      </w:numPr>
    </w:pPr>
    <w:rPr>
      <w:rFonts w:ascii="宋体" w:hAnsi="Times New Roman" w:eastAsia="宋体" w:cs="Times New Roman"/>
      <w:sz w:val="21"/>
      <w:lang w:val="en-US" w:eastAsia="zh-CN" w:bidi="ar-SA"/>
    </w:rPr>
  </w:style>
  <w:style w:type="paragraph" w:customStyle="1" w:styleId="5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0">
    <w:name w:val="注："/>
    <w:next w:val="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62">
    <w:name w:val="附录二级无"/>
    <w:basedOn w:val="63"/>
    <w:qFormat/>
    <w:uiPriority w:val="0"/>
    <w:pPr>
      <w:tabs>
        <w:tab w:val="left" w:pos="360"/>
      </w:tabs>
      <w:spacing w:before="0" w:beforeLines="0" w:after="0" w:afterLines="0"/>
    </w:pPr>
    <w:rPr>
      <w:rFonts w:ascii="宋体" w:eastAsia="宋体"/>
      <w:szCs w:val="21"/>
    </w:rPr>
  </w:style>
  <w:style w:type="paragraph" w:customStyle="1" w:styleId="63">
    <w:name w:val="附录二级条标题"/>
    <w:basedOn w:val="1"/>
    <w:next w:val="27"/>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5">
    <w:name w:val="实施日期"/>
    <w:basedOn w:val="66"/>
    <w:qFormat/>
    <w:uiPriority w:val="0"/>
    <w:pPr>
      <w:framePr w:vAnchor="page" w:hAnchor="page"/>
      <w:jc w:val="right"/>
    </w:pPr>
  </w:style>
  <w:style w:type="paragraph" w:customStyle="1" w:styleId="6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7">
    <w:name w:val="附录三级无"/>
    <w:basedOn w:val="68"/>
    <w:qFormat/>
    <w:uiPriority w:val="0"/>
    <w:pPr>
      <w:tabs>
        <w:tab w:val="left" w:pos="360"/>
      </w:tabs>
      <w:spacing w:before="0" w:beforeLines="0" w:after="0" w:afterLines="0"/>
    </w:pPr>
    <w:rPr>
      <w:rFonts w:ascii="宋体" w:eastAsia="宋体"/>
      <w:szCs w:val="21"/>
    </w:rPr>
  </w:style>
  <w:style w:type="paragraph" w:customStyle="1" w:styleId="68">
    <w:name w:val="附录三级条标题"/>
    <w:basedOn w:val="63"/>
    <w:next w:val="27"/>
    <w:qFormat/>
    <w:uiPriority w:val="0"/>
    <w:pPr>
      <w:numPr>
        <w:ilvl w:val="4"/>
        <w:numId w:val="6"/>
      </w:numPr>
      <w:outlineLvl w:val="4"/>
    </w:pPr>
  </w:style>
  <w:style w:type="paragraph" w:customStyle="1" w:styleId="69">
    <w:name w:val="封面一致性程度标识"/>
    <w:basedOn w:val="70"/>
    <w:qFormat/>
    <w:uiPriority w:val="0"/>
    <w:pPr>
      <w:spacing w:before="440"/>
    </w:pPr>
    <w:rPr>
      <w:rFonts w:ascii="宋体" w:eastAsia="宋体"/>
    </w:rPr>
  </w:style>
  <w:style w:type="paragraph" w:customStyle="1" w:styleId="70">
    <w:name w:val="封面标准英文名称"/>
    <w:basedOn w:val="64"/>
    <w:qFormat/>
    <w:uiPriority w:val="0"/>
    <w:pPr>
      <w:spacing w:before="370" w:line="400" w:lineRule="exact"/>
    </w:pPr>
    <w:rPr>
      <w:rFonts w:ascii="Times New Roman"/>
      <w:sz w:val="28"/>
      <w:szCs w:val="28"/>
    </w:rPr>
  </w:style>
  <w:style w:type="paragraph" w:customStyle="1" w:styleId="71">
    <w:name w:val="封面一致性程度标识2"/>
    <w:basedOn w:val="69"/>
    <w:qFormat/>
    <w:uiPriority w:val="0"/>
    <w:pPr>
      <w:framePr w:y="4469"/>
    </w:pPr>
  </w:style>
  <w:style w:type="paragraph" w:customStyle="1" w:styleId="72">
    <w:name w:val="附录一级无"/>
    <w:basedOn w:val="73"/>
    <w:qFormat/>
    <w:uiPriority w:val="0"/>
    <w:pPr>
      <w:tabs>
        <w:tab w:val="left" w:pos="360"/>
      </w:tabs>
      <w:spacing w:before="0" w:beforeLines="0" w:after="0" w:afterLines="0"/>
    </w:pPr>
    <w:rPr>
      <w:rFonts w:ascii="宋体" w:eastAsia="宋体"/>
      <w:szCs w:val="21"/>
    </w:rPr>
  </w:style>
  <w:style w:type="paragraph" w:customStyle="1" w:styleId="73">
    <w:name w:val="附录一级条标题"/>
    <w:basedOn w:val="74"/>
    <w:next w:val="27"/>
    <w:qFormat/>
    <w:uiPriority w:val="0"/>
    <w:pPr>
      <w:numPr>
        <w:ilvl w:val="2"/>
        <w:numId w:val="6"/>
      </w:numPr>
      <w:tabs>
        <w:tab w:val="left" w:pos="360"/>
      </w:tabs>
      <w:autoSpaceDN w:val="0"/>
      <w:spacing w:before="50" w:beforeLines="50" w:after="50" w:afterLines="50"/>
      <w:outlineLvl w:val="2"/>
    </w:pPr>
  </w:style>
  <w:style w:type="paragraph" w:customStyle="1" w:styleId="74">
    <w:name w:val="附录章标题"/>
    <w:next w:val="27"/>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75">
    <w:name w:val="编号列项（三级）"/>
    <w:qFormat/>
    <w:uiPriority w:val="0"/>
    <w:rPr>
      <w:rFonts w:ascii="宋体" w:hAnsi="Times New Roman" w:eastAsia="宋体" w:cs="Times New Roman"/>
      <w:sz w:val="21"/>
      <w:lang w:val="en-US" w:eastAsia="zh-CN" w:bidi="ar-SA"/>
    </w:rPr>
  </w:style>
  <w:style w:type="paragraph" w:customStyle="1" w:styleId="76">
    <w:name w:val="封面标准文稿类别"/>
    <w:basedOn w:val="69"/>
    <w:qFormat/>
    <w:uiPriority w:val="0"/>
    <w:pPr>
      <w:spacing w:after="160" w:line="240" w:lineRule="auto"/>
    </w:pPr>
    <w:rPr>
      <w:sz w:val="24"/>
    </w:rPr>
  </w:style>
  <w:style w:type="paragraph" w:customStyle="1" w:styleId="77">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78">
    <w:name w:val="封面标准文稿编辑信息"/>
    <w:basedOn w:val="76"/>
    <w:qFormat/>
    <w:uiPriority w:val="0"/>
    <w:pPr>
      <w:spacing w:before="180" w:line="180" w:lineRule="exact"/>
    </w:pPr>
    <w:rPr>
      <w:sz w:val="21"/>
    </w:rPr>
  </w:style>
  <w:style w:type="paragraph" w:customStyle="1" w:styleId="79">
    <w:name w:val="名称"/>
    <w:basedOn w:val="80"/>
    <w:next w:val="27"/>
    <w:qFormat/>
    <w:uiPriority w:val="0"/>
    <w:pPr>
      <w:spacing w:line="460" w:lineRule="exact"/>
      <w:outlineLvl w:val="9"/>
    </w:pPr>
  </w:style>
  <w:style w:type="paragraph" w:customStyle="1" w:styleId="80">
    <w:name w:val="前言、引言标题"/>
    <w:next w:val="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81">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2">
    <w:name w:val="附录四级条标题"/>
    <w:basedOn w:val="68"/>
    <w:next w:val="27"/>
    <w:qFormat/>
    <w:uiPriority w:val="0"/>
    <w:pPr>
      <w:numPr>
        <w:ilvl w:val="5"/>
        <w:numId w:val="6"/>
      </w:numPr>
      <w:outlineLvl w:val="5"/>
    </w:pPr>
  </w:style>
  <w:style w:type="paragraph" w:customStyle="1" w:styleId="83">
    <w:name w:val="终结线"/>
    <w:basedOn w:val="1"/>
    <w:qFormat/>
    <w:uiPriority w:val="0"/>
    <w:pPr>
      <w:framePr w:hSpace="181" w:vSpace="181" w:wrap="around" w:vAnchor="text" w:hAnchor="margin" w:xAlign="center" w:y="285"/>
    </w:pPr>
  </w:style>
  <w:style w:type="paragraph" w:customStyle="1" w:styleId="84">
    <w:name w:val="封面标准文稿类别2"/>
    <w:basedOn w:val="76"/>
    <w:qFormat/>
    <w:uiPriority w:val="0"/>
    <w:pPr>
      <w:framePr w:y="4469"/>
    </w:pPr>
  </w:style>
  <w:style w:type="paragraph" w:customStyle="1" w:styleId="85">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7">
    <w:name w:val="附录五级条标题"/>
    <w:basedOn w:val="82"/>
    <w:next w:val="27"/>
    <w:qFormat/>
    <w:uiPriority w:val="0"/>
    <w:pPr>
      <w:numPr>
        <w:ilvl w:val="6"/>
        <w:numId w:val="6"/>
      </w:numPr>
      <w:outlineLvl w:val="6"/>
    </w:pPr>
  </w:style>
  <w:style w:type="paragraph" w:customStyle="1" w:styleId="88">
    <w:name w:val="封面标准文稿编辑信息2"/>
    <w:basedOn w:val="78"/>
    <w:qFormat/>
    <w:uiPriority w:val="0"/>
    <w:pPr>
      <w:framePr w:y="4469"/>
    </w:pPr>
  </w:style>
  <w:style w:type="paragraph" w:customStyle="1" w:styleId="89">
    <w:name w:val="五级无"/>
    <w:basedOn w:val="90"/>
    <w:qFormat/>
    <w:uiPriority w:val="0"/>
    <w:pPr>
      <w:spacing w:before="0" w:beforeLines="0" w:after="0" w:afterLines="0"/>
    </w:pPr>
    <w:rPr>
      <w:rFonts w:ascii="宋体" w:eastAsia="宋体"/>
    </w:rPr>
  </w:style>
  <w:style w:type="paragraph" w:customStyle="1" w:styleId="90">
    <w:name w:val="五级条标题"/>
    <w:basedOn w:val="91"/>
    <w:next w:val="27"/>
    <w:qFormat/>
    <w:uiPriority w:val="0"/>
    <w:pPr>
      <w:numPr>
        <w:ilvl w:val="5"/>
        <w:numId w:val="3"/>
      </w:numPr>
      <w:outlineLvl w:val="6"/>
    </w:pPr>
  </w:style>
  <w:style w:type="paragraph" w:customStyle="1" w:styleId="91">
    <w:name w:val="四级条标题"/>
    <w:basedOn w:val="55"/>
    <w:next w:val="27"/>
    <w:qFormat/>
    <w:uiPriority w:val="0"/>
    <w:pPr>
      <w:numPr>
        <w:ilvl w:val="4"/>
        <w:numId w:val="3"/>
      </w:numPr>
      <w:outlineLvl w:val="5"/>
    </w:pPr>
  </w:style>
  <w:style w:type="paragraph" w:customStyle="1" w:styleId="9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3">
    <w:name w:val="图表脚注说明"/>
    <w:basedOn w:val="1"/>
    <w:qFormat/>
    <w:uiPriority w:val="0"/>
    <w:pPr>
      <w:numPr>
        <w:ilvl w:val="0"/>
        <w:numId w:val="7"/>
      </w:numPr>
    </w:pPr>
    <w:rPr>
      <w:rFonts w:ascii="宋体"/>
      <w:sz w:val="18"/>
      <w:szCs w:val="18"/>
    </w:rPr>
  </w:style>
  <w:style w:type="paragraph" w:customStyle="1" w:styleId="94">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95">
    <w:name w:val="附录图标号"/>
    <w:basedOn w:val="1"/>
    <w:next w:val="27"/>
    <w:qFormat/>
    <w:uiPriority w:val="0"/>
    <w:pPr>
      <w:keepNext/>
      <w:pageBreakBefore/>
      <w:widowControl/>
      <w:numPr>
        <w:ilvl w:val="0"/>
        <w:numId w:val="9"/>
      </w:numPr>
      <w:spacing w:line="14" w:lineRule="exact"/>
      <w:ind w:left="0" w:firstLine="363"/>
      <w:jc w:val="center"/>
      <w:outlineLvl w:val="0"/>
    </w:pPr>
    <w:rPr>
      <w:color w:val="FFFFFF"/>
    </w:rPr>
  </w:style>
  <w:style w:type="paragraph" w:customStyle="1" w:styleId="96">
    <w:name w:val="式中"/>
    <w:qFormat/>
    <w:uiPriority w:val="0"/>
    <w:pPr>
      <w:ind w:left="200" w:leftChars="200"/>
    </w:pPr>
    <w:rPr>
      <w:rFonts w:ascii="宋体" w:hAnsi="Times New Roman" w:eastAsia="宋体" w:cs="Times New Roman"/>
      <w:sz w:val="21"/>
      <w:lang w:val="en-US" w:eastAsia="zh-CN" w:bidi="ar-SA"/>
    </w:rPr>
  </w:style>
  <w:style w:type="paragraph" w:customStyle="1" w:styleId="97">
    <w:name w:val="封面标准名称2"/>
    <w:basedOn w:val="64"/>
    <w:qFormat/>
    <w:uiPriority w:val="0"/>
    <w:pPr>
      <w:framePr w:y="4469"/>
      <w:spacing w:before="630" w:beforeLines="630"/>
    </w:pPr>
  </w:style>
  <w:style w:type="paragraph" w:customStyle="1" w:styleId="98">
    <w:name w:val="一级无"/>
    <w:basedOn w:val="57"/>
    <w:qFormat/>
    <w:uiPriority w:val="0"/>
    <w:pPr>
      <w:spacing w:before="0" w:beforeLines="0" w:after="0" w:afterLines="0"/>
    </w:pPr>
    <w:rPr>
      <w:rFonts w:ascii="宋体" w:eastAsia="宋体"/>
    </w:rPr>
  </w:style>
  <w:style w:type="paragraph" w:customStyle="1" w:styleId="9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1">
    <w:name w:val="附录五级无"/>
    <w:basedOn w:val="87"/>
    <w:qFormat/>
    <w:uiPriority w:val="0"/>
    <w:pPr>
      <w:tabs>
        <w:tab w:val="clear" w:pos="360"/>
      </w:tabs>
      <w:spacing w:before="0" w:beforeLines="0" w:after="0" w:afterLines="0"/>
    </w:pPr>
    <w:rPr>
      <w:rFonts w:ascii="宋体" w:eastAsia="宋体"/>
      <w:szCs w:val="21"/>
    </w:rPr>
  </w:style>
  <w:style w:type="paragraph" w:customStyle="1" w:styleId="102">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103">
    <w:name w:val="标准书眉_偶数页"/>
    <w:basedOn w:val="99"/>
    <w:next w:val="1"/>
    <w:qFormat/>
    <w:uiPriority w:val="0"/>
    <w:pPr>
      <w:jc w:val="left"/>
    </w:pPr>
    <w:rPr>
      <w:rFonts w:ascii="黑体" w:eastAsia="黑体"/>
    </w:rPr>
  </w:style>
  <w:style w:type="paragraph" w:customStyle="1" w:styleId="10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5">
    <w:name w:val="标准书眉一"/>
    <w:qFormat/>
    <w:uiPriority w:val="0"/>
    <w:pPr>
      <w:jc w:val="both"/>
    </w:pPr>
    <w:rPr>
      <w:rFonts w:ascii="Times New Roman" w:hAnsi="Times New Roman" w:eastAsia="宋体" w:cs="Times New Roman"/>
      <w:lang w:val="en-US" w:eastAsia="zh-CN" w:bidi="ar-SA"/>
    </w:rPr>
  </w:style>
  <w:style w:type="paragraph" w:customStyle="1" w:styleId="106">
    <w:name w:val="其他标准标志"/>
    <w:basedOn w:val="107"/>
    <w:qFormat/>
    <w:uiPriority w:val="0"/>
    <w:pPr>
      <w:framePr w:w="6101" w:vAnchor="page" w:hAnchor="page" w:x="4673" w:y="942"/>
    </w:pPr>
    <w:rPr>
      <w:w w:val="130"/>
    </w:rPr>
  </w:style>
  <w:style w:type="paragraph" w:customStyle="1" w:styleId="10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8">
    <w:name w:val="四级无"/>
    <w:basedOn w:val="91"/>
    <w:qFormat/>
    <w:uiPriority w:val="0"/>
    <w:pPr>
      <w:spacing w:before="0" w:beforeLines="0" w:after="0" w:afterLines="0"/>
    </w:pPr>
    <w:rPr>
      <w:rFonts w:ascii="宋体" w:eastAsia="宋体"/>
    </w:rPr>
  </w:style>
  <w:style w:type="paragraph" w:customStyle="1" w:styleId="10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0">
    <w:name w:val="其他发布日期"/>
    <w:basedOn w:val="66"/>
    <w:qFormat/>
    <w:uiPriority w:val="0"/>
    <w:pPr>
      <w:framePr w:vAnchor="page" w:hAnchor="page" w:x="1419"/>
    </w:pPr>
  </w:style>
  <w:style w:type="paragraph" w:customStyle="1" w:styleId="111">
    <w:name w:val="正文公式编号制表符"/>
    <w:basedOn w:val="27"/>
    <w:next w:val="27"/>
    <w:qFormat/>
    <w:uiPriority w:val="0"/>
    <w:pPr>
      <w:ind w:firstLine="0" w:firstLineChars="0"/>
    </w:pPr>
  </w:style>
  <w:style w:type="paragraph" w:customStyle="1" w:styleId="112">
    <w:name w:val="附录四级无"/>
    <w:basedOn w:val="82"/>
    <w:qFormat/>
    <w:uiPriority w:val="0"/>
    <w:pPr>
      <w:tabs>
        <w:tab w:val="clear" w:pos="360"/>
      </w:tabs>
      <w:spacing w:before="0" w:beforeLines="0" w:after="0" w:afterLines="0"/>
    </w:pPr>
    <w:rPr>
      <w:rFonts w:ascii="宋体" w:eastAsia="宋体"/>
      <w:szCs w:val="21"/>
    </w:rPr>
  </w:style>
  <w:style w:type="paragraph" w:customStyle="1" w:styleId="113">
    <w:name w:val="参考文献、索引标题"/>
    <w:basedOn w:val="1"/>
    <w:next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4">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115">
    <w:name w:val="附录数字编号列项（二级）"/>
    <w:qFormat/>
    <w:uiPriority w:val="0"/>
    <w:pPr>
      <w:numPr>
        <w:ilvl w:val="1"/>
        <w:numId w:val="4"/>
      </w:numPr>
    </w:pPr>
    <w:rPr>
      <w:rFonts w:ascii="宋体" w:hAnsi="Times New Roman" w:eastAsia="宋体" w:cs="Times New Roman"/>
      <w:sz w:val="21"/>
      <w:lang w:val="en-US" w:eastAsia="zh-CN" w:bidi="ar-SA"/>
    </w:rPr>
  </w:style>
  <w:style w:type="paragraph" w:customStyle="1" w:styleId="116">
    <w:name w:val="示例"/>
    <w:next w:val="92"/>
    <w:qFormat/>
    <w:uiPriority w:val="0"/>
    <w:pPr>
      <w:widowControl w:val="0"/>
      <w:numPr>
        <w:ilvl w:val="0"/>
        <w:numId w:val="11"/>
      </w:numPr>
      <w:jc w:val="both"/>
    </w:pPr>
    <w:rPr>
      <w:rFonts w:ascii="宋体" w:hAnsi="Times New Roman" w:eastAsia="宋体" w:cs="Times New Roman"/>
      <w:sz w:val="18"/>
      <w:szCs w:val="18"/>
      <w:lang w:val="en-US" w:eastAsia="zh-CN" w:bidi="ar-SA"/>
    </w:rPr>
  </w:style>
  <w:style w:type="paragraph" w:customStyle="1" w:styleId="117">
    <w:name w:val="二级无"/>
    <w:basedOn w:val="56"/>
    <w:qFormat/>
    <w:uiPriority w:val="0"/>
    <w:pPr>
      <w:spacing w:before="0" w:beforeLines="0" w:after="0" w:afterLines="0"/>
      <w:ind w:left="0" w:firstLine="0"/>
    </w:pPr>
    <w:rPr>
      <w:rFonts w:ascii="宋体" w:eastAsia="宋体"/>
    </w:rPr>
  </w:style>
  <w:style w:type="paragraph" w:customStyle="1" w:styleId="118">
    <w:name w:val="其他实施日期"/>
    <w:basedOn w:val="65"/>
    <w:qFormat/>
    <w:uiPriority w:val="0"/>
  </w:style>
  <w:style w:type="paragraph" w:customStyle="1" w:styleId="11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0">
    <w:name w:val="列项●（二级）"/>
    <w:qFormat/>
    <w:uiPriority w:val="0"/>
    <w:pPr>
      <w:numPr>
        <w:ilvl w:val="1"/>
        <w:numId w:val="12"/>
      </w:numPr>
      <w:tabs>
        <w:tab w:val="left" w:pos="840"/>
      </w:tabs>
      <w:jc w:val="both"/>
    </w:pPr>
    <w:rPr>
      <w:rFonts w:ascii="宋体" w:hAnsi="Times New Roman" w:eastAsia="宋体" w:cs="Times New Roman"/>
      <w:sz w:val="21"/>
      <w:lang w:val="en-US" w:eastAsia="zh-CN" w:bidi="ar-SA"/>
    </w:rPr>
  </w:style>
  <w:style w:type="paragraph" w:customStyle="1" w:styleId="121">
    <w:name w:val="示例×："/>
    <w:basedOn w:val="122"/>
    <w:qFormat/>
    <w:uiPriority w:val="0"/>
    <w:pPr>
      <w:numPr>
        <w:ilvl w:val="0"/>
        <w:numId w:val="13"/>
      </w:numPr>
      <w:spacing w:before="0" w:beforeLines="0" w:after="0" w:afterLines="0"/>
      <w:outlineLvl w:val="9"/>
    </w:pPr>
    <w:rPr>
      <w:rFonts w:ascii="宋体" w:eastAsia="宋体"/>
      <w:sz w:val="18"/>
      <w:szCs w:val="18"/>
    </w:rPr>
  </w:style>
  <w:style w:type="paragraph" w:customStyle="1" w:styleId="122">
    <w:name w:val="章标题"/>
    <w:next w:val="27"/>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3">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24">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5">
    <w:name w:val="数字编号列项（二级）"/>
    <w:qFormat/>
    <w:uiPriority w:val="0"/>
    <w:pPr>
      <w:numPr>
        <w:ilvl w:val="1"/>
        <w:numId w:val="14"/>
      </w:numPr>
      <w:jc w:val="both"/>
    </w:pPr>
    <w:rPr>
      <w:rFonts w:ascii="宋体" w:hAnsi="Times New Roman" w:eastAsia="宋体" w:cs="Times New Roman"/>
      <w:sz w:val="21"/>
      <w:lang w:val="en-US" w:eastAsia="zh-CN" w:bidi="ar-SA"/>
    </w:rPr>
  </w:style>
  <w:style w:type="paragraph" w:customStyle="1" w:styleId="126">
    <w:name w:val="图标脚注说明"/>
    <w:basedOn w:val="27"/>
    <w:qFormat/>
    <w:uiPriority w:val="0"/>
    <w:pPr>
      <w:ind w:left="840" w:hanging="420" w:firstLineChars="0"/>
    </w:pPr>
    <w:rPr>
      <w:sz w:val="18"/>
      <w:szCs w:val="18"/>
    </w:rPr>
  </w:style>
  <w:style w:type="paragraph" w:customStyle="1" w:styleId="1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8">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129">
    <w:name w:val="封面标准英文名称2"/>
    <w:basedOn w:val="70"/>
    <w:qFormat/>
    <w:uiPriority w:val="0"/>
    <w:pPr>
      <w:framePr w:y="4469"/>
    </w:pPr>
  </w:style>
  <w:style w:type="paragraph" w:customStyle="1" w:styleId="1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列项◆（三级）"/>
    <w:basedOn w:val="1"/>
    <w:qFormat/>
    <w:uiPriority w:val="0"/>
    <w:pPr>
      <w:numPr>
        <w:ilvl w:val="2"/>
        <w:numId w:val="12"/>
      </w:numPr>
    </w:pPr>
    <w:rPr>
      <w:rFonts w:ascii="宋体"/>
      <w:szCs w:val="21"/>
    </w:rPr>
  </w:style>
  <w:style w:type="paragraph" w:customStyle="1" w:styleId="133">
    <w:name w:val="正文表标题"/>
    <w:next w:val="27"/>
    <w:qFormat/>
    <w:uiPriority w:val="0"/>
    <w:pPr>
      <w:numPr>
        <w:ilvl w:val="0"/>
        <w:numId w:val="15"/>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条文脚注"/>
    <w:basedOn w:val="28"/>
    <w:qFormat/>
    <w:uiPriority w:val="0"/>
    <w:pPr>
      <w:numPr>
        <w:ilvl w:val="0"/>
        <w:numId w:val="0"/>
      </w:numPr>
      <w:tabs>
        <w:tab w:val="clear" w:pos="0"/>
      </w:tabs>
      <w:jc w:val="both"/>
    </w:pPr>
    <w:rPr>
      <w:rFonts w:ascii="宋体"/>
    </w:rPr>
  </w:style>
  <w:style w:type="paragraph" w:customStyle="1" w:styleId="135">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6">
    <w:name w:val="目次、标准名称标题"/>
    <w:basedOn w:val="80"/>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7">
    <w:name w:val="术语定义一级条标题"/>
    <w:basedOn w:val="57"/>
    <w:next w:val="27"/>
    <w:qFormat/>
    <w:uiPriority w:val="0"/>
    <w:pPr>
      <w:spacing w:before="50" w:beforeLines="50" w:after="50" w:afterLines="50"/>
      <w:outlineLvl w:val="9"/>
    </w:pPr>
    <w:rPr>
      <w:rFonts w:hAnsi="黑体"/>
    </w:rPr>
  </w:style>
  <w:style w:type="paragraph" w:customStyle="1" w:styleId="138">
    <w:name w:val="附录标识"/>
    <w:basedOn w:val="1"/>
    <w:next w:val="1"/>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9">
    <w:name w:val="三级无"/>
    <w:basedOn w:val="55"/>
    <w:qFormat/>
    <w:uiPriority w:val="0"/>
    <w:pPr>
      <w:spacing w:before="0" w:beforeLines="0" w:after="0" w:afterLines="0"/>
    </w:pPr>
    <w:rPr>
      <w:rFonts w:ascii="宋体" w:eastAsia="宋体"/>
    </w:rPr>
  </w:style>
  <w:style w:type="paragraph" w:customStyle="1" w:styleId="140">
    <w:name w:val="其他发布部门"/>
    <w:basedOn w:val="124"/>
    <w:qFormat/>
    <w:uiPriority w:val="0"/>
    <w:pPr>
      <w:framePr w:y="15310"/>
      <w:spacing w:line="0" w:lineRule="atLeast"/>
    </w:pPr>
    <w:rPr>
      <w:rFonts w:ascii="黑体" w:eastAsia="黑体"/>
      <w:b w:val="0"/>
    </w:rPr>
  </w:style>
  <w:style w:type="paragraph" w:customStyle="1" w:styleId="141">
    <w:name w:val="正文图标题"/>
    <w:next w:val="27"/>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42">
    <w:name w:val="注：（正文）"/>
    <w:basedOn w:val="60"/>
    <w:next w:val="27"/>
    <w:qFormat/>
    <w:uiPriority w:val="0"/>
  </w:style>
  <w:style w:type="paragraph" w:customStyle="1" w:styleId="14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4">
    <w:name w:val="列项——（一级）"/>
    <w:qFormat/>
    <w:uiPriority w:val="0"/>
    <w:pPr>
      <w:widowControl w:val="0"/>
      <w:numPr>
        <w:ilvl w:val="0"/>
        <w:numId w:val="12"/>
      </w:numPr>
      <w:jc w:val="both"/>
    </w:pPr>
    <w:rPr>
      <w:rFonts w:ascii="宋体" w:hAnsi="Times New Roman" w:eastAsia="宋体" w:cs="Times New Roman"/>
      <w:sz w:val="21"/>
      <w:lang w:val="en-US" w:eastAsia="zh-CN" w:bidi="ar-SA"/>
    </w:rPr>
  </w:style>
  <w:style w:type="paragraph" w:customStyle="1" w:styleId="14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6">
    <w:name w:val="附录表标号"/>
    <w:basedOn w:val="1"/>
    <w:next w:val="27"/>
    <w:qFormat/>
    <w:uiPriority w:val="0"/>
    <w:pPr>
      <w:numPr>
        <w:ilvl w:val="0"/>
        <w:numId w:val="17"/>
      </w:numPr>
      <w:spacing w:line="14" w:lineRule="exact"/>
      <w:ind w:left="0" w:hanging="425"/>
      <w:jc w:val="center"/>
      <w:outlineLvl w:val="0"/>
    </w:pPr>
    <w:rPr>
      <w:color w:val="FFFFFF"/>
    </w:rPr>
  </w:style>
  <w:style w:type="paragraph" w:customStyle="1" w:styleId="147">
    <w:name w:val="字母编号列项（一级）"/>
    <w:qFormat/>
    <w:uiPriority w:val="0"/>
    <w:pPr>
      <w:numPr>
        <w:ilvl w:val="0"/>
        <w:numId w:val="14"/>
      </w:numPr>
      <w:jc w:val="both"/>
    </w:pPr>
    <w:rPr>
      <w:rFonts w:ascii="宋体" w:hAnsi="Times New Roman" w:eastAsia="宋体" w:cs="Times New Roman"/>
      <w:sz w:val="21"/>
      <w:lang w:val="en-US" w:eastAsia="zh-CN" w:bidi="ar-SA"/>
    </w:rPr>
  </w:style>
  <w:style w:type="paragraph" w:customStyle="1" w:styleId="148">
    <w:name w:val="示例后文字"/>
    <w:basedOn w:val="27"/>
    <w:next w:val="27"/>
    <w:qFormat/>
    <w:uiPriority w:val="0"/>
    <w:pPr>
      <w:ind w:firstLine="360"/>
    </w:pPr>
    <w:rPr>
      <w:sz w:val="18"/>
    </w:rPr>
  </w:style>
  <w:style w:type="paragraph" w:customStyle="1" w:styleId="149">
    <w:name w:val="附录标题"/>
    <w:basedOn w:val="27"/>
    <w:next w:val="27"/>
    <w:qFormat/>
    <w:uiPriority w:val="0"/>
    <w:pPr>
      <w:ind w:firstLine="0" w:firstLineChars="0"/>
      <w:jc w:val="center"/>
    </w:pPr>
    <w:rPr>
      <w:rFonts w:ascii="黑体" w:eastAsia="黑体"/>
    </w:rPr>
  </w:style>
  <w:style w:type="paragraph" w:customStyle="1" w:styleId="150">
    <w:name w:val="附录图标题"/>
    <w:basedOn w:val="1"/>
    <w:next w:val="27"/>
    <w:qFormat/>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51">
    <w:name w:val="附录表标题"/>
    <w:basedOn w:val="1"/>
    <w:next w:val="27"/>
    <w:qFormat/>
    <w:uiPriority w:val="0"/>
    <w:pPr>
      <w:numPr>
        <w:ilvl w:val="1"/>
        <w:numId w:val="17"/>
      </w:numPr>
      <w:tabs>
        <w:tab w:val="left" w:pos="180"/>
        <w:tab w:val="clear" w:pos="0"/>
      </w:tabs>
      <w:spacing w:before="50" w:beforeLines="50" w:after="50" w:afterLines="50"/>
      <w:ind w:left="567" w:hanging="567"/>
      <w:jc w:val="center"/>
    </w:pPr>
    <w:rPr>
      <w:rFonts w:ascii="黑体" w:eastAsia="黑体"/>
      <w:szCs w:val="21"/>
    </w:rPr>
  </w:style>
  <w:style w:type="paragraph" w:customStyle="1" w:styleId="152">
    <w:name w:val="_Style 148"/>
    <w:unhideWhenUsed/>
    <w:qFormat/>
    <w:uiPriority w:val="99"/>
    <w:rPr>
      <w:rFonts w:ascii="Times New Roman" w:hAnsi="Times New Roman" w:eastAsia="宋体" w:cs="Times New Roman"/>
      <w:kern w:val="2"/>
      <w:sz w:val="21"/>
      <w:szCs w:val="24"/>
      <w:lang w:val="en-US" w:eastAsia="zh-CN" w:bidi="ar-SA"/>
    </w:rPr>
  </w:style>
  <w:style w:type="character" w:customStyle="1" w:styleId="153">
    <w:name w:val="font11"/>
    <w:qFormat/>
    <w:uiPriority w:val="0"/>
    <w:rPr>
      <w:rFonts w:hint="eastAsia" w:ascii="宋体" w:hAnsi="宋体" w:eastAsia="宋体" w:cs="宋体"/>
      <w:b/>
      <w:bCs/>
      <w:color w:val="000000"/>
      <w:sz w:val="36"/>
      <w:szCs w:val="36"/>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7561</Words>
  <Characters>8467</Characters>
  <Lines>68</Lines>
  <Paragraphs>19</Paragraphs>
  <TotalTime>7</TotalTime>
  <ScaleCrop>false</ScaleCrop>
  <LinksUpToDate>false</LinksUpToDate>
  <CharactersWithSpaces>8739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2023-09-06T00:48:00Z</dcterms:created>
  <cp:lastPrinted>2025-02-21T08:20:00Z</cp:lastPrinted>
  <dcterms:modified xsi:type="dcterms:W3CDTF">2025-04-08T08:25:36Z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956F00982A3B46D9A95E5CAE62E0596E_13</vt:lpwstr>
  </property>
  <property fmtid="{D5CDD505-2E9C-101B-9397-08002B2CF9AE}" pid="4" name="KSOTemplateDocerSaveRecord">
    <vt:lpwstr>eyJoZGlkIjoiMDcyMTA0Y2RjNDVjYTgxMGVmZmFmMGU4NDE0YjZlNjciLCJ1c2VySWQiOiI0MzY0MTIzNzcifQ==</vt:lpwstr>
  </property>
</Properties>
</file>