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11377">
      <w:pPr>
        <w:pStyle w:val="53"/>
        <w:rPr>
          <w:rFonts w:ascii="Times New Roman" w:hAnsi="Times New Roman"/>
          <w:b/>
          <w:sz w:val="48"/>
          <w:szCs w:val="48"/>
        </w:rPr>
      </w:pPr>
      <w:bookmarkStart w:id="0" w:name="_Toc28301"/>
    </w:p>
    <w:p w14:paraId="46F47028">
      <w:pPr>
        <w:pStyle w:val="53"/>
        <w:rPr>
          <w:rFonts w:ascii="Times New Roman" w:hAnsi="Times New Roman"/>
          <w:b/>
          <w:sz w:val="48"/>
          <w:szCs w:val="48"/>
        </w:rPr>
      </w:pPr>
    </w:p>
    <w:p w14:paraId="2A7F83A7">
      <w:pPr>
        <w:jc w:val="center"/>
        <w:rPr>
          <w:rFonts w:ascii="Times New Roman" w:hAnsi="Times New Roman" w:eastAsia="黑体" w:cs="黑体"/>
          <w:bCs/>
          <w:sz w:val="48"/>
          <w:szCs w:val="48"/>
        </w:rPr>
      </w:pPr>
      <w:r>
        <w:rPr>
          <w:rFonts w:hint="eastAsia" w:ascii="Times New Roman" w:hAnsi="Times New Roman" w:eastAsia="黑体" w:cs="黑体"/>
          <w:bCs/>
          <w:sz w:val="48"/>
          <w:szCs w:val="48"/>
          <w:lang w:eastAsia="zh-Hans"/>
        </w:rPr>
        <w:t>《</w:t>
      </w:r>
      <w:r>
        <w:rPr>
          <w:rFonts w:hint="eastAsia" w:ascii="Times New Roman" w:hAnsi="Times New Roman" w:eastAsia="黑体" w:cs="黑体"/>
          <w:bCs/>
          <w:sz w:val="48"/>
          <w:szCs w:val="48"/>
        </w:rPr>
        <w:t>微生物降解塑料制品降解性能快速检测技术规范</w:t>
      </w:r>
      <w:r>
        <w:rPr>
          <w:rFonts w:hint="eastAsia" w:ascii="Times New Roman" w:hAnsi="Times New Roman" w:eastAsia="黑体" w:cs="黑体"/>
          <w:bCs/>
          <w:sz w:val="48"/>
          <w:szCs w:val="48"/>
          <w:lang w:eastAsia="zh-Hans"/>
        </w:rPr>
        <w:t>》</w:t>
      </w:r>
    </w:p>
    <w:p w14:paraId="78EA5E54">
      <w:pPr>
        <w:jc w:val="center"/>
        <w:rPr>
          <w:rFonts w:ascii="Times New Roman" w:hAnsi="Times New Roman" w:eastAsia="黑体" w:cs="黑体"/>
          <w:bCs/>
          <w:sz w:val="48"/>
          <w:szCs w:val="48"/>
        </w:rPr>
      </w:pPr>
    </w:p>
    <w:p w14:paraId="5231B35A">
      <w:pPr>
        <w:jc w:val="center"/>
        <w:rPr>
          <w:rFonts w:ascii="Times New Roman" w:hAnsi="Times New Roman" w:eastAsia="黑体" w:cs="黑体"/>
          <w:bCs/>
          <w:sz w:val="48"/>
          <w:szCs w:val="48"/>
        </w:rPr>
      </w:pPr>
    </w:p>
    <w:p w14:paraId="57BA60D4">
      <w:pPr>
        <w:jc w:val="center"/>
        <w:rPr>
          <w:rFonts w:ascii="Times New Roman" w:hAnsi="Times New Roman" w:eastAsia="黑体" w:cs="黑体"/>
          <w:bCs/>
          <w:sz w:val="48"/>
          <w:szCs w:val="48"/>
        </w:rPr>
      </w:pPr>
      <w:r>
        <w:rPr>
          <w:rFonts w:hint="eastAsia" w:ascii="Times New Roman" w:hAnsi="Times New Roman" w:eastAsia="黑体" w:cs="黑体"/>
          <w:bCs/>
          <w:sz w:val="48"/>
          <w:szCs w:val="48"/>
        </w:rPr>
        <w:t>编制说明</w:t>
      </w:r>
    </w:p>
    <w:p w14:paraId="24219CC1">
      <w:pPr>
        <w:jc w:val="center"/>
        <w:rPr>
          <w:rFonts w:ascii="Times New Roman" w:hAnsi="Times New Roman"/>
          <w:b/>
          <w:sz w:val="48"/>
          <w:szCs w:val="48"/>
        </w:rPr>
      </w:pPr>
    </w:p>
    <w:p w14:paraId="388755A1">
      <w:pPr>
        <w:jc w:val="center"/>
        <w:rPr>
          <w:rFonts w:ascii="Times New Roman" w:hAnsi="Times New Roman"/>
          <w:b/>
          <w:sz w:val="48"/>
          <w:szCs w:val="48"/>
        </w:rPr>
      </w:pPr>
    </w:p>
    <w:p w14:paraId="3AECE033">
      <w:pPr>
        <w:jc w:val="center"/>
        <w:rPr>
          <w:rFonts w:ascii="Times New Roman" w:hAnsi="Times New Roman"/>
          <w:b/>
          <w:sz w:val="48"/>
          <w:szCs w:val="48"/>
        </w:rPr>
      </w:pPr>
    </w:p>
    <w:p w14:paraId="2C61CEC8">
      <w:pPr>
        <w:jc w:val="center"/>
        <w:rPr>
          <w:rFonts w:ascii="Times New Roman" w:hAnsi="Times New Roman"/>
          <w:b/>
          <w:sz w:val="48"/>
          <w:szCs w:val="48"/>
        </w:rPr>
      </w:pPr>
    </w:p>
    <w:p w14:paraId="3F46A8B8">
      <w:pPr>
        <w:jc w:val="center"/>
        <w:rPr>
          <w:rFonts w:ascii="Times New Roman" w:hAnsi="Times New Roman"/>
          <w:b/>
          <w:sz w:val="48"/>
          <w:szCs w:val="48"/>
        </w:rPr>
      </w:pPr>
    </w:p>
    <w:p w14:paraId="14C3816C">
      <w:pPr>
        <w:jc w:val="center"/>
        <w:rPr>
          <w:rFonts w:ascii="Times New Roman" w:hAnsi="Times New Roman"/>
          <w:b/>
          <w:sz w:val="48"/>
          <w:szCs w:val="48"/>
        </w:rPr>
      </w:pPr>
    </w:p>
    <w:p w14:paraId="2B48D943">
      <w:pPr>
        <w:jc w:val="center"/>
        <w:rPr>
          <w:rFonts w:ascii="Times New Roman" w:hAnsi="Times New Roman"/>
          <w:b/>
          <w:sz w:val="48"/>
          <w:szCs w:val="48"/>
        </w:rPr>
      </w:pPr>
    </w:p>
    <w:p w14:paraId="24C3AEB1">
      <w:pPr>
        <w:pStyle w:val="53"/>
      </w:pPr>
    </w:p>
    <w:p w14:paraId="02117D7E">
      <w:pPr>
        <w:rPr>
          <w:rFonts w:ascii="Times New Roman" w:hAnsi="Times New Roman"/>
          <w:b/>
          <w:sz w:val="48"/>
          <w:szCs w:val="48"/>
        </w:rPr>
      </w:pPr>
    </w:p>
    <w:p w14:paraId="7407FF4C">
      <w:pPr>
        <w:spacing w:line="480" w:lineRule="exact"/>
        <w:jc w:val="center"/>
        <w:outlineLvl w:val="0"/>
        <w:rPr>
          <w:rFonts w:hint="eastAsia" w:ascii="仿宋_GB2312" w:hAnsi="仿宋_GB2312" w:cs="仿宋_GB2312"/>
          <w:b/>
          <w:szCs w:val="32"/>
        </w:rPr>
      </w:pPr>
      <w:bookmarkStart w:id="1" w:name="_Toc2565"/>
      <w:bookmarkStart w:id="2" w:name="_Toc12671"/>
      <w:bookmarkStart w:id="3" w:name="_Toc13507"/>
      <w:bookmarkStart w:id="4" w:name="_Toc26170"/>
      <w:bookmarkStart w:id="5" w:name="_Toc30423"/>
      <w:r>
        <w:rPr>
          <w:rFonts w:hint="eastAsia" w:ascii="仿宋_GB2312" w:hAnsi="仿宋_GB2312" w:cs="仿宋_GB2312"/>
          <w:b/>
          <w:szCs w:val="32"/>
        </w:rPr>
        <w:t>《微生物降解塑料制品降解性能快速检测技术规范》</w:t>
      </w:r>
    </w:p>
    <w:p w14:paraId="71D9ED1C">
      <w:pPr>
        <w:spacing w:line="480" w:lineRule="exact"/>
        <w:jc w:val="center"/>
        <w:outlineLvl w:val="0"/>
        <w:rPr>
          <w:rFonts w:hint="eastAsia" w:ascii="仿宋_GB2312" w:hAnsi="仿宋_GB2312" w:cs="仿宋_GB2312"/>
          <w:b/>
          <w:szCs w:val="32"/>
        </w:rPr>
      </w:pPr>
      <w:r>
        <w:rPr>
          <w:rFonts w:hint="eastAsia" w:ascii="仿宋_GB2312" w:hAnsi="仿宋_GB2312" w:cs="仿宋_GB2312"/>
          <w:b/>
          <w:szCs w:val="32"/>
        </w:rPr>
        <w:t>标准编制组</w:t>
      </w:r>
      <w:bookmarkEnd w:id="1"/>
      <w:bookmarkEnd w:id="2"/>
      <w:bookmarkEnd w:id="3"/>
      <w:bookmarkEnd w:id="4"/>
      <w:bookmarkEnd w:id="5"/>
    </w:p>
    <w:p w14:paraId="790E6709">
      <w:pPr>
        <w:spacing w:line="480" w:lineRule="exact"/>
        <w:jc w:val="center"/>
        <w:rPr>
          <w:rFonts w:hint="eastAsia" w:ascii="仿宋_GB2312" w:hAnsi="仿宋_GB2312" w:cs="仿宋_GB2312"/>
          <w:b/>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cs="仿宋_GB2312"/>
          <w:b/>
          <w:szCs w:val="32"/>
        </w:rPr>
        <w:t>2024年1</w:t>
      </w:r>
      <w:r>
        <w:rPr>
          <w:rFonts w:hint="eastAsia" w:ascii="仿宋_GB2312" w:hAnsi="仿宋_GB2312" w:cs="仿宋_GB2312"/>
          <w:b/>
          <w:szCs w:val="32"/>
          <w:lang w:val="en-US" w:eastAsia="zh-CN"/>
        </w:rPr>
        <w:t>1</w:t>
      </w:r>
      <w:r>
        <w:rPr>
          <w:rFonts w:hint="eastAsia" w:ascii="仿宋_GB2312" w:hAnsi="仿宋_GB2312" w:cs="仿宋_GB2312"/>
          <w:b/>
          <w:szCs w:val="32"/>
        </w:rPr>
        <w:t>月</w:t>
      </w:r>
    </w:p>
    <w:sdt>
      <w:sdtPr>
        <w:rPr>
          <w:rFonts w:ascii="宋体" w:hAnsi="宋体" w:eastAsia="宋体"/>
          <w:sz w:val="21"/>
        </w:rPr>
        <w:id w:val="147475734"/>
        <w15:color w:val="DBDBDB"/>
        <w:docPartObj>
          <w:docPartGallery w:val="Table of Contents"/>
          <w:docPartUnique/>
        </w:docPartObj>
      </w:sdtPr>
      <w:sdtEndPr>
        <w:rPr>
          <w:rFonts w:hint="eastAsia" w:ascii="方正小标宋简体" w:hAnsi="方正小标宋简体" w:eastAsia="方正小标宋简体" w:cs="方正小标宋简体"/>
          <w:bCs/>
          <w:kern w:val="44"/>
          <w:sz w:val="32"/>
          <w:szCs w:val="44"/>
        </w:rPr>
      </w:sdtEndPr>
      <w:sdtContent>
        <w:p w14:paraId="1958EDEF">
          <w:pPr>
            <w:jc w:val="center"/>
            <w:rPr>
              <w:rStyle w:val="62"/>
              <w:rFonts w:hint="eastAsia" w:ascii="黑体" w:hAnsi="黑体" w:eastAsia="黑体" w:cs="黑体"/>
            </w:rPr>
          </w:pPr>
          <w:r>
            <w:rPr>
              <w:rStyle w:val="62"/>
              <w:rFonts w:hint="eastAsia" w:ascii="黑体" w:hAnsi="黑体" w:eastAsia="黑体" w:cs="黑体"/>
            </w:rPr>
            <w:t>目 录</w:t>
          </w:r>
        </w:p>
        <w:p w14:paraId="03ACAE50">
          <w:pPr>
            <w:pStyle w:val="29"/>
            <w:tabs>
              <w:tab w:val="right" w:leader="dot" w:pos="8306"/>
            </w:tabs>
            <w:spacing w:line="360" w:lineRule="auto"/>
            <w:rPr>
              <w:rFonts w:hint="eastAsia" w:ascii="黑体" w:hAnsi="黑体" w:eastAsia="黑体" w:cs="黑体"/>
              <w:sz w:val="32"/>
              <w:szCs w:val="32"/>
            </w:rPr>
          </w:pP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TOC \o "1-1" \h \u </w:instrText>
          </w:r>
          <w:r>
            <w:rPr>
              <w:rFonts w:hint="eastAsia" w:ascii="黑体" w:hAnsi="黑体" w:eastAsia="黑体" w:cs="黑体"/>
              <w:bCs/>
              <w:kern w:val="44"/>
              <w:sz w:val="32"/>
              <w:szCs w:val="32"/>
            </w:rPr>
            <w:fldChar w:fldCharType="separate"/>
          </w:r>
          <w:r>
            <w:fldChar w:fldCharType="begin"/>
          </w:r>
          <w:r>
            <w:instrText xml:space="preserve"> HYPERLINK \l "_Toc3886" </w:instrText>
          </w:r>
          <w:r>
            <w:fldChar w:fldCharType="separate"/>
          </w:r>
          <w:r>
            <w:rPr>
              <w:rFonts w:hint="eastAsia" w:ascii="黑体" w:hAnsi="黑体" w:eastAsia="黑体" w:cs="黑体"/>
              <w:sz w:val="32"/>
              <w:szCs w:val="32"/>
              <w:lang w:eastAsia="zh-Hans"/>
            </w:rPr>
            <w:t>一、 项目背景</w:t>
          </w:r>
          <w:r>
            <w:rPr>
              <w:rFonts w:hint="eastAsia" w:ascii="黑体" w:hAnsi="黑体" w:eastAsia="黑体" w:cs="黑体"/>
              <w:sz w:val="32"/>
              <w:szCs w:val="32"/>
            </w:rPr>
            <w:t>和意义</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_Toc3886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12A7E74A">
          <w:pPr>
            <w:pStyle w:val="29"/>
            <w:tabs>
              <w:tab w:val="right" w:leader="dot" w:pos="8306"/>
            </w:tabs>
            <w:spacing w:line="360" w:lineRule="auto"/>
            <w:rPr>
              <w:rFonts w:hint="eastAsia" w:ascii="黑体" w:hAnsi="黑体" w:eastAsia="黑体" w:cs="黑体"/>
              <w:sz w:val="32"/>
              <w:szCs w:val="32"/>
            </w:rPr>
          </w:pPr>
          <w:r>
            <w:fldChar w:fldCharType="begin"/>
          </w:r>
          <w:r>
            <w:instrText xml:space="preserve"> HYPERLINK \l "_Toc12711" </w:instrText>
          </w:r>
          <w:r>
            <w:fldChar w:fldCharType="separate"/>
          </w:r>
          <w:r>
            <w:rPr>
              <w:rFonts w:hint="eastAsia" w:ascii="黑体" w:hAnsi="黑体" w:eastAsia="黑体" w:cs="黑体"/>
              <w:sz w:val="32"/>
              <w:szCs w:val="32"/>
            </w:rPr>
            <w:t>二、 任务来源和起草单位</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_Toc12711 \h </w:instrText>
          </w:r>
          <w:r>
            <w:rPr>
              <w:rFonts w:hint="eastAsia" w:ascii="黑体" w:hAnsi="黑体" w:eastAsia="黑体" w:cs="黑体"/>
              <w:sz w:val="32"/>
              <w:szCs w:val="32"/>
            </w:rPr>
            <w:fldChar w:fldCharType="separate"/>
          </w:r>
          <w:r>
            <w:rPr>
              <w:rFonts w:hint="eastAsia" w:ascii="黑体" w:hAnsi="黑体" w:eastAsia="黑体" w:cs="黑体"/>
              <w:sz w:val="32"/>
              <w:szCs w:val="32"/>
            </w:rPr>
            <w:t>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4E60CC83">
          <w:pPr>
            <w:pStyle w:val="29"/>
            <w:tabs>
              <w:tab w:val="right" w:leader="dot" w:pos="8306"/>
            </w:tabs>
            <w:spacing w:line="360" w:lineRule="auto"/>
            <w:rPr>
              <w:rFonts w:hint="eastAsia" w:ascii="黑体" w:hAnsi="黑体" w:eastAsia="黑体" w:cs="黑体"/>
              <w:sz w:val="32"/>
              <w:szCs w:val="32"/>
            </w:rPr>
          </w:pPr>
          <w:r>
            <w:fldChar w:fldCharType="begin"/>
          </w:r>
          <w:r>
            <w:instrText xml:space="preserve"> HYPERLINK \l "_Toc1267" </w:instrText>
          </w:r>
          <w:r>
            <w:fldChar w:fldCharType="separate"/>
          </w:r>
          <w:r>
            <w:rPr>
              <w:rFonts w:hint="eastAsia" w:ascii="黑体" w:hAnsi="黑体" w:eastAsia="黑体" w:cs="黑体"/>
              <w:sz w:val="32"/>
              <w:szCs w:val="32"/>
              <w:lang w:eastAsia="zh-Hans"/>
            </w:rPr>
            <w:t>三、 编制原则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_Toc1267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72929421">
          <w:pPr>
            <w:pStyle w:val="29"/>
            <w:tabs>
              <w:tab w:val="right" w:leader="dot" w:pos="8306"/>
            </w:tabs>
            <w:spacing w:line="360" w:lineRule="auto"/>
            <w:rPr>
              <w:rFonts w:hint="eastAsia" w:ascii="黑体" w:hAnsi="黑体" w:eastAsia="黑体" w:cs="黑体"/>
              <w:sz w:val="32"/>
              <w:szCs w:val="32"/>
            </w:rPr>
          </w:pPr>
          <w:r>
            <w:fldChar w:fldCharType="begin"/>
          </w:r>
          <w:r>
            <w:instrText xml:space="preserve"> HYPERLINK \l "_Toc9049" </w:instrText>
          </w:r>
          <w:r>
            <w:fldChar w:fldCharType="separate"/>
          </w:r>
          <w:r>
            <w:rPr>
              <w:rFonts w:hint="eastAsia" w:ascii="黑体" w:hAnsi="黑体" w:eastAsia="黑体" w:cs="黑体"/>
              <w:sz w:val="32"/>
              <w:szCs w:val="32"/>
            </w:rPr>
            <w:t>四、 制定依据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_Toc9049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7C49AE52">
          <w:pPr>
            <w:pStyle w:val="29"/>
            <w:tabs>
              <w:tab w:val="right" w:leader="dot" w:pos="8306"/>
            </w:tabs>
            <w:spacing w:line="360" w:lineRule="auto"/>
            <w:rPr>
              <w:rFonts w:hint="eastAsia" w:ascii="黑体" w:hAnsi="黑体" w:eastAsia="黑体" w:cs="黑体"/>
              <w:sz w:val="32"/>
              <w:szCs w:val="32"/>
            </w:rPr>
          </w:pPr>
          <w:r>
            <w:fldChar w:fldCharType="begin"/>
          </w:r>
          <w:r>
            <w:instrText xml:space="preserve"> HYPERLINK \l "_Toc26104" </w:instrText>
          </w:r>
          <w:r>
            <w:fldChar w:fldCharType="separate"/>
          </w:r>
          <w:r>
            <w:rPr>
              <w:rFonts w:hint="eastAsia" w:ascii="黑体" w:hAnsi="黑体" w:eastAsia="黑体" w:cs="黑体"/>
              <w:sz w:val="32"/>
              <w:szCs w:val="32"/>
            </w:rPr>
            <w:t>五、 标准编制过程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_Toc26104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1B17534">
          <w:pPr>
            <w:pStyle w:val="29"/>
            <w:tabs>
              <w:tab w:val="right" w:leader="dot" w:pos="8306"/>
            </w:tabs>
            <w:spacing w:line="360" w:lineRule="auto"/>
            <w:rPr>
              <w:rFonts w:hint="eastAsia" w:ascii="黑体" w:hAnsi="黑体" w:eastAsia="黑体" w:cs="黑体"/>
              <w:sz w:val="32"/>
              <w:szCs w:val="32"/>
            </w:rPr>
          </w:pPr>
          <w:r>
            <w:fldChar w:fldCharType="begin"/>
          </w:r>
          <w:r>
            <w:instrText xml:space="preserve"> HYPERLINK \l "_Toc5507" </w:instrText>
          </w:r>
          <w:r>
            <w:fldChar w:fldCharType="separate"/>
          </w:r>
          <w:r>
            <w:rPr>
              <w:rFonts w:hint="eastAsia" w:ascii="黑体" w:hAnsi="黑体" w:eastAsia="黑体" w:cs="黑体"/>
              <w:sz w:val="32"/>
              <w:szCs w:val="32"/>
            </w:rPr>
            <w:t>六、 标准主要内容</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_Toc5507 \h </w:instrText>
          </w:r>
          <w:r>
            <w:rPr>
              <w:rFonts w:hint="eastAsia" w:ascii="黑体" w:hAnsi="黑体" w:eastAsia="黑体" w:cs="黑体"/>
              <w:sz w:val="32"/>
              <w:szCs w:val="32"/>
            </w:rPr>
            <w:fldChar w:fldCharType="separate"/>
          </w:r>
          <w:r>
            <w:rPr>
              <w:rFonts w:hint="eastAsia" w:ascii="黑体" w:hAnsi="黑体" w:eastAsia="黑体" w:cs="黑体"/>
              <w:sz w:val="32"/>
              <w:szCs w:val="32"/>
            </w:rPr>
            <w:t>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7FEA17A4">
          <w:pPr>
            <w:pStyle w:val="29"/>
            <w:tabs>
              <w:tab w:val="right" w:leader="dot" w:pos="8306"/>
            </w:tabs>
            <w:spacing w:line="360" w:lineRule="auto"/>
            <w:rPr>
              <w:rFonts w:hint="eastAsia" w:ascii="黑体" w:hAnsi="黑体" w:eastAsia="黑体" w:cs="黑体"/>
              <w:sz w:val="32"/>
              <w:szCs w:val="32"/>
            </w:rPr>
          </w:pPr>
          <w:r>
            <w:fldChar w:fldCharType="begin"/>
          </w:r>
          <w:r>
            <w:instrText xml:space="preserve"> HYPERLINK \l "_Toc9181" </w:instrText>
          </w:r>
          <w:r>
            <w:fldChar w:fldCharType="separate"/>
          </w:r>
          <w:r>
            <w:rPr>
              <w:rFonts w:hint="eastAsia" w:ascii="黑体" w:hAnsi="黑体" w:eastAsia="黑体" w:cs="黑体"/>
              <w:sz w:val="32"/>
              <w:szCs w:val="32"/>
            </w:rPr>
            <w:t>七、 是否涉及专利等知识产权问题</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_Toc9181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299E0EB">
          <w:pPr>
            <w:pStyle w:val="29"/>
            <w:tabs>
              <w:tab w:val="right" w:leader="dot" w:pos="8306"/>
            </w:tabs>
            <w:spacing w:line="360" w:lineRule="auto"/>
            <w:rPr>
              <w:rFonts w:hint="eastAsia" w:ascii="黑体" w:hAnsi="黑体" w:eastAsia="黑体" w:cs="黑体"/>
              <w:sz w:val="32"/>
              <w:szCs w:val="32"/>
            </w:rPr>
          </w:pPr>
          <w:r>
            <w:fldChar w:fldCharType="begin"/>
          </w:r>
          <w:r>
            <w:instrText xml:space="preserve"> HYPERLINK \l "_Toc24339" </w:instrText>
          </w:r>
          <w:r>
            <w:fldChar w:fldCharType="separate"/>
          </w:r>
          <w:r>
            <w:rPr>
              <w:rFonts w:hint="eastAsia" w:ascii="黑体" w:hAnsi="黑体" w:eastAsia="黑体" w:cs="黑体"/>
              <w:sz w:val="32"/>
              <w:szCs w:val="32"/>
            </w:rPr>
            <w:t>八、 重大意见分歧的处理依据和结果</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_Toc24339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74567866">
          <w:pPr>
            <w:pStyle w:val="29"/>
            <w:tabs>
              <w:tab w:val="right" w:leader="dot" w:pos="8306"/>
            </w:tabs>
            <w:spacing w:line="360" w:lineRule="auto"/>
            <w:rPr>
              <w:rFonts w:hint="eastAsia" w:ascii="黑体" w:hAnsi="黑体" w:eastAsia="黑体" w:cs="黑体"/>
              <w:sz w:val="32"/>
              <w:szCs w:val="32"/>
            </w:rPr>
          </w:pPr>
          <w:r>
            <w:fldChar w:fldCharType="begin"/>
          </w:r>
          <w:r>
            <w:instrText xml:space="preserve"> HYPERLINK \l "_Toc16787" </w:instrText>
          </w:r>
          <w:r>
            <w:fldChar w:fldCharType="separate"/>
          </w:r>
          <w:r>
            <w:rPr>
              <w:rFonts w:hint="eastAsia" w:ascii="黑体" w:hAnsi="黑体" w:eastAsia="黑体" w:cs="黑体"/>
              <w:sz w:val="32"/>
              <w:szCs w:val="32"/>
            </w:rPr>
            <w:t>九、 实施标准的措施建议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_Toc16787 \h </w:instrText>
          </w:r>
          <w:r>
            <w:rPr>
              <w:rFonts w:hint="eastAsia" w:ascii="黑体" w:hAnsi="黑体" w:eastAsia="黑体" w:cs="黑体"/>
              <w:sz w:val="32"/>
              <w:szCs w:val="32"/>
            </w:rPr>
            <w:fldChar w:fldCharType="separate"/>
          </w:r>
          <w:r>
            <w:rPr>
              <w:rFonts w:hint="eastAsia" w:ascii="黑体" w:hAnsi="黑体" w:eastAsia="黑体" w:cs="黑体"/>
              <w:sz w:val="32"/>
              <w:szCs w:val="32"/>
            </w:rPr>
            <w:t>11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3455E9E0">
          <w:pPr>
            <w:pStyle w:val="29"/>
            <w:tabs>
              <w:tab w:val="right" w:leader="dot" w:pos="8306"/>
            </w:tabs>
            <w:spacing w:line="360" w:lineRule="auto"/>
            <w:rPr>
              <w:rFonts w:hint="eastAsia" w:ascii="黑体" w:hAnsi="黑体" w:eastAsia="黑体" w:cs="黑体"/>
              <w:sz w:val="32"/>
              <w:szCs w:val="32"/>
            </w:rPr>
          </w:pPr>
          <w:r>
            <w:fldChar w:fldCharType="begin"/>
          </w:r>
          <w:r>
            <w:instrText xml:space="preserve"> HYPERLINK \l "_Toc18655" </w:instrText>
          </w:r>
          <w:r>
            <w:fldChar w:fldCharType="separate"/>
          </w:r>
          <w:r>
            <w:rPr>
              <w:rFonts w:hint="eastAsia" w:ascii="黑体" w:hAnsi="黑体" w:eastAsia="黑体" w:cs="黑体"/>
              <w:sz w:val="32"/>
              <w:szCs w:val="32"/>
            </w:rPr>
            <w:t>十、 其他需要说明的事项</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_Toc18655 \h </w:instrText>
          </w:r>
          <w:r>
            <w:rPr>
              <w:rFonts w:hint="eastAsia" w:ascii="黑体" w:hAnsi="黑体" w:eastAsia="黑体" w:cs="黑体"/>
              <w:sz w:val="32"/>
              <w:szCs w:val="32"/>
            </w:rPr>
            <w:fldChar w:fldCharType="separate"/>
          </w:r>
          <w:r>
            <w:rPr>
              <w:rFonts w:hint="eastAsia" w:ascii="黑体" w:hAnsi="黑体" w:eastAsia="黑体" w:cs="黑体"/>
              <w:sz w:val="32"/>
              <w:szCs w:val="32"/>
            </w:rPr>
            <w:t>12</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14:paraId="5C3A515A">
          <w:pPr>
            <w:spacing w:line="360" w:lineRule="auto"/>
            <w:jc w:val="center"/>
            <w:rPr>
              <w:rFonts w:hint="eastAsia" w:ascii="方正小标宋简体" w:hAnsi="方正小标宋简体" w:eastAsia="方正小标宋简体" w:cs="方正小标宋简体"/>
              <w:bCs/>
              <w:kern w:val="44"/>
              <w:szCs w:val="44"/>
            </w:rPr>
            <w:sectPr>
              <w:footerReference r:id="rId3" w:type="default"/>
              <w:pgSz w:w="11906" w:h="16838"/>
              <w:pgMar w:top="1440" w:right="1800" w:bottom="1440" w:left="1800" w:header="851" w:footer="992" w:gutter="0"/>
              <w:pgNumType w:start="1"/>
              <w:cols w:space="425" w:num="1"/>
              <w:docGrid w:type="lines" w:linePitch="435" w:charSpace="0"/>
            </w:sectPr>
          </w:pPr>
          <w:r>
            <w:rPr>
              <w:rFonts w:hint="eastAsia" w:ascii="黑体" w:hAnsi="黑体" w:eastAsia="黑体" w:cs="黑体"/>
              <w:bCs/>
              <w:kern w:val="44"/>
              <w:szCs w:val="32"/>
            </w:rPr>
            <w:fldChar w:fldCharType="end"/>
          </w:r>
        </w:p>
      </w:sdtContent>
    </w:sdt>
    <w:p w14:paraId="387574DD">
      <w:pPr>
        <w:spacing w:line="560" w:lineRule="exact"/>
        <w:jc w:val="center"/>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kern w:val="44"/>
          <w:sz w:val="44"/>
          <w:szCs w:val="44"/>
        </w:rPr>
        <w:t>《微生物降解塑料制品降解性能快速检测技术规范》</w:t>
      </w:r>
    </w:p>
    <w:p w14:paraId="0D110CFE">
      <w:pPr>
        <w:spacing w:line="560" w:lineRule="exact"/>
        <w:jc w:val="center"/>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kern w:val="44"/>
          <w:sz w:val="44"/>
          <w:szCs w:val="44"/>
        </w:rPr>
        <w:t>编制说明</w:t>
      </w:r>
    </w:p>
    <w:p w14:paraId="622C236B">
      <w:pPr>
        <w:pStyle w:val="2"/>
        <w:numPr>
          <w:ilvl w:val="0"/>
          <w:numId w:val="13"/>
        </w:numPr>
        <w:spacing w:before="0" w:after="0" w:line="560" w:lineRule="exact"/>
        <w:rPr>
          <w:rFonts w:hint="eastAsia" w:ascii="黑体" w:hAnsi="黑体" w:eastAsia="黑体" w:cs="黑体"/>
          <w:sz w:val="32"/>
          <w:szCs w:val="32"/>
          <w:lang w:eastAsia="zh-Hans"/>
        </w:rPr>
      </w:pPr>
      <w:bookmarkStart w:id="6" w:name="_Toc3886"/>
      <w:r>
        <w:rPr>
          <w:rFonts w:hint="eastAsia" w:ascii="黑体" w:hAnsi="黑体" w:eastAsia="黑体" w:cs="黑体"/>
          <w:sz w:val="32"/>
          <w:szCs w:val="32"/>
          <w:lang w:eastAsia="zh-Hans"/>
        </w:rPr>
        <w:t>项目背景</w:t>
      </w:r>
      <w:bookmarkEnd w:id="0"/>
      <w:r>
        <w:rPr>
          <w:rFonts w:hint="eastAsia" w:ascii="黑体" w:hAnsi="黑体" w:eastAsia="黑体" w:cs="黑体"/>
          <w:sz w:val="32"/>
          <w:szCs w:val="32"/>
        </w:rPr>
        <w:t>和意义</w:t>
      </w:r>
      <w:bookmarkEnd w:id="6"/>
    </w:p>
    <w:p w14:paraId="5257B416">
      <w:pPr>
        <w:snapToGrid w:val="0"/>
        <w:spacing w:line="560" w:lineRule="exact"/>
        <w:ind w:firstLine="641"/>
        <w:outlineLvl w:val="1"/>
        <w:rPr>
          <w:rFonts w:hint="eastAsia" w:ascii="楷体" w:hAnsi="楷体" w:eastAsia="楷体" w:cs="楷体"/>
          <w:lang w:eastAsia="zh-Hans"/>
        </w:rPr>
      </w:pPr>
      <w:r>
        <w:rPr>
          <w:rFonts w:hint="eastAsia" w:ascii="楷体" w:hAnsi="楷体" w:eastAsia="楷体" w:cs="楷体"/>
        </w:rPr>
        <w:t>（一）微生物降解塑料制品降解性能检测背景</w:t>
      </w:r>
    </w:p>
    <w:p w14:paraId="09A47F45">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全球塑料污染问题日益严重，人们环境保护意识的日益增强，寻找绿色、环保，尤其是能实现碳中和的解决方案成为当务之急。“减碳可循环、可降解为导向”是目前解决塑料污染和减碳等问题的原则基础。离开减碳可循环，单向强调可降解；或只强调减碳可循环而排斥可降解；均不符合环保理念。塑料的减碳可循环利用同时可降解，才是环保，是必然的选择。因此，生物降解塑料作为一种环境友好型材料，能够在自然条件下或特定处理系统中被微生物完全分解，转化为二氧化碳、水及矿化无机物等无害物质，因其绿色环保的特性而受到了广泛关注。</w:t>
      </w:r>
    </w:p>
    <w:p w14:paraId="06B3344A">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21世纪后，随着技术的进步和国内外政策的推动，生物可降解塑料产业呈现出蓬勃发展的态势，全球各国乃至国内地方层面纷纷出台政策鼓励生物可降解塑料的使用。在国际层面，2018年，欧盟发布《塑料战略》，旨在改变欧盟塑料产品的设计、生产、使用和回收方式，减少塑料污染。2019年，荷兰、法国等国家联合欧洲多个组织发布《欧盟塑料公约》，试图构建全球塑料公约网络，同年6月，欧盟委员会发布了Directive (EU) 2019/904指令，该指令旨在限制氧化降解塑料产品及棉签、餐具、盘子、吸管、饮料搅拌器、气球封口棒、发泡聚苯乙烯制成的食品和饮料容器及其盖子等一次性塑料制品的使用，以减少对环境的污染。2022年，在第五届联合国环境大会上通过《终止塑料污染决议（草案）》，将在2024年底前完成首个全球“限塑令”。在国家层面，自2020年国家发展和改革委员会和生态环境部印发《关于进一步加强塑料污染治理的意见》以来，对塑料产业的“绿色化”发展，降解塑料的开发、生产、推广应用起到了积极作用。</w:t>
      </w:r>
    </w:p>
    <w:p w14:paraId="23E9B388">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控堆肥条件下生物降解率测定方法已经成为当前测定生物分解塑料降解性能最为常用的试验方法，在欧美、日本、中国等大多数国家已经有应用，我国生产的塑料尤其是可生物降解塑料在出口时就会面临需要通过国外标准的要求。然而，目前各种国家标准或国际标准，降解塑料的可降解性能检测都存在周期长、时效低、费用高的问题，一次检测周期常常至少需要半年（180天，加上前期准备时间，一般需时8个月）。这对于已经型式检验的成熟产品或新材料而言，将严重影响产品的正常生产及销售，也不利于产品质量的稳定性检验、质量抽检或质量监督及产品的出口，更阻碍了新产品的研发。即传统产品满足不了市场需求，但传统检测方法又阻碍了新产品的发展，这是目前市场状态。对于原料有证书的，一些境外检测机构已推出产品免检证书制度。</w:t>
      </w:r>
    </w:p>
    <w:p w14:paraId="5799282B">
      <w:pPr>
        <w:pStyle w:val="22"/>
        <w:snapToGrid w:val="0"/>
        <w:spacing w:line="560" w:lineRule="exact"/>
        <w:ind w:firstLine="640" w:firstLineChars="200"/>
        <w:rPr>
          <w:rFonts w:hint="eastAsia" w:ascii="仿宋_GB2312" w:hAnsi="仿宋_GB2312" w:eastAsia="仿宋_GB2312" w:cs="仿宋_GB2312"/>
          <w:sz w:val="32"/>
          <w:szCs w:val="32"/>
        </w:rPr>
      </w:pPr>
      <w:bookmarkStart w:id="7" w:name="_Toc12711"/>
      <w:bookmarkStart w:id="8" w:name="_Toc29747"/>
      <w:r>
        <w:rPr>
          <w:rFonts w:hint="eastAsia" w:ascii="仿宋_GB2312" w:hAnsi="仿宋_GB2312" w:eastAsia="仿宋_GB2312" w:cs="仿宋_GB2312"/>
          <w:sz w:val="32"/>
          <w:szCs w:val="32"/>
        </w:rPr>
        <w:t>为进一步加快微生物降解塑料的开发、生产、推广应用，提高行业监管水平，保障塑料产品使用，加强塑料污染治理，有必要改进现有检测方法的技术路线，优化现有生物降解材料检测方法，提升质量检测的时效，为微生物降解塑料制品的生产企业、政府监管提供必要的技术支撑，为推动碳中和目标的实现和环境保护提供助力。同时，促进国内企业与国际接轨，适应生物降解塑料出口。因此，</w:t>
      </w:r>
      <w:bookmarkStart w:id="9" w:name="OLE_LINK24"/>
      <w:r>
        <w:rPr>
          <w:rFonts w:hint="eastAsia" w:ascii="仿宋_GB2312" w:hAnsi="仿宋_GB2312" w:eastAsia="仿宋_GB2312" w:cs="仿宋_GB2312"/>
          <w:sz w:val="32"/>
          <w:szCs w:val="32"/>
        </w:rPr>
        <w:t>本标准将提出微生物降解塑料制品的</w:t>
      </w:r>
      <w:bookmarkStart w:id="10" w:name="OLE_LINK23"/>
      <w:r>
        <w:rPr>
          <w:rFonts w:hint="eastAsia" w:ascii="仿宋_GB2312" w:hAnsi="仿宋_GB2312" w:eastAsia="仿宋_GB2312" w:cs="仿宋_GB2312"/>
          <w:sz w:val="32"/>
          <w:szCs w:val="32"/>
        </w:rPr>
        <w:t>快速检测方法，包括菌群检测</w:t>
      </w:r>
      <w:bookmarkEnd w:id="10"/>
      <w:r>
        <w:rPr>
          <w:rFonts w:hint="eastAsia" w:ascii="仿宋_GB2312" w:hAnsi="仿宋_GB2312" w:eastAsia="仿宋_GB2312" w:cs="仿宋_GB2312"/>
          <w:sz w:val="32"/>
          <w:szCs w:val="32"/>
        </w:rPr>
        <w:t>快速检测方法、微生物降解塑料制品的跟进性检测方法，同时给出微生物降解塑料制品（一次性与多次性）的降解性能评判，</w:t>
      </w:r>
      <w:bookmarkEnd w:id="9"/>
      <w:r>
        <w:rPr>
          <w:rFonts w:hint="eastAsia" w:ascii="仿宋_GB2312" w:hAnsi="仿宋_GB2312" w:eastAsia="仿宋_GB2312" w:cs="仿宋_GB2312"/>
          <w:sz w:val="32"/>
          <w:szCs w:val="32"/>
        </w:rPr>
        <w:t>为企业及检测机构提供微生物降解塑料制品检测技术依据。</w:t>
      </w:r>
    </w:p>
    <w:p w14:paraId="29A6E991">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菌群检测法是一种针对微生物降解塑料制品中地衣芽孢杆菌的检测手段，通过检测制品内部地衣芽孢杆菌的种类和数量，能迅速判定其生物降解性能。该方法结合跟进性测试，即基于ISO 14855-1:2012标准的45天堆肥法，该法已经过科学验证及国内外知名检测机构海量数据的支持，能在45天内快速评判降解材料的基本堆肥降解性能。另外，跟进性测试也可采用ASTM D5338-15:2021规定的方法，在模拟需氧堆肥条件下测定材料的最终需氧生物分解速率和程度，试验周期同样至少为45天。本标准的检测方法显著缩短了检测时长，与当前微生物降解塑料产品的研发周期相契合，有效降低了研发的时间成本。</w:t>
      </w:r>
    </w:p>
    <w:p w14:paraId="035B2164">
      <w:pPr>
        <w:snapToGrid w:val="0"/>
        <w:spacing w:line="560" w:lineRule="exact"/>
        <w:ind w:firstLine="641"/>
        <w:outlineLvl w:val="1"/>
        <w:rPr>
          <w:rFonts w:hint="eastAsia" w:ascii="楷体" w:hAnsi="楷体" w:eastAsia="楷体" w:cs="楷体"/>
        </w:rPr>
      </w:pPr>
      <w:r>
        <w:rPr>
          <w:rFonts w:hint="eastAsia" w:ascii="楷体" w:hAnsi="楷体" w:eastAsia="楷体" w:cs="楷体"/>
        </w:rPr>
        <w:t>（二）意义</w:t>
      </w:r>
    </w:p>
    <w:p w14:paraId="5A1CB844">
      <w:pPr>
        <w:pStyle w:val="22"/>
        <w:snapToGrid w:val="0"/>
        <w:spacing w:line="560" w:lineRule="exact"/>
        <w:ind w:firstLine="640" w:firstLineChars="200"/>
        <w:rPr>
          <w:rFonts w:hint="eastAsia" w:ascii="仿宋_GB2312" w:hAnsi="仿宋_GB2312" w:eastAsia="仿宋_GB2312" w:cs="仿宋_GB2312"/>
          <w:sz w:val="32"/>
          <w:szCs w:val="32"/>
        </w:rPr>
      </w:pPr>
      <w:bookmarkStart w:id="11" w:name="OLE_LINK6"/>
      <w:r>
        <w:rPr>
          <w:rFonts w:hint="eastAsia" w:ascii="仿宋_GB2312" w:hAnsi="仿宋_GB2312" w:eastAsia="仿宋_GB2312" w:cs="仿宋_GB2312"/>
          <w:sz w:val="32"/>
          <w:szCs w:val="32"/>
        </w:rPr>
        <w:t>1）</w:t>
      </w:r>
      <w:bookmarkEnd w:id="11"/>
      <w:r>
        <w:rPr>
          <w:rFonts w:hint="eastAsia" w:ascii="仿宋_GB2312" w:hAnsi="仿宋_GB2312" w:eastAsia="仿宋_GB2312" w:cs="仿宋_GB2312"/>
          <w:sz w:val="32"/>
          <w:szCs w:val="32"/>
        </w:rPr>
        <w:t>技术创新，推动产业发展。以往标准制定已历20年，主要适用于特定几类传统物理崩解类降解产品，然而其对降解塑料的种类覆盖面不全，特别是微生物降解塑料及其类似分支路线制品。本标准的制定将突破生物降解塑料检测技术发展的瓶颈，补充现有微生物降解制品的检测方法，结合国际、国内及深圳地方特色和实践经验，在检测方法、检测时间、结果计算等方面进行积极探索和创新，推动生物降解行业检测技术向更高层次发展。</w:t>
      </w:r>
    </w:p>
    <w:p w14:paraId="1AD5F8B9">
      <w:pPr>
        <w:pStyle w:val="22"/>
        <w:snapToGrid w:val="0"/>
        <w:spacing w:line="560" w:lineRule="exact"/>
        <w:ind w:firstLine="640" w:firstLineChars="200"/>
        <w:rPr>
          <w:rFonts w:hint="eastAsia" w:ascii="仿宋_GB2312" w:hAnsi="仿宋_GB2312" w:eastAsia="仿宋_GB2312" w:cs="仿宋_GB2312"/>
          <w:sz w:val="32"/>
          <w:szCs w:val="32"/>
        </w:rPr>
      </w:pPr>
      <w:bookmarkStart w:id="12" w:name="OLE_LINK7"/>
      <w:r>
        <w:rPr>
          <w:rFonts w:hint="eastAsia" w:ascii="仿宋_GB2312" w:hAnsi="仿宋_GB2312" w:eastAsia="仿宋_GB2312" w:cs="仿宋_GB2312"/>
          <w:sz w:val="32"/>
          <w:szCs w:val="32"/>
        </w:rPr>
        <w:t>2）国际领先</w:t>
      </w:r>
      <w:bookmarkEnd w:id="12"/>
      <w:r>
        <w:rPr>
          <w:rFonts w:hint="eastAsia" w:ascii="仿宋_GB2312" w:hAnsi="仿宋_GB2312" w:eastAsia="仿宋_GB2312" w:cs="仿宋_GB2312"/>
          <w:sz w:val="32"/>
          <w:szCs w:val="32"/>
        </w:rPr>
        <w:t>。本标准提出在塑料中制品中检测菌群以判断其生物降解性能，在国内国际均属首次，另外本标准提出在堆肥测试中45天即可对降解材料的基本堆肥降解性能进行评判的快速检测方法，相较于当前180天检测周期的检测方法，有了大幅优化。</w:t>
      </w:r>
    </w:p>
    <w:p w14:paraId="1DB399E4">
      <w:pPr>
        <w:pStyle w:val="22"/>
        <w:snapToGrid w:val="0"/>
        <w:spacing w:line="560" w:lineRule="exact"/>
        <w:ind w:firstLine="640" w:firstLineChars="200"/>
        <w:rPr>
          <w:rFonts w:hint="eastAsia" w:ascii="仿宋_GB2312" w:hAnsi="仿宋_GB2312" w:eastAsia="仿宋_GB2312" w:cs="仿宋_GB2312"/>
          <w:sz w:val="32"/>
          <w:szCs w:val="32"/>
        </w:rPr>
      </w:pPr>
      <w:bookmarkStart w:id="13" w:name="OLE_LINK8"/>
      <w:r>
        <w:rPr>
          <w:rFonts w:hint="eastAsia" w:ascii="仿宋_GB2312" w:hAnsi="仿宋_GB2312" w:eastAsia="仿宋_GB2312" w:cs="仿宋_GB2312"/>
          <w:sz w:val="32"/>
          <w:szCs w:val="32"/>
        </w:rPr>
        <w:t>3）广泛适用</w:t>
      </w:r>
      <w:bookmarkEnd w:id="13"/>
      <w:r>
        <w:rPr>
          <w:rFonts w:hint="eastAsia" w:ascii="仿宋_GB2312" w:hAnsi="仿宋_GB2312" w:eastAsia="仿宋_GB2312" w:cs="仿宋_GB2312"/>
          <w:sz w:val="32"/>
          <w:szCs w:val="32"/>
        </w:rPr>
        <w:t>。该规范涉及生物降解行业的共性技术标准，不属于部门内部规范，可规范应用和服务于全市微生物降解塑料检测。该标准通过优化现有生物降解材料检测方法，提升质量检测的准确性和可靠性，为政府监管提供必要的技术支撑，保障塑料产品的使用安全；有助于加强塑料污染治理，推动行业绿色化发展。</w:t>
      </w:r>
      <w:bookmarkStart w:id="14" w:name="OLE_LINK25"/>
      <w:r>
        <w:rPr>
          <w:rFonts w:hint="eastAsia" w:ascii="仿宋_GB2312" w:hAnsi="仿宋_GB2312" w:eastAsia="仿宋_GB2312" w:cs="仿宋_GB2312"/>
          <w:sz w:val="32"/>
          <w:szCs w:val="32"/>
        </w:rPr>
        <w:t>同时，以往的降解塑料相关标准只关注到一次性塑料制品，对于容易被遗弃的多次使用塑料制品的降解性能进行了忽略，不利于环保行业的发展。</w:t>
      </w:r>
      <w:bookmarkEnd w:id="14"/>
    </w:p>
    <w:p w14:paraId="0E237AA6">
      <w:pPr>
        <w:pStyle w:val="2"/>
        <w:numPr>
          <w:ilvl w:val="0"/>
          <w:numId w:val="13"/>
        </w:numPr>
        <w:spacing w:before="0" w:after="0" w:line="560" w:lineRule="exact"/>
        <w:rPr>
          <w:rFonts w:hint="eastAsia" w:ascii="黑体" w:hAnsi="黑体" w:eastAsia="黑体" w:cs="黑体"/>
          <w:sz w:val="32"/>
          <w:szCs w:val="32"/>
        </w:rPr>
      </w:pPr>
      <w:r>
        <w:rPr>
          <w:rFonts w:hint="eastAsia" w:ascii="黑体" w:hAnsi="黑体" w:eastAsia="黑体" w:cs="黑体"/>
          <w:sz w:val="32"/>
          <w:szCs w:val="32"/>
        </w:rPr>
        <w:t>任务来源和起草单位</w:t>
      </w:r>
      <w:bookmarkEnd w:id="7"/>
      <w:bookmarkEnd w:id="8"/>
    </w:p>
    <w:p w14:paraId="0224FC57">
      <w:pPr>
        <w:snapToGrid w:val="0"/>
        <w:spacing w:line="560" w:lineRule="exact"/>
        <w:ind w:firstLine="641"/>
        <w:outlineLvl w:val="1"/>
        <w:rPr>
          <w:rFonts w:hint="eastAsia" w:ascii="楷体" w:hAnsi="楷体" w:eastAsia="楷体" w:cs="楷体"/>
        </w:rPr>
      </w:pPr>
      <w:bookmarkStart w:id="15" w:name="_Toc1854849930"/>
      <w:r>
        <w:rPr>
          <w:rFonts w:hint="eastAsia" w:ascii="楷体" w:hAnsi="楷体" w:eastAsia="楷体" w:cs="楷体"/>
        </w:rPr>
        <w:t>（一）任务来源</w:t>
      </w:r>
      <w:bookmarkEnd w:id="15"/>
    </w:p>
    <w:p w14:paraId="5FF13466">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团体标准管理规定》（国标委联〔2019〕1号）和《深圳市深圳标准促进会团体标准管理办法》，深圳市深圳标准促进会决定对《微生物降解塑料制品降解性能快速检测技术规范》团体标准予以立项，牵头单位为</w:t>
      </w:r>
      <w:bookmarkStart w:id="16" w:name="OLE_LINK1"/>
      <w:r>
        <w:rPr>
          <w:rFonts w:hint="eastAsia" w:ascii="仿宋_GB2312" w:hAnsi="仿宋_GB2312" w:eastAsia="仿宋_GB2312" w:cs="仿宋_GB2312"/>
          <w:sz w:val="32"/>
          <w:szCs w:val="32"/>
        </w:rPr>
        <w:t>深圳市</w:t>
      </w:r>
      <w:bookmarkStart w:id="17" w:name="OLE_LINK26"/>
      <w:r>
        <w:rPr>
          <w:rFonts w:hint="eastAsia" w:ascii="仿宋_GB2312" w:hAnsi="仿宋_GB2312" w:eastAsia="仿宋_GB2312" w:cs="仿宋_GB2312"/>
          <w:sz w:val="32"/>
          <w:szCs w:val="32"/>
        </w:rPr>
        <w:t>中集新材</w:t>
      </w:r>
      <w:bookmarkEnd w:id="17"/>
      <w:r>
        <w:rPr>
          <w:rFonts w:hint="eastAsia" w:ascii="仿宋_GB2312" w:hAnsi="仿宋_GB2312" w:eastAsia="仿宋_GB2312" w:cs="仿宋_GB2312"/>
          <w:sz w:val="32"/>
          <w:szCs w:val="32"/>
        </w:rPr>
        <w:t>科技发展有限公司</w:t>
      </w:r>
      <w:bookmarkEnd w:id="16"/>
      <w:r>
        <w:rPr>
          <w:rFonts w:hint="eastAsia" w:ascii="仿宋_GB2312" w:hAnsi="仿宋_GB2312" w:eastAsia="仿宋_GB2312" w:cs="仿宋_GB2312"/>
          <w:sz w:val="32"/>
          <w:szCs w:val="32"/>
        </w:rPr>
        <w:t>。</w:t>
      </w:r>
    </w:p>
    <w:p w14:paraId="43741FFF">
      <w:pPr>
        <w:snapToGrid w:val="0"/>
        <w:spacing w:line="560" w:lineRule="exact"/>
        <w:ind w:firstLine="641"/>
        <w:outlineLvl w:val="1"/>
        <w:rPr>
          <w:rFonts w:eastAsia="楷体"/>
        </w:rPr>
      </w:pPr>
      <w:r>
        <w:rPr>
          <w:rFonts w:hint="eastAsia" w:ascii="楷体" w:hAnsi="楷体" w:eastAsia="楷体" w:cs="楷体"/>
        </w:rPr>
        <w:t>（二）起草单位</w:t>
      </w:r>
    </w:p>
    <w:p w14:paraId="58FC5C8A">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由深圳市中集新材科技发展有限公司牵头，东莞愷进塑胶制品有限公司、东莞市金顺包装材料有限公司、深圳市恒得源环保新材料科技有限公司、广东省华微检测股份有限公司、广西骏辉高分子科技有限公司、惠州市雅祥实业有限公司、贵州格林杜尔环保新材料有限公司、深圳市华万彩实业有限公司、东莞市梓俊胶袋制品有限公司、深圳市丰园控股有限公司、通标标准技术服务有限公司、东莞市金宠智能科技有限公司、深圳市善翔环保科技有限公司共同负责起草。</w:t>
      </w:r>
    </w:p>
    <w:p w14:paraId="64771158">
      <w:pPr>
        <w:pStyle w:val="2"/>
        <w:numPr>
          <w:ilvl w:val="0"/>
          <w:numId w:val="13"/>
        </w:numPr>
        <w:spacing w:before="0" w:after="0" w:line="560" w:lineRule="exact"/>
        <w:rPr>
          <w:rFonts w:hint="eastAsia" w:ascii="黑体" w:hAnsi="黑体" w:eastAsia="黑体" w:cs="黑体"/>
          <w:sz w:val="32"/>
          <w:szCs w:val="32"/>
          <w:lang w:eastAsia="zh-Hans"/>
        </w:rPr>
      </w:pPr>
      <w:bookmarkStart w:id="18" w:name="_Toc12244"/>
      <w:bookmarkStart w:id="19" w:name="_Toc1267"/>
      <w:bookmarkStart w:id="20" w:name="_Toc278543091"/>
      <w:r>
        <w:rPr>
          <w:rFonts w:hint="eastAsia" w:ascii="黑体" w:hAnsi="黑体" w:eastAsia="黑体" w:cs="黑体"/>
          <w:sz w:val="32"/>
          <w:szCs w:val="32"/>
          <w:lang w:eastAsia="zh-Hans"/>
        </w:rPr>
        <w:t>编制原则</w:t>
      </w:r>
      <w:bookmarkEnd w:id="18"/>
      <w:bookmarkEnd w:id="19"/>
      <w:bookmarkEnd w:id="20"/>
    </w:p>
    <w:p w14:paraId="46E1366F">
      <w:pPr>
        <w:snapToGrid w:val="0"/>
        <w:spacing w:line="560" w:lineRule="exact"/>
        <w:ind w:firstLine="641"/>
        <w:outlineLvl w:val="1"/>
        <w:rPr>
          <w:rFonts w:hint="eastAsia" w:ascii="楷体" w:hAnsi="楷体" w:eastAsia="楷体" w:cs="楷体"/>
        </w:rPr>
      </w:pPr>
      <w:r>
        <w:rPr>
          <w:rFonts w:hint="eastAsia" w:ascii="楷体" w:hAnsi="楷体" w:eastAsia="楷体" w:cs="楷体"/>
        </w:rPr>
        <w:t>（一）科学性原则</w:t>
      </w:r>
    </w:p>
    <w:p w14:paraId="48F21584">
      <w:pPr>
        <w:pStyle w:val="22"/>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通过深入研究国家及地方相关标准以及政策法规等相关文件，遵循科学性的标准编制的要求，运用科学严谨的方法建立了本文件。从科学客观的角度出发，以实际微生物降解塑料制品降解性能检测工作开展流程为依据，标准的制定基于科学的原理和方法，充分考虑微生物降解塑料制品降解性能的特点和规律，确保标准的合理性和实用性。</w:t>
      </w:r>
    </w:p>
    <w:p w14:paraId="0A3056F4">
      <w:pPr>
        <w:snapToGrid w:val="0"/>
        <w:spacing w:line="560" w:lineRule="exact"/>
        <w:ind w:firstLine="641"/>
        <w:outlineLvl w:val="1"/>
        <w:rPr>
          <w:rFonts w:hint="eastAsia" w:ascii="楷体" w:hAnsi="楷体" w:eastAsia="楷体" w:cs="楷体"/>
        </w:rPr>
      </w:pPr>
      <w:r>
        <w:rPr>
          <w:rFonts w:hint="eastAsia" w:ascii="楷体" w:hAnsi="楷体" w:eastAsia="楷体" w:cs="楷体"/>
        </w:rPr>
        <w:t>（二）可行性原则</w:t>
      </w:r>
    </w:p>
    <w:p w14:paraId="7B8474A0">
      <w:pPr>
        <w:pStyle w:val="4"/>
        <w:snapToGrid w:val="0"/>
        <w:spacing w:before="0" w:after="0" w:line="560" w:lineRule="exact"/>
        <w:ind w:firstLine="640" w:firstLineChars="200"/>
        <w:rPr>
          <w:rFonts w:hint="eastAsia" w:ascii="仿宋_GB2312" w:hAnsi="仿宋_GB2312" w:eastAsia="仿宋_GB2312" w:cs="仿宋_GB2312"/>
          <w:b w:val="0"/>
        </w:rPr>
      </w:pPr>
      <w:r>
        <w:rPr>
          <w:rFonts w:hint="eastAsia" w:ascii="仿宋_GB2312" w:hAnsi="仿宋_GB2312" w:eastAsia="仿宋_GB2312" w:cs="仿宋_GB2312"/>
          <w:b w:val="0"/>
        </w:rPr>
        <w:t>标准的制定应与经济、技术发展水平和相关方的承受能力相适应。本文件在参考国内外相关标准的基础上，充分考虑了技术普及现状，保证了标准的可行性。</w:t>
      </w:r>
    </w:p>
    <w:p w14:paraId="237B21DA">
      <w:pPr>
        <w:numPr>
          <w:ilvl w:val="0"/>
          <w:numId w:val="14"/>
        </w:numPr>
        <w:snapToGrid w:val="0"/>
        <w:spacing w:line="560" w:lineRule="exact"/>
        <w:ind w:firstLine="641"/>
        <w:outlineLvl w:val="1"/>
        <w:rPr>
          <w:rFonts w:hint="eastAsia" w:ascii="楷体" w:hAnsi="楷体" w:eastAsia="楷体" w:cs="楷体"/>
        </w:rPr>
      </w:pPr>
      <w:r>
        <w:rPr>
          <w:rFonts w:hint="eastAsia" w:ascii="楷体" w:hAnsi="楷体" w:eastAsia="楷体" w:cs="楷体"/>
        </w:rPr>
        <w:t>规范性原则</w:t>
      </w:r>
    </w:p>
    <w:p w14:paraId="45CE6842">
      <w:pPr>
        <w:snapToGrid w:val="0"/>
        <w:spacing w:line="560" w:lineRule="exact"/>
        <w:ind w:firstLine="640" w:firstLineChars="200"/>
        <w:outlineLvl w:val="1"/>
        <w:rPr>
          <w:rFonts w:hint="eastAsia" w:ascii="仿宋_GB2312" w:hAnsi="仿宋_GB2312" w:cs="仿宋_GB2312"/>
          <w:bCs/>
          <w:szCs w:val="32"/>
        </w:rPr>
      </w:pPr>
      <w:r>
        <w:rPr>
          <w:rFonts w:hint="eastAsia" w:ascii="仿宋_GB2312" w:hAnsi="仿宋_GB2312" w:cs="仿宋_GB2312"/>
          <w:bCs/>
          <w:szCs w:val="32"/>
        </w:rPr>
        <w:t>本文件依据GB/T 1.1—2020《标准化工作导则  第1部分：标准化文件的结构和起草规则》的要求进行编制，保证了规范性。</w:t>
      </w:r>
    </w:p>
    <w:p w14:paraId="1A82916F">
      <w:pPr>
        <w:pStyle w:val="2"/>
        <w:numPr>
          <w:ilvl w:val="0"/>
          <w:numId w:val="13"/>
        </w:numPr>
        <w:spacing w:before="0" w:after="0" w:line="560" w:lineRule="exact"/>
        <w:rPr>
          <w:rFonts w:hint="eastAsia" w:ascii="黑体" w:hAnsi="黑体" w:eastAsia="黑体" w:cs="黑体"/>
          <w:sz w:val="32"/>
          <w:szCs w:val="32"/>
        </w:rPr>
      </w:pPr>
      <w:bookmarkStart w:id="21" w:name="_Toc9049"/>
      <w:bookmarkStart w:id="22" w:name="_Toc20022"/>
      <w:r>
        <w:rPr>
          <w:rFonts w:hint="eastAsia" w:ascii="黑体" w:hAnsi="黑体" w:eastAsia="黑体" w:cs="黑体"/>
          <w:sz w:val="32"/>
          <w:szCs w:val="32"/>
        </w:rPr>
        <w:t>制定依据</w:t>
      </w:r>
      <w:bookmarkEnd w:id="21"/>
      <w:bookmarkEnd w:id="22"/>
    </w:p>
    <w:p w14:paraId="1E12008E">
      <w:pPr>
        <w:pStyle w:val="22"/>
        <w:spacing w:line="360" w:lineRule="auto"/>
        <w:ind w:firstLine="640" w:firstLineChars="200"/>
        <w:rPr>
          <w:rFonts w:hint="eastAsia" w:ascii="仿宋_GB2312" w:hAnsi="仿宋_GB2312" w:eastAsia="仿宋_GB2312" w:cs="仿宋_GB2312"/>
          <w:bCs/>
          <w:sz w:val="32"/>
          <w:szCs w:val="32"/>
        </w:rPr>
      </w:pPr>
      <w:bookmarkStart w:id="23" w:name="_Toc26104"/>
      <w:bookmarkStart w:id="24" w:name="_Toc6579"/>
      <w:bookmarkStart w:id="25" w:name="_Toc21100"/>
      <w:r>
        <w:rPr>
          <w:rFonts w:hint="eastAsia" w:ascii="仿宋_GB2312" w:hAnsi="仿宋_GB2312" w:eastAsia="仿宋_GB2312" w:cs="仿宋_GB2312"/>
          <w:bCs/>
          <w:sz w:val="32"/>
          <w:szCs w:val="32"/>
        </w:rPr>
        <w:t>本文件严格按照GB/T 1.1—2020《标准化工作导则  第1部分：标准化文件的结构和起草规则》的要求进行编写。目前在生物可降解标准化方面，国内主要标准为GB/T 19277系列标准。该系列标准规定了生物降解塑料在特定条件下的降解性能测定方法，如GB/T 19277.1-2011《受控堆肥条件下材料最终需氧生物分解能力的测定 采用测定释放的二氧化碳的方法 第1部分：通用方法》，该标准等同采用ISO国际标准：ISO 14855-1:2005，但此标准已实施10余年之久，已不能满足现有实际情况（见ISO 14855：2012版的修订）。此外，还有一系列与生物降解材料相关的国家标准，如GB/T 20197-2006《降解塑料的定义、分类、标识和降解性能要求》、GB/T 38082-2019《生物降解塑料购物袋》等。这些标准分别从不同角度对生物降解材料进行了规范和约束。本标准依据前期国内外知名检测机构的海量检测数据，无数次测试、验证和改进，在堆肥测试中实现了检测周期的显著缩减，仅需45天即可完成检测，极大地提升了检测效率，另外还提出了菌群检测法，创新性地改进了现有生物降解材料的检测技术路线。</w:t>
      </w:r>
    </w:p>
    <w:p w14:paraId="33AC0806">
      <w:pPr>
        <w:pStyle w:val="2"/>
        <w:numPr>
          <w:ilvl w:val="0"/>
          <w:numId w:val="13"/>
        </w:numPr>
        <w:spacing w:before="0" w:after="0" w:line="560" w:lineRule="exact"/>
        <w:rPr>
          <w:rFonts w:hint="eastAsia" w:ascii="黑体" w:hAnsi="黑体" w:eastAsia="黑体" w:cs="黑体"/>
          <w:sz w:val="32"/>
          <w:szCs w:val="32"/>
        </w:rPr>
      </w:pPr>
      <w:r>
        <w:rPr>
          <w:rFonts w:hint="eastAsia" w:ascii="黑体" w:hAnsi="黑体" w:eastAsia="黑体" w:cs="黑体"/>
          <w:sz w:val="32"/>
          <w:szCs w:val="32"/>
        </w:rPr>
        <w:t>标准编制过程</w:t>
      </w:r>
      <w:bookmarkEnd w:id="23"/>
      <w:bookmarkEnd w:id="24"/>
    </w:p>
    <w:bookmarkEnd w:id="25"/>
    <w:p w14:paraId="69BCB01C">
      <w:pPr>
        <w:snapToGrid w:val="0"/>
        <w:spacing w:line="560" w:lineRule="exact"/>
        <w:ind w:firstLine="320" w:firstLineChars="100"/>
        <w:outlineLvl w:val="1"/>
        <w:rPr>
          <w:rFonts w:hint="eastAsia" w:ascii="楷体" w:hAnsi="楷体" w:eastAsia="楷体" w:cs="楷体"/>
        </w:rPr>
      </w:pPr>
      <w:bookmarkStart w:id="26" w:name="_Toc13312"/>
      <w:bookmarkStart w:id="27" w:name="_Toc5507"/>
      <w:bookmarkStart w:id="28" w:name="_Toc32522"/>
      <w:r>
        <w:rPr>
          <w:rFonts w:hint="eastAsia" w:ascii="楷体" w:hAnsi="楷体" w:eastAsia="楷体" w:cs="楷体"/>
        </w:rPr>
        <w:t>（一）前期准备</w:t>
      </w:r>
    </w:p>
    <w:p w14:paraId="06BD0B86">
      <w:pPr>
        <w:pStyle w:val="22"/>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需求分析。标准编制组对国内国际生物降解塑料实际情况进行深入的调查和研究，包括生物可降解塑料的定义、检测方法和降解性能要求等；充分了解生物降解塑料现有的标准化管理制度及规范情况、标准化工作体制机制情况，为微生物降解塑料制品降解性能快速检测提供清晰明确的指导原则和操作规程。</w:t>
      </w:r>
    </w:p>
    <w:p w14:paraId="1D6FD5FE">
      <w:pPr>
        <w:pStyle w:val="22"/>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文献收集。对生物可降解塑料相关国际和国家标准、行业标准、地方标准及团体标准制定的规章制度、规范、法律法规进行梳理和研究，以了解和掌握生物可降解塑料的基本原则、程序和要求。</w:t>
      </w:r>
    </w:p>
    <w:p w14:paraId="66714198">
      <w:pPr>
        <w:snapToGrid w:val="0"/>
        <w:spacing w:line="560" w:lineRule="exact"/>
        <w:ind w:firstLine="320" w:firstLineChars="100"/>
        <w:outlineLvl w:val="1"/>
        <w:rPr>
          <w:rFonts w:hint="eastAsia" w:ascii="楷体" w:hAnsi="楷体" w:eastAsia="楷体" w:cs="楷体"/>
        </w:rPr>
      </w:pPr>
      <w:r>
        <w:rPr>
          <w:rFonts w:hint="eastAsia" w:ascii="楷体" w:hAnsi="楷体" w:eastAsia="楷体" w:cs="楷体"/>
        </w:rPr>
        <w:t>（二）标准立项</w:t>
      </w:r>
    </w:p>
    <w:p w14:paraId="21EE59A2">
      <w:pPr>
        <w:pStyle w:val="22"/>
        <w:spacing w:line="360" w:lineRule="auto"/>
        <w:ind w:firstLine="640" w:firstLineChars="200"/>
        <w:rPr>
          <w:rFonts w:hint="eastAsia" w:ascii="仿宋_GB2312" w:hAnsi="仿宋_GB2312" w:eastAsia="仿宋_GB2312" w:cs="仿宋_GB2312"/>
          <w:bCs/>
          <w:sz w:val="32"/>
          <w:szCs w:val="32"/>
        </w:rPr>
      </w:pPr>
      <w:bookmarkStart w:id="29" w:name="OLE_LINK20"/>
      <w:r>
        <w:rPr>
          <w:rFonts w:hint="eastAsia" w:ascii="仿宋_GB2312" w:hAnsi="仿宋_GB2312" w:eastAsia="仿宋_GB2312" w:cs="仿宋_GB2312"/>
          <w:bCs/>
          <w:sz w:val="32"/>
          <w:szCs w:val="32"/>
        </w:rPr>
        <w:t>2024年8月30日，深圳市中集新材科技发展有限公司组织召开《微生物降解塑料制品降解性能快速检测技术规范》团体标准专家立项论证会，标准编制组提交了标准立项建议书等材料，专家听取了标准编制组的汇报，经过讨论与质询，认为该标准的制定将突破生物降解塑料检测技术发展的瓶颈，补充现有生物降解路线，结合国际、国内及深圳地方特色和实践经验，在检测方法、检测时间、结果计算等方面进行积极探索和创新，推动生物降解行业检测技术向更高层次发展。最后，专家组一致同意该标准立项，并建议编制组按流程加快推进后续工作，完成标准的编制、发布及实施。</w:t>
      </w:r>
    </w:p>
    <w:p w14:paraId="4FF16787">
      <w:pPr>
        <w:pStyle w:val="22"/>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年9月18日，深圳市中集新材科技发展有限公司向深圳市深圳标准促进会递交了《微生物降解塑料制品快速检测技术规范》团体标准立项申请。9月20日，深圳市深圳标准促进会对《微生物降解塑料制品快速检测技术规范》团体标准批准立项。</w:t>
      </w:r>
    </w:p>
    <w:p w14:paraId="7B1D9169">
      <w:pPr>
        <w:snapToGrid w:val="0"/>
        <w:spacing w:line="560" w:lineRule="exact"/>
        <w:ind w:firstLine="320" w:firstLineChars="100"/>
        <w:outlineLvl w:val="1"/>
        <w:rPr>
          <w:rFonts w:hint="eastAsia" w:ascii="楷体" w:hAnsi="楷体" w:eastAsia="楷体" w:cs="楷体"/>
        </w:rPr>
      </w:pPr>
      <w:r>
        <w:rPr>
          <w:rFonts w:hint="eastAsia" w:ascii="楷体" w:hAnsi="楷体" w:eastAsia="楷体" w:cs="楷体"/>
        </w:rPr>
        <w:t>（三）标准草案编制</w:t>
      </w:r>
    </w:p>
    <w:p w14:paraId="38607483">
      <w:pPr>
        <w:pStyle w:val="22"/>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年9月，标准编制组对前期准备阶段收集的信息和资料进行整理、分类和归纳，经过大量国内外研究，搭建标准的基本框架，包括标准的范围、术语定义、一般要求、快速检测技术方法及要求等部分，编制草案初稿。同时，召开内部研讨会，对标准草案进行深入讨论。标准编制组根据研讨会意见，对标准草案进行了修改完善。</w:t>
      </w:r>
    </w:p>
    <w:p w14:paraId="676299BB">
      <w:pPr>
        <w:pStyle w:val="22"/>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2024年10月，标准编制组针对标准草案开展了深入研究和讨论。标准编制组多次召开会议，对标准草案进行逐条逐句的细致讨论，确保标准的科学性、实用性和前瞻性；且对照国内外相关标准和最佳实践，对标准草案中的各项内容进行严格审查。对于标准草案中存在的逻辑不严谨或与实际需求不符的问题，标准编制组进行了详细记录，并提出具体的修改建议。在综合讨论的基础上，编制组对标准草案开展修改完善。</w:t>
      </w:r>
    </w:p>
    <w:bookmarkEnd w:id="29"/>
    <w:p w14:paraId="4CB09A76">
      <w:pPr>
        <w:snapToGrid w:val="0"/>
        <w:spacing w:line="560" w:lineRule="exact"/>
        <w:ind w:firstLine="320" w:firstLineChars="100"/>
        <w:outlineLvl w:val="1"/>
        <w:rPr>
          <w:rFonts w:hint="eastAsia" w:ascii="楷体" w:hAnsi="楷体" w:eastAsia="楷体" w:cs="楷体"/>
        </w:rPr>
      </w:pPr>
      <w:r>
        <w:rPr>
          <w:rFonts w:hint="eastAsia" w:ascii="楷体" w:hAnsi="楷体" w:eastAsia="楷体" w:cs="楷体"/>
        </w:rPr>
        <w:t>（四）形成征求意见稿</w:t>
      </w:r>
    </w:p>
    <w:p w14:paraId="2E22808D">
      <w:pPr>
        <w:pStyle w:val="22"/>
        <w:spacing w:line="360" w:lineRule="auto"/>
        <w:ind w:firstLine="640" w:firstLineChars="200"/>
        <w:rPr>
          <w:rFonts w:hint="eastAsia" w:ascii="仿宋_GB2312" w:hAnsi="仿宋_GB2312" w:eastAsia="仿宋_GB2312" w:cs="仿宋_GB2312"/>
          <w:bCs/>
          <w:sz w:val="32"/>
          <w:szCs w:val="32"/>
        </w:rPr>
      </w:pPr>
      <w:bookmarkStart w:id="30" w:name="OLE_LINK35"/>
      <w:r>
        <w:rPr>
          <w:rFonts w:hint="eastAsia" w:ascii="仿宋_GB2312" w:hAnsi="仿宋_GB2312" w:eastAsia="仿宋_GB2312" w:cs="仿宋_GB2312"/>
          <w:bCs/>
          <w:sz w:val="32"/>
          <w:szCs w:val="32"/>
        </w:rPr>
        <w:t>2024年1</w:t>
      </w:r>
      <w:r>
        <w:rPr>
          <w:rFonts w:hint="eastAsia" w:ascii="仿宋_GB2312" w:hAnsi="仿宋_GB2312" w:eastAsia="仿宋_GB2312" w:cs="仿宋_GB2312"/>
          <w:bCs/>
          <w:sz w:val="32"/>
          <w:szCs w:val="32"/>
          <w:lang w:val="en-US" w:eastAsia="zh-CN"/>
        </w:rPr>
        <w:t>1</w:t>
      </w:r>
      <w:bookmarkStart w:id="52" w:name="_GoBack"/>
      <w:bookmarkEnd w:id="52"/>
      <w:r>
        <w:rPr>
          <w:rFonts w:hint="eastAsia" w:ascii="仿宋_GB2312" w:hAnsi="仿宋_GB2312" w:eastAsia="仿宋_GB2312" w:cs="仿宋_GB2312"/>
          <w:bCs/>
          <w:sz w:val="32"/>
          <w:szCs w:val="32"/>
        </w:rPr>
        <w:t>月，标准编制组进一步收集和研究可生物降解塑料等方面的资料，深入分析了国内外生物降解塑料的先进经验和做法，多次主动与可生物降解塑料产业链的相关企业、检测机构等业界权威进行面对面的深入讨论和交流。标准编制组就本标准的制定广泛征求了各方面的意见和建议，共收到反馈意见9条，其中采纳 8条，部分采纳1条，力求使标准更加符合实际、更具可操作性。同时，标准编制组根据反馈意见对标准文本进行了全面、细致的修改和完善，形成标准征求意见稿。</w:t>
      </w:r>
    </w:p>
    <w:bookmarkEnd w:id="30"/>
    <w:p w14:paraId="7CAA7956">
      <w:pPr>
        <w:pStyle w:val="2"/>
        <w:numPr>
          <w:ilvl w:val="0"/>
          <w:numId w:val="13"/>
        </w:numPr>
        <w:spacing w:before="0" w:after="0" w:line="560" w:lineRule="exact"/>
        <w:rPr>
          <w:rFonts w:hint="eastAsia" w:ascii="黑体" w:hAnsi="黑体" w:eastAsia="黑体" w:cs="黑体"/>
          <w:sz w:val="32"/>
          <w:szCs w:val="32"/>
        </w:rPr>
      </w:pPr>
      <w:r>
        <w:rPr>
          <w:rFonts w:hint="eastAsia" w:ascii="黑体" w:hAnsi="黑体" w:eastAsia="黑体" w:cs="黑体"/>
          <w:sz w:val="32"/>
          <w:szCs w:val="32"/>
        </w:rPr>
        <w:t>标准主要内容</w:t>
      </w:r>
      <w:bookmarkEnd w:id="26"/>
      <w:bookmarkEnd w:id="27"/>
    </w:p>
    <w:bookmarkEnd w:id="28"/>
    <w:p w14:paraId="32FDC976">
      <w:pPr>
        <w:pStyle w:val="22"/>
        <w:snapToGrid w:val="0"/>
        <w:spacing w:line="560" w:lineRule="exact"/>
        <w:ind w:firstLine="643" w:firstLineChars="200"/>
        <w:rPr>
          <w:rFonts w:hint="eastAsia" w:ascii="仿宋_GB2312" w:hAnsi="仿宋_GB2312" w:eastAsia="仿宋_GB2312" w:cs="仿宋_GB2312"/>
          <w:b/>
          <w:bCs/>
          <w:sz w:val="32"/>
          <w:szCs w:val="32"/>
        </w:rPr>
      </w:pPr>
      <w:bookmarkStart w:id="31" w:name="OLE_LINK9"/>
      <w:bookmarkStart w:id="32" w:name="OLE_LINK41"/>
      <w:bookmarkStart w:id="33" w:name="_Toc9181"/>
      <w:bookmarkStart w:id="34" w:name="_Toc2828"/>
      <w:r>
        <w:rPr>
          <w:rFonts w:hint="eastAsia" w:ascii="仿宋_GB2312" w:hAnsi="仿宋_GB2312" w:eastAsia="仿宋_GB2312" w:cs="仿宋_GB2312"/>
          <w:b/>
          <w:bCs/>
          <w:sz w:val="32"/>
          <w:szCs w:val="32"/>
        </w:rPr>
        <w:t>（一）范围</w:t>
      </w:r>
    </w:p>
    <w:bookmarkEnd w:id="31"/>
    <w:p w14:paraId="4D267907">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本文件规定了微生物降解塑料制品降解性能快速检测的一般要求、快速检测技术方法和降解性能评判等要求。</w:t>
      </w:r>
    </w:p>
    <w:p w14:paraId="57FDCE1E">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本文件适用于检测服务机构对微生物降解塑料制品进行降解性能快速检测及其降解性能评判。</w:t>
      </w:r>
    </w:p>
    <w:p w14:paraId="3ED9472A">
      <w:pPr>
        <w:pStyle w:val="22"/>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（二）规范性引用文件</w:t>
      </w:r>
    </w:p>
    <w:p w14:paraId="308BF02C">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本章给出了本文件规范性引用文件的情况。本文件主要引用了《数值修约规则与极限数值的表示和判定》（GB/T 8170）、《受控堆肥条件下塑料材料最终需氧生物分解能力的测定 采用测定释放的二氧化碳的方法  第1部分：通用方法（Determination of the ultimate aerobic biodegradability of plastic materials under controlled composting conditions -- Method by analysis of evolved carbon dioxide -- Part 1: General method）》（ISO 14855-1:2012）、《塑料测试前的预处理规范（Standard Practice for Conditioning Plastics for Testing）》（ASTM D618）、《水的pH值试验方法（Standard Test Methods for pH of Water）》（ASTM D1293）、《水中颗粒物和溶解物的测试方法（Methods of Test for Particulate and Dissolved Matter in Water）》（ASTM D1888）等13个规范性引用文件中的相关内容。</w:t>
      </w:r>
    </w:p>
    <w:p w14:paraId="0389A0A1">
      <w:pPr>
        <w:pStyle w:val="22"/>
        <w:snapToGrid w:val="0"/>
        <w:spacing w:line="560" w:lineRule="exact"/>
        <w:ind w:firstLine="643" w:firstLineChars="200"/>
        <w:rPr>
          <w:rFonts w:hint="eastAsia" w:ascii="仿宋_GB2312" w:hAnsi="仿宋_GB2312" w:eastAsia="仿宋_GB2312" w:cs="仿宋_GB2312"/>
          <w:b/>
          <w:bCs/>
          <w:sz w:val="32"/>
          <w:szCs w:val="32"/>
        </w:rPr>
      </w:pPr>
      <w:bookmarkStart w:id="35" w:name="_Toc5006"/>
      <w:bookmarkStart w:id="36" w:name="OLE_LINK13"/>
      <w:r>
        <w:rPr>
          <w:rFonts w:hint="eastAsia" w:ascii="仿宋_GB2312" w:hAnsi="仿宋_GB2312" w:eastAsia="仿宋_GB2312" w:cs="仿宋_GB2312"/>
          <w:b/>
          <w:bCs/>
          <w:sz w:val="32"/>
          <w:szCs w:val="32"/>
        </w:rPr>
        <w:t>（三）</w:t>
      </w:r>
      <w:bookmarkEnd w:id="35"/>
      <w:r>
        <w:rPr>
          <w:rFonts w:hint="eastAsia" w:ascii="仿宋_GB2312" w:hAnsi="仿宋_GB2312" w:eastAsia="仿宋_GB2312" w:cs="仿宋_GB2312"/>
          <w:b/>
          <w:bCs/>
          <w:sz w:val="32"/>
          <w:szCs w:val="32"/>
        </w:rPr>
        <w:t>术语和定义</w:t>
      </w:r>
    </w:p>
    <w:bookmarkEnd w:id="36"/>
    <w:p w14:paraId="51E3EF65">
      <w:pPr>
        <w:pStyle w:val="22"/>
        <w:snapToGrid w:val="0"/>
        <w:spacing w:line="560" w:lineRule="exact"/>
        <w:ind w:firstLine="640" w:firstLineChars="200"/>
        <w:rPr>
          <w:rFonts w:hint="eastAsia" w:ascii="仿宋_GB2312" w:hAnsi="仿宋_GB2312" w:eastAsia="仿宋_GB2312" w:cs="仿宋_GB2312"/>
          <w:sz w:val="32"/>
          <w:szCs w:val="32"/>
        </w:rPr>
      </w:pPr>
      <w:bookmarkStart w:id="37" w:name="OLE_LINK10"/>
      <w:r>
        <w:rPr>
          <w:rFonts w:hint="eastAsia" w:ascii="仿宋_GB2312" w:hAnsi="仿宋_GB2312" w:eastAsia="仿宋_GB2312" w:cs="仿宋_GB2312"/>
          <w:sz w:val="32"/>
          <w:szCs w:val="32"/>
        </w:rPr>
        <w:t>本章给出了本文件涉及的术语和定义的情况。本文件主要规定了堆肥、可堆肥能力、可堆肥塑料、生物降解、微生物生物降解塑料、最终需氧生物分解、需氧生物分解率、崩解、崩解率9个术语和定义。</w:t>
      </w:r>
    </w:p>
    <w:bookmarkEnd w:id="37"/>
    <w:p w14:paraId="3063C44B">
      <w:pPr>
        <w:pStyle w:val="22"/>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（四）一般要求</w:t>
      </w:r>
    </w:p>
    <w:p w14:paraId="7E6E3979">
      <w:pPr>
        <w:pStyle w:val="22"/>
        <w:snapToGrid w:val="0"/>
        <w:spacing w:line="560" w:lineRule="exact"/>
        <w:ind w:firstLine="640" w:firstLineChars="200"/>
        <w:rPr>
          <w:rFonts w:hint="eastAsia" w:ascii="仿宋_GB2312" w:hAnsi="仿宋_GB2312" w:eastAsia="仿宋_GB2312" w:cs="仿宋_GB2312"/>
          <w:sz w:val="32"/>
          <w:szCs w:val="32"/>
        </w:rPr>
      </w:pPr>
      <w:bookmarkStart w:id="38" w:name="OLE_LINK11"/>
      <w:r>
        <w:rPr>
          <w:rFonts w:hint="eastAsia" w:ascii="仿宋_GB2312" w:hAnsi="仿宋_GB2312" w:eastAsia="仿宋_GB2312" w:cs="仿宋_GB2312"/>
          <w:sz w:val="32"/>
          <w:szCs w:val="32"/>
        </w:rPr>
        <w:t>本章规定了开展检测前和检测过程中的相关要求。</w:t>
      </w:r>
    </w:p>
    <w:bookmarkEnd w:id="38"/>
    <w:p w14:paraId="659FDB0E">
      <w:pPr>
        <w:pStyle w:val="22"/>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（五）工作流程</w:t>
      </w:r>
    </w:p>
    <w:p w14:paraId="40A38AEB">
      <w:pPr>
        <w:pStyle w:val="22"/>
        <w:snapToGrid w:val="0"/>
        <w:spacing w:line="560" w:lineRule="exact"/>
        <w:ind w:firstLine="640" w:firstLineChars="200"/>
        <w:rPr>
          <w:rFonts w:hint="eastAsia" w:ascii="仿宋_GB2312" w:hAnsi="仿宋_GB2312" w:eastAsia="仿宋_GB2312" w:cs="仿宋_GB2312"/>
          <w:sz w:val="32"/>
          <w:szCs w:val="32"/>
        </w:rPr>
      </w:pPr>
      <w:bookmarkStart w:id="39" w:name="OLE_LINK12"/>
      <w:r>
        <w:rPr>
          <w:rFonts w:hint="eastAsia" w:ascii="仿宋_GB2312" w:hAnsi="仿宋_GB2312" w:eastAsia="仿宋_GB2312" w:cs="仿宋_GB2312"/>
          <w:sz w:val="32"/>
          <w:szCs w:val="32"/>
        </w:rPr>
        <w:t>本章规定了微生物降解塑料制品降解性能快速检测工作流程。</w:t>
      </w:r>
    </w:p>
    <w:bookmarkEnd w:id="39"/>
    <w:p w14:paraId="5D152340">
      <w:pPr>
        <w:pStyle w:val="22"/>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（六）快速检测技术方法及要求</w:t>
      </w:r>
    </w:p>
    <w:p w14:paraId="0EF62BD7">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本章规定了材料制备、菌群检测法和跟进性测试。</w:t>
      </w:r>
    </w:p>
    <w:p w14:paraId="14FC8590">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材料制备。规定了材料制备的要求。</w:t>
      </w:r>
    </w:p>
    <w:p w14:paraId="369CB077">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菌群检测法。规定了菌群检测法的仪器设备和材料、培养基和试剂、检验测序。检测程序包括检测流程、样品制备和稀释、接种和培养、菌落挑选和纯培养、菌种鉴定、试验报告基本要求。</w:t>
      </w:r>
    </w:p>
    <w:p w14:paraId="342AA630">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跟进性测试。规定了测试方法为基于ISO 14855:2012的45天堆肥法和ASTM D5338-15:2021试验方法。</w:t>
      </w:r>
    </w:p>
    <w:p w14:paraId="63365AEC">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基于ISO 14855:2012的45天堆肥法规定了原理、检测环境、试剂、仪器、检测流程、前置性试验、试验过程、数据处理、结果有效性、试验报告基本要求。</w:t>
      </w:r>
    </w:p>
    <w:p w14:paraId="374B079F">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ASTM D5338-15:2021试验方法规定了目的及原理、仪器设备、试剂和材料、堆肥接种物和试验材料、试验程序、数据处理、结果有效性、试验报告基本要求、精度和偏差。</w:t>
      </w:r>
    </w:p>
    <w:p w14:paraId="54702A37">
      <w:pPr>
        <w:pStyle w:val="22"/>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（七）降解性能评判要求</w:t>
      </w:r>
    </w:p>
    <w:p w14:paraId="6E105672">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本章规定了微生物降解塑料制品降解性能判定的要求。</w:t>
      </w:r>
    </w:p>
    <w:p w14:paraId="03D144C9">
      <w:pPr>
        <w:pStyle w:val="22"/>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（八）附录</w:t>
      </w:r>
    </w:p>
    <w:bookmarkEnd w:id="32"/>
    <w:p w14:paraId="79067BB9">
      <w:pPr>
        <w:pStyle w:val="22"/>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附录A为资料性附录，给出了</w:t>
      </w:r>
      <w:bookmarkStart w:id="40" w:name="OLE_LINK14"/>
      <w:r>
        <w:rPr>
          <w:rFonts w:hint="eastAsia" w:ascii="仿宋_GB2312" w:hAnsi="仿宋_GB2312" w:eastAsia="仿宋_GB2312" w:cs="仿宋_GB2312"/>
          <w:sz w:val="32"/>
          <w:szCs w:val="32"/>
        </w:rPr>
        <w:t>菌株鉴定试验报告示例</w:t>
      </w:r>
      <w:bookmarkEnd w:id="40"/>
      <w:r>
        <w:rPr>
          <w:rFonts w:hint="eastAsia" w:ascii="仿宋_GB2312" w:hAnsi="仿宋_GB2312" w:eastAsia="仿宋_GB2312" w:cs="仿宋_GB2312"/>
          <w:sz w:val="32"/>
          <w:szCs w:val="32"/>
        </w:rPr>
        <w:t>。</w:t>
      </w:r>
    </w:p>
    <w:p w14:paraId="08C5693D">
      <w:pPr>
        <w:pStyle w:val="22"/>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附录</w:t>
      </w:r>
      <w:r>
        <w:rPr>
          <w:rFonts w:hint="eastAsia" w:ascii="Calibri" w:hAnsi="Calibri" w:eastAsia="仿宋_GB2312" w:cs="Calibri"/>
          <w:sz w:val="32"/>
          <w:szCs w:val="32"/>
        </w:rPr>
        <w:t>B</w:t>
      </w:r>
      <w:r>
        <w:rPr>
          <w:rFonts w:hint="eastAsia" w:ascii="仿宋_GB2312" w:hAnsi="仿宋_GB2312" w:eastAsia="仿宋_GB2312" w:cs="仿宋_GB2312"/>
          <w:sz w:val="32"/>
          <w:szCs w:val="32"/>
        </w:rPr>
        <w:t>为资料性附录，给出了</w:t>
      </w:r>
      <w:bookmarkStart w:id="41" w:name="OLE_LINK15"/>
      <w:r>
        <w:rPr>
          <w:rFonts w:hint="eastAsia" w:ascii="仿宋_GB2312" w:hAnsi="仿宋_GB2312" w:eastAsia="仿宋_GB2312" w:cs="仿宋_GB2312"/>
          <w:sz w:val="32"/>
          <w:szCs w:val="32"/>
        </w:rPr>
        <w:t>地衣芽孢杆菌检测报告示例</w:t>
      </w:r>
      <w:bookmarkEnd w:id="41"/>
      <w:r>
        <w:rPr>
          <w:rFonts w:hint="eastAsia" w:ascii="仿宋_GB2312" w:hAnsi="仿宋_GB2312" w:eastAsia="仿宋_GB2312" w:cs="仿宋_GB2312"/>
          <w:sz w:val="32"/>
          <w:szCs w:val="32"/>
        </w:rPr>
        <w:t>。</w:t>
      </w:r>
    </w:p>
    <w:p w14:paraId="1862F48C">
      <w:pPr>
        <w:pStyle w:val="22"/>
        <w:snapToGrid w:val="0"/>
        <w:spacing w:line="560" w:lineRule="exact"/>
        <w:rPr>
          <w:rFonts w:hint="eastAsia" w:ascii="Calibri" w:hAnsi="Calibri" w:eastAsia="仿宋_GB2312" w:cs="Calibri"/>
          <w:sz w:val="32"/>
          <w:szCs w:val="32"/>
        </w:rPr>
      </w:pPr>
      <w:r>
        <w:rPr>
          <w:rFonts w:hint="eastAsia" w:ascii="仿宋_GB2312" w:hAnsi="仿宋_GB2312" w:eastAsia="仿宋_GB2312" w:cs="仿宋_GB2312"/>
          <w:sz w:val="32"/>
          <w:szCs w:val="32"/>
        </w:rPr>
        <w:t>附录C为资料性附录，给出了</w:t>
      </w:r>
      <w:bookmarkStart w:id="42" w:name="OLE_LINK16"/>
      <w:r>
        <w:rPr>
          <w:rFonts w:hint="eastAsia" w:ascii="仿宋_GB2312" w:hAnsi="仿宋_GB2312" w:eastAsia="仿宋_GB2312" w:cs="仿宋_GB2312"/>
          <w:sz w:val="32"/>
          <w:szCs w:val="32"/>
        </w:rPr>
        <w:t>堆肥法试验报告</w:t>
      </w:r>
      <w:bookmarkEnd w:id="42"/>
      <w:r>
        <w:rPr>
          <w:rFonts w:hint="eastAsia" w:ascii="仿宋_GB2312" w:hAnsi="仿宋_GB2312" w:eastAsia="仿宋_GB2312" w:cs="仿宋_GB2312"/>
          <w:sz w:val="32"/>
          <w:szCs w:val="32"/>
        </w:rPr>
        <w:t>。</w:t>
      </w:r>
    </w:p>
    <w:p w14:paraId="0E59D374">
      <w:pPr>
        <w:pStyle w:val="2"/>
        <w:numPr>
          <w:ilvl w:val="0"/>
          <w:numId w:val="13"/>
        </w:numPr>
        <w:spacing w:before="0" w:after="0" w:line="560" w:lineRule="exact"/>
        <w:rPr>
          <w:rFonts w:hint="eastAsia" w:ascii="黑体" w:hAnsi="黑体" w:eastAsia="黑体" w:cs="黑体"/>
          <w:sz w:val="32"/>
          <w:szCs w:val="32"/>
        </w:rPr>
      </w:pPr>
      <w:r>
        <w:rPr>
          <w:rFonts w:hint="eastAsia" w:ascii="黑体" w:hAnsi="黑体" w:eastAsia="黑体" w:cs="黑体"/>
          <w:sz w:val="32"/>
          <w:szCs w:val="32"/>
        </w:rPr>
        <w:t>是否涉及专利等知识产权问题</w:t>
      </w:r>
      <w:bookmarkEnd w:id="33"/>
      <w:bookmarkEnd w:id="34"/>
    </w:p>
    <w:p w14:paraId="2711AF6E">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本文件未涉及专利等知识产权问题。</w:t>
      </w:r>
    </w:p>
    <w:p w14:paraId="6C83E1D4">
      <w:pPr>
        <w:pStyle w:val="2"/>
        <w:numPr>
          <w:ilvl w:val="0"/>
          <w:numId w:val="13"/>
        </w:numPr>
        <w:spacing w:before="0" w:after="0" w:line="560" w:lineRule="exact"/>
        <w:rPr>
          <w:rFonts w:hint="eastAsia" w:ascii="黑体" w:hAnsi="黑体" w:eastAsia="黑体" w:cs="黑体"/>
          <w:sz w:val="32"/>
          <w:szCs w:val="32"/>
        </w:rPr>
      </w:pPr>
      <w:bookmarkStart w:id="43" w:name="_Toc24339"/>
      <w:bookmarkStart w:id="44" w:name="_Toc67578205"/>
      <w:bookmarkStart w:id="45" w:name="_Toc3029"/>
      <w:r>
        <w:rPr>
          <w:rFonts w:ascii="黑体" w:hAnsi="黑体" w:eastAsia="黑体" w:cs="黑体"/>
          <w:sz w:val="32"/>
          <w:szCs w:val="32"/>
        </w:rPr>
        <w:t>重大意见分歧的处理依据和结果</w:t>
      </w:r>
      <w:bookmarkEnd w:id="43"/>
      <w:bookmarkEnd w:id="44"/>
      <w:bookmarkEnd w:id="45"/>
    </w:p>
    <w:p w14:paraId="1A7B7E2D">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本文件无重大分歧意见。</w:t>
      </w:r>
    </w:p>
    <w:p w14:paraId="0EA43714">
      <w:pPr>
        <w:pStyle w:val="2"/>
        <w:numPr>
          <w:ilvl w:val="0"/>
          <w:numId w:val="13"/>
        </w:numPr>
        <w:spacing w:before="0" w:after="0" w:line="560" w:lineRule="exact"/>
        <w:rPr>
          <w:rFonts w:hint="eastAsia" w:ascii="黑体" w:hAnsi="黑体" w:eastAsia="黑体" w:cs="黑体"/>
          <w:sz w:val="32"/>
          <w:szCs w:val="32"/>
        </w:rPr>
      </w:pPr>
      <w:bookmarkStart w:id="46" w:name="_Toc10879"/>
      <w:bookmarkStart w:id="47" w:name="_Toc16787"/>
      <w:bookmarkStart w:id="48" w:name="_Toc67578206"/>
      <w:r>
        <w:rPr>
          <w:rFonts w:ascii="黑体" w:hAnsi="黑体" w:eastAsia="黑体" w:cs="黑体"/>
          <w:sz w:val="32"/>
          <w:szCs w:val="32"/>
        </w:rPr>
        <w:t>实施标准的措施建议</w:t>
      </w:r>
      <w:bookmarkEnd w:id="46"/>
      <w:bookmarkEnd w:id="47"/>
      <w:bookmarkEnd w:id="48"/>
    </w:p>
    <w:p w14:paraId="4CE1AC9E">
      <w:pPr>
        <w:pStyle w:val="22"/>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通过开展标准的宣贯、培训和标准实施跟踪检查等方式推动标准实施。利用多种渠道、多种方式加强本文件的宣贯，对本文件的执行情况进行跟踪调查，并对标准实施效果进行评估，及时发现并解决标准实施过程中存在的问题，适时开展修订完善工作，提升标准的科学性和适用性。加强使用单位对标准内容的理解和运用，提升深圳市微生物降解塑料制品降解性能快速检测工作的精细化、规范化管理。</w:t>
      </w:r>
    </w:p>
    <w:p w14:paraId="08A805A4">
      <w:pPr>
        <w:pStyle w:val="2"/>
        <w:numPr>
          <w:ilvl w:val="0"/>
          <w:numId w:val="13"/>
        </w:numPr>
        <w:spacing w:before="0" w:after="0" w:line="560" w:lineRule="exact"/>
        <w:rPr>
          <w:rFonts w:hint="eastAsia" w:ascii="黑体" w:hAnsi="黑体" w:eastAsia="黑体" w:cs="黑体"/>
          <w:sz w:val="32"/>
          <w:szCs w:val="32"/>
        </w:rPr>
      </w:pPr>
      <w:bookmarkStart w:id="49" w:name="_Toc32289"/>
      <w:bookmarkStart w:id="50" w:name="_Toc18655"/>
      <w:bookmarkStart w:id="51" w:name="_Toc67578207"/>
      <w:r>
        <w:rPr>
          <w:rFonts w:ascii="黑体" w:hAnsi="黑体" w:eastAsia="黑体" w:cs="黑体"/>
          <w:sz w:val="32"/>
          <w:szCs w:val="32"/>
        </w:rPr>
        <w:t>其他需要说明的事项</w:t>
      </w:r>
      <w:bookmarkEnd w:id="49"/>
      <w:bookmarkEnd w:id="50"/>
      <w:bookmarkEnd w:id="51"/>
    </w:p>
    <w:p w14:paraId="30ED08B2">
      <w:pPr>
        <w:pStyle w:val="22"/>
        <w:snapToGrid w:val="0"/>
        <w:spacing w:line="560" w:lineRule="exact"/>
        <w:ind w:firstLine="640" w:firstLineChars="200"/>
        <w:rPr>
          <w:rFonts w:hint="eastAsia" w:hAnsi="宋体" w:cs="宋体"/>
          <w:sz w:val="28"/>
          <w:szCs w:val="28"/>
        </w:rPr>
      </w:pPr>
      <w:r>
        <w:rPr>
          <w:rFonts w:hint="eastAsia" w:ascii="仿宋_GB2312" w:hAnsi="仿宋_GB2312" w:eastAsia="仿宋_GB2312" w:cs="仿宋_GB2312"/>
          <w:sz w:val="32"/>
          <w:szCs w:val="32"/>
        </w:rPr>
        <w:t>无。</w:t>
      </w:r>
    </w:p>
    <w:sectPr>
      <w:pgSz w:w="11906" w:h="16838"/>
      <w:pgMar w:top="1440" w:right="1800" w:bottom="1440" w:left="1800" w:header="851" w:footer="992" w:gutter="0"/>
      <w:pgNumType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9B4712-3D86-4E48-8D22-C7CCB9890A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AF17629-C005-4E07-87A9-12F4B8FFBA90}"/>
  </w:font>
  <w:font w:name="仿宋_GB2312">
    <w:altName w:val="仿宋"/>
    <w:panose1 w:val="00000000000000000000"/>
    <w:charset w:val="86"/>
    <w:family w:val="modern"/>
    <w:pitch w:val="default"/>
    <w:sig w:usb0="00000000" w:usb1="00000000" w:usb2="00000000" w:usb3="00000000" w:csb0="00040000" w:csb1="00000000"/>
    <w:embedRegular r:id="rId3" w:fontKey="{535E1F60-2591-464A-BDD0-BCDF7B58C403}"/>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Sim Sun">
    <w:altName w:val="宋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00" w:usb3="00000000" w:csb0="00040000" w:csb1="00000000"/>
    <w:embedRegular r:id="rId4" w:fontKey="{C3043445-3374-46F5-874F-C01EBABE048D}"/>
  </w:font>
  <w:font w:name="楷体">
    <w:panose1 w:val="02010609060101010101"/>
    <w:charset w:val="86"/>
    <w:family w:val="modern"/>
    <w:pitch w:val="default"/>
    <w:sig w:usb0="800002BF" w:usb1="38CF7CFA" w:usb2="00000016" w:usb3="00000000" w:csb0="00040001" w:csb1="00000000"/>
    <w:embedRegular r:id="rId5" w:fontKey="{829EA985-228A-4AD4-B15A-B1087B5661A3}"/>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B437C">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696E7">
                          <w:pPr>
                            <w:pStyle w:val="2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0D9696E7">
                    <w:pPr>
                      <w:pStyle w:val="2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08CED">
                          <w:pPr>
                            <w:pStyle w:val="2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2D08CED">
                    <w:pPr>
                      <w:pStyle w:val="27"/>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12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F37064"/>
    <w:multiLevelType w:val="singleLevel"/>
    <w:tmpl w:val="3AF37064"/>
    <w:lvl w:ilvl="0" w:tentative="0">
      <w:start w:val="1"/>
      <w:numFmt w:val="chineseCounting"/>
      <w:suff w:val="nothing"/>
      <w:lvlText w:val="%1、"/>
      <w:lvlJc w:val="left"/>
      <w:rPr>
        <w:rFonts w:hint="eastAsia"/>
      </w:rPr>
    </w:lvl>
  </w:abstractNum>
  <w:abstractNum w:abstractNumId="2">
    <w:nsid w:val="43B891CF"/>
    <w:multiLevelType w:val="singleLevel"/>
    <w:tmpl w:val="43B891CF"/>
    <w:lvl w:ilvl="0" w:tentative="0">
      <w:start w:val="3"/>
      <w:numFmt w:val="chineseCounting"/>
      <w:suff w:val="nothing"/>
      <w:lvlText w:val="（%1）"/>
      <w:lvlJc w:val="left"/>
      <w:rPr>
        <w:rFonts w:hint="eastAsia"/>
      </w:rPr>
    </w:lvl>
  </w:abstractNum>
  <w:abstractNum w:abstractNumId="3">
    <w:nsid w:val="46806F7D"/>
    <w:multiLevelType w:val="multilevel"/>
    <w:tmpl w:val="46806F7D"/>
    <w:lvl w:ilvl="0" w:tentative="0">
      <w:start w:val="1"/>
      <w:numFmt w:val="none"/>
      <w:pStyle w:val="111"/>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6D22D8F"/>
    <w:multiLevelType w:val="multilevel"/>
    <w:tmpl w:val="46D22D8F"/>
    <w:lvl w:ilvl="0" w:tentative="0">
      <w:start w:val="1"/>
      <w:numFmt w:val="none"/>
      <w:pStyle w:val="136"/>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6E4D7B"/>
    <w:multiLevelType w:val="multilevel"/>
    <w:tmpl w:val="496E4D7B"/>
    <w:lvl w:ilvl="0" w:tentative="0">
      <w:start w:val="1"/>
      <w:numFmt w:val="none"/>
      <w:pStyle w:val="13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F302902"/>
    <w:multiLevelType w:val="multilevel"/>
    <w:tmpl w:val="4F302902"/>
    <w:lvl w:ilvl="0" w:tentative="0">
      <w:start w:val="1"/>
      <w:numFmt w:val="none"/>
      <w:pStyle w:val="10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7C2AF5"/>
    <w:multiLevelType w:val="multilevel"/>
    <w:tmpl w:val="557C2AF5"/>
    <w:lvl w:ilvl="0" w:tentative="0">
      <w:start w:val="1"/>
      <w:numFmt w:val="decimal"/>
      <w:pStyle w:val="13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350366A"/>
    <w:multiLevelType w:val="multilevel"/>
    <w:tmpl w:val="6350366A"/>
    <w:lvl w:ilvl="0" w:tentative="0">
      <w:start w:val="1"/>
      <w:numFmt w:val="none"/>
      <w:pStyle w:val="11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46260FA"/>
    <w:multiLevelType w:val="multilevel"/>
    <w:tmpl w:val="646260FA"/>
    <w:lvl w:ilvl="0" w:tentative="0">
      <w:start w:val="1"/>
      <w:numFmt w:val="decimal"/>
      <w:pStyle w:val="13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10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108"/>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1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CEA2025"/>
    <w:multiLevelType w:val="multilevel"/>
    <w:tmpl w:val="6CEA2025"/>
    <w:lvl w:ilvl="0" w:tentative="0">
      <w:start w:val="1"/>
      <w:numFmt w:val="none"/>
      <w:pStyle w:val="87"/>
      <w:suff w:val="nothing"/>
      <w:lvlText w:val="%1"/>
      <w:lvlJc w:val="left"/>
      <w:pPr>
        <w:ind w:left="0" w:firstLine="0"/>
      </w:pPr>
      <w:rPr>
        <w:rFonts w:hint="default" w:ascii="Times New Roman" w:hAnsi="Times New Roman"/>
        <w:b/>
        <w:i w:val="0"/>
        <w:sz w:val="21"/>
      </w:rPr>
    </w:lvl>
    <w:lvl w:ilvl="1" w:tentative="0">
      <w:start w:val="1"/>
      <w:numFmt w:val="decimal"/>
      <w:pStyle w:val="89"/>
      <w:suff w:val="nothing"/>
      <w:lvlText w:val="%1%2　"/>
      <w:lvlJc w:val="left"/>
      <w:pPr>
        <w:ind w:left="0" w:firstLine="0"/>
      </w:pPr>
      <w:rPr>
        <w:rFonts w:hint="eastAsia" w:ascii="黑体" w:hAnsi="Times New Roman" w:eastAsia="黑体"/>
        <w:b w:val="0"/>
        <w:i w:val="0"/>
        <w:sz w:val="21"/>
      </w:rPr>
    </w:lvl>
    <w:lvl w:ilvl="2" w:tentative="0">
      <w:start w:val="1"/>
      <w:numFmt w:val="decimal"/>
      <w:pStyle w:val="90"/>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121"/>
      <w:suff w:val="nothing"/>
      <w:lvlText w:val="%1%2.%3.%4.%5　"/>
      <w:lvlJc w:val="left"/>
      <w:pPr>
        <w:ind w:left="0" w:firstLine="0"/>
      </w:pPr>
      <w:rPr>
        <w:rFonts w:hint="eastAsia" w:ascii="黑体" w:hAnsi="Times New Roman" w:eastAsia="黑体"/>
        <w:b w:val="0"/>
        <w:i w:val="0"/>
        <w:sz w:val="21"/>
      </w:rPr>
    </w:lvl>
    <w:lvl w:ilvl="5" w:tentative="0">
      <w:start w:val="1"/>
      <w:numFmt w:val="decimal"/>
      <w:pStyle w:val="126"/>
      <w:suff w:val="nothing"/>
      <w:lvlText w:val="%1%2.%3.%4.%5.%6　"/>
      <w:lvlJc w:val="left"/>
      <w:pPr>
        <w:ind w:left="0" w:firstLine="0"/>
      </w:pPr>
      <w:rPr>
        <w:rFonts w:hint="eastAsia" w:ascii="黑体" w:hAnsi="Times New Roman" w:eastAsia="黑体"/>
        <w:b w:val="0"/>
        <w:i w:val="0"/>
        <w:sz w:val="21"/>
      </w:rPr>
    </w:lvl>
    <w:lvl w:ilvl="6" w:tentative="0">
      <w:start w:val="1"/>
      <w:numFmt w:val="decimal"/>
      <w:pStyle w:val="13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DBF04F4"/>
    <w:multiLevelType w:val="multilevel"/>
    <w:tmpl w:val="6DBF04F4"/>
    <w:lvl w:ilvl="0" w:tentative="0">
      <w:start w:val="1"/>
      <w:numFmt w:val="none"/>
      <w:pStyle w:val="1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6933334"/>
    <w:multiLevelType w:val="multilevel"/>
    <w:tmpl w:val="76933334"/>
    <w:lvl w:ilvl="0" w:tentative="0">
      <w:start w:val="1"/>
      <w:numFmt w:val="none"/>
      <w:pStyle w:val="11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0"/>
  </w:num>
  <w:num w:numId="3">
    <w:abstractNumId w:val="6"/>
  </w:num>
  <w:num w:numId="4">
    <w:abstractNumId w:val="3"/>
  </w:num>
  <w:num w:numId="5">
    <w:abstractNumId w:val="13"/>
  </w:num>
  <w:num w:numId="6">
    <w:abstractNumId w:val="8"/>
  </w:num>
  <w:num w:numId="7">
    <w:abstractNumId w:val="0"/>
  </w:num>
  <w:num w:numId="8">
    <w:abstractNumId w:val="9"/>
  </w:num>
  <w:num w:numId="9">
    <w:abstractNumId w:val="7"/>
  </w:num>
  <w:num w:numId="10">
    <w:abstractNumId w:val="12"/>
  </w:num>
  <w:num w:numId="11">
    <w:abstractNumId w:val="5"/>
  </w:num>
  <w:num w:numId="12">
    <w:abstractNumId w:val="4"/>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kOGFjMmQ5ZjBhMDNjNTYyYzA4NzVmM2Q2OWQ3NWUifQ=="/>
  </w:docVars>
  <w:rsids>
    <w:rsidRoot w:val="00172A27"/>
    <w:rsid w:val="00000728"/>
    <w:rsid w:val="0001197C"/>
    <w:rsid w:val="00017BD4"/>
    <w:rsid w:val="000242D9"/>
    <w:rsid w:val="00043222"/>
    <w:rsid w:val="000473D7"/>
    <w:rsid w:val="00047584"/>
    <w:rsid w:val="00066673"/>
    <w:rsid w:val="0007626C"/>
    <w:rsid w:val="000853EB"/>
    <w:rsid w:val="00085E20"/>
    <w:rsid w:val="00087EAE"/>
    <w:rsid w:val="000906DC"/>
    <w:rsid w:val="000A0D80"/>
    <w:rsid w:val="000A7EC7"/>
    <w:rsid w:val="000B12C0"/>
    <w:rsid w:val="000B5EBF"/>
    <w:rsid w:val="000C6282"/>
    <w:rsid w:val="000C7742"/>
    <w:rsid w:val="000D38E4"/>
    <w:rsid w:val="001037AF"/>
    <w:rsid w:val="0010442A"/>
    <w:rsid w:val="00114A29"/>
    <w:rsid w:val="00116A14"/>
    <w:rsid w:val="00127D91"/>
    <w:rsid w:val="00132273"/>
    <w:rsid w:val="00144292"/>
    <w:rsid w:val="00150ABC"/>
    <w:rsid w:val="00151E72"/>
    <w:rsid w:val="0015200D"/>
    <w:rsid w:val="00152EAF"/>
    <w:rsid w:val="001536BA"/>
    <w:rsid w:val="00170A1B"/>
    <w:rsid w:val="00172A27"/>
    <w:rsid w:val="00180BFD"/>
    <w:rsid w:val="00181A03"/>
    <w:rsid w:val="00185000"/>
    <w:rsid w:val="00187D30"/>
    <w:rsid w:val="001978E9"/>
    <w:rsid w:val="001A117B"/>
    <w:rsid w:val="001B3314"/>
    <w:rsid w:val="001B4420"/>
    <w:rsid w:val="001B792D"/>
    <w:rsid w:val="001C6CA2"/>
    <w:rsid w:val="001D6EB0"/>
    <w:rsid w:val="001D7D37"/>
    <w:rsid w:val="001E6136"/>
    <w:rsid w:val="001F19FC"/>
    <w:rsid w:val="001F444D"/>
    <w:rsid w:val="00201BCD"/>
    <w:rsid w:val="0020227E"/>
    <w:rsid w:val="00207B40"/>
    <w:rsid w:val="00222EA9"/>
    <w:rsid w:val="00230D83"/>
    <w:rsid w:val="002319C4"/>
    <w:rsid w:val="00231EA9"/>
    <w:rsid w:val="00240F34"/>
    <w:rsid w:val="00242E01"/>
    <w:rsid w:val="002530DA"/>
    <w:rsid w:val="00255F60"/>
    <w:rsid w:val="00260453"/>
    <w:rsid w:val="00263639"/>
    <w:rsid w:val="00263B14"/>
    <w:rsid w:val="00282C93"/>
    <w:rsid w:val="00284B61"/>
    <w:rsid w:val="00285860"/>
    <w:rsid w:val="00287C3E"/>
    <w:rsid w:val="00287E16"/>
    <w:rsid w:val="002A0E02"/>
    <w:rsid w:val="002B6B86"/>
    <w:rsid w:val="002C1346"/>
    <w:rsid w:val="002C7993"/>
    <w:rsid w:val="002D1737"/>
    <w:rsid w:val="002E0704"/>
    <w:rsid w:val="002E353F"/>
    <w:rsid w:val="002E7971"/>
    <w:rsid w:val="002F0732"/>
    <w:rsid w:val="002F1811"/>
    <w:rsid w:val="002F5940"/>
    <w:rsid w:val="003001DD"/>
    <w:rsid w:val="00301B3E"/>
    <w:rsid w:val="00301E6B"/>
    <w:rsid w:val="00306656"/>
    <w:rsid w:val="0031438F"/>
    <w:rsid w:val="003156A9"/>
    <w:rsid w:val="00316D3F"/>
    <w:rsid w:val="00325159"/>
    <w:rsid w:val="00325A7A"/>
    <w:rsid w:val="00330351"/>
    <w:rsid w:val="00330DBB"/>
    <w:rsid w:val="0033691F"/>
    <w:rsid w:val="0034504B"/>
    <w:rsid w:val="0034684C"/>
    <w:rsid w:val="00351550"/>
    <w:rsid w:val="00357093"/>
    <w:rsid w:val="00363E6D"/>
    <w:rsid w:val="0036547C"/>
    <w:rsid w:val="00366F26"/>
    <w:rsid w:val="00370A04"/>
    <w:rsid w:val="0037137F"/>
    <w:rsid w:val="00377FF4"/>
    <w:rsid w:val="00380B04"/>
    <w:rsid w:val="00390B01"/>
    <w:rsid w:val="00392242"/>
    <w:rsid w:val="003942A8"/>
    <w:rsid w:val="003A03FB"/>
    <w:rsid w:val="003A6F58"/>
    <w:rsid w:val="003B0581"/>
    <w:rsid w:val="003B347C"/>
    <w:rsid w:val="003B4540"/>
    <w:rsid w:val="003B672B"/>
    <w:rsid w:val="003C0747"/>
    <w:rsid w:val="003C2AB5"/>
    <w:rsid w:val="003D7A9E"/>
    <w:rsid w:val="003E638C"/>
    <w:rsid w:val="003E79BA"/>
    <w:rsid w:val="003F0B43"/>
    <w:rsid w:val="003F25F9"/>
    <w:rsid w:val="003F6D36"/>
    <w:rsid w:val="004003AF"/>
    <w:rsid w:val="004029EB"/>
    <w:rsid w:val="00411B8C"/>
    <w:rsid w:val="0042420E"/>
    <w:rsid w:val="00426272"/>
    <w:rsid w:val="0043009F"/>
    <w:rsid w:val="00432E14"/>
    <w:rsid w:val="00433AFD"/>
    <w:rsid w:val="00437B30"/>
    <w:rsid w:val="00451DF5"/>
    <w:rsid w:val="0047029B"/>
    <w:rsid w:val="00472806"/>
    <w:rsid w:val="00473EF9"/>
    <w:rsid w:val="00484FB4"/>
    <w:rsid w:val="004870E6"/>
    <w:rsid w:val="0049114E"/>
    <w:rsid w:val="0049417F"/>
    <w:rsid w:val="004963D1"/>
    <w:rsid w:val="004A3A91"/>
    <w:rsid w:val="004A6CE5"/>
    <w:rsid w:val="004B3A85"/>
    <w:rsid w:val="004C6D63"/>
    <w:rsid w:val="004E0D6D"/>
    <w:rsid w:val="004E1E94"/>
    <w:rsid w:val="004F0EA5"/>
    <w:rsid w:val="004F4FBF"/>
    <w:rsid w:val="004F561A"/>
    <w:rsid w:val="004F5FFD"/>
    <w:rsid w:val="00500138"/>
    <w:rsid w:val="00500988"/>
    <w:rsid w:val="005046DB"/>
    <w:rsid w:val="005160DC"/>
    <w:rsid w:val="0051702B"/>
    <w:rsid w:val="00521CFA"/>
    <w:rsid w:val="00521F65"/>
    <w:rsid w:val="00526246"/>
    <w:rsid w:val="0053037A"/>
    <w:rsid w:val="00535CF6"/>
    <w:rsid w:val="00535D25"/>
    <w:rsid w:val="00554D3A"/>
    <w:rsid w:val="005554D7"/>
    <w:rsid w:val="00561C07"/>
    <w:rsid w:val="00566C2E"/>
    <w:rsid w:val="0056734C"/>
    <w:rsid w:val="0057713B"/>
    <w:rsid w:val="005838CC"/>
    <w:rsid w:val="00585D93"/>
    <w:rsid w:val="005870D9"/>
    <w:rsid w:val="00587977"/>
    <w:rsid w:val="00597F43"/>
    <w:rsid w:val="005A1F65"/>
    <w:rsid w:val="005B3E0B"/>
    <w:rsid w:val="005C31E1"/>
    <w:rsid w:val="005D2258"/>
    <w:rsid w:val="005D4892"/>
    <w:rsid w:val="005E64E9"/>
    <w:rsid w:val="005F1357"/>
    <w:rsid w:val="00601CB2"/>
    <w:rsid w:val="00601CD6"/>
    <w:rsid w:val="006053B6"/>
    <w:rsid w:val="006062A7"/>
    <w:rsid w:val="00613881"/>
    <w:rsid w:val="00614920"/>
    <w:rsid w:val="006218F6"/>
    <w:rsid w:val="00640D82"/>
    <w:rsid w:val="00642406"/>
    <w:rsid w:val="00645128"/>
    <w:rsid w:val="006454D8"/>
    <w:rsid w:val="00645AD1"/>
    <w:rsid w:val="00647D8B"/>
    <w:rsid w:val="00652400"/>
    <w:rsid w:val="00672D44"/>
    <w:rsid w:val="006747FA"/>
    <w:rsid w:val="00691DC1"/>
    <w:rsid w:val="00691F56"/>
    <w:rsid w:val="006934F2"/>
    <w:rsid w:val="00693752"/>
    <w:rsid w:val="0069725C"/>
    <w:rsid w:val="006A2ADE"/>
    <w:rsid w:val="006A71BA"/>
    <w:rsid w:val="006C26E5"/>
    <w:rsid w:val="006C4807"/>
    <w:rsid w:val="006C7463"/>
    <w:rsid w:val="006D15A5"/>
    <w:rsid w:val="006D3560"/>
    <w:rsid w:val="006D4813"/>
    <w:rsid w:val="006D73F1"/>
    <w:rsid w:val="006E66BA"/>
    <w:rsid w:val="006E7871"/>
    <w:rsid w:val="006E79BB"/>
    <w:rsid w:val="0070151D"/>
    <w:rsid w:val="00707980"/>
    <w:rsid w:val="0071019E"/>
    <w:rsid w:val="00724686"/>
    <w:rsid w:val="0072615B"/>
    <w:rsid w:val="00746380"/>
    <w:rsid w:val="007469FC"/>
    <w:rsid w:val="00747202"/>
    <w:rsid w:val="00750551"/>
    <w:rsid w:val="00752BC7"/>
    <w:rsid w:val="0075762C"/>
    <w:rsid w:val="00766977"/>
    <w:rsid w:val="00771C89"/>
    <w:rsid w:val="00771D64"/>
    <w:rsid w:val="00777317"/>
    <w:rsid w:val="0079509F"/>
    <w:rsid w:val="00795384"/>
    <w:rsid w:val="007A1658"/>
    <w:rsid w:val="007A4EE4"/>
    <w:rsid w:val="007A7AA5"/>
    <w:rsid w:val="007C054E"/>
    <w:rsid w:val="007D72E9"/>
    <w:rsid w:val="007E3FD8"/>
    <w:rsid w:val="007F08D8"/>
    <w:rsid w:val="007F0BC7"/>
    <w:rsid w:val="007F1001"/>
    <w:rsid w:val="008013D2"/>
    <w:rsid w:val="008168DD"/>
    <w:rsid w:val="00816D54"/>
    <w:rsid w:val="00832F91"/>
    <w:rsid w:val="008431DB"/>
    <w:rsid w:val="0085055E"/>
    <w:rsid w:val="008741D4"/>
    <w:rsid w:val="0088087E"/>
    <w:rsid w:val="00891436"/>
    <w:rsid w:val="00894DCE"/>
    <w:rsid w:val="00897C77"/>
    <w:rsid w:val="008A038B"/>
    <w:rsid w:val="008B4A5B"/>
    <w:rsid w:val="008C2B58"/>
    <w:rsid w:val="008C2EC4"/>
    <w:rsid w:val="008C485D"/>
    <w:rsid w:val="008D45A6"/>
    <w:rsid w:val="008E0BCE"/>
    <w:rsid w:val="008F3C89"/>
    <w:rsid w:val="00901572"/>
    <w:rsid w:val="009047A9"/>
    <w:rsid w:val="009049D8"/>
    <w:rsid w:val="0090720C"/>
    <w:rsid w:val="00917177"/>
    <w:rsid w:val="009267DA"/>
    <w:rsid w:val="00926E3D"/>
    <w:rsid w:val="00927DDA"/>
    <w:rsid w:val="009300AE"/>
    <w:rsid w:val="0093088C"/>
    <w:rsid w:val="009344C9"/>
    <w:rsid w:val="00942D83"/>
    <w:rsid w:val="00946CEA"/>
    <w:rsid w:val="009503AD"/>
    <w:rsid w:val="00952244"/>
    <w:rsid w:val="00953DF4"/>
    <w:rsid w:val="00954496"/>
    <w:rsid w:val="00960930"/>
    <w:rsid w:val="009661B1"/>
    <w:rsid w:val="00991AED"/>
    <w:rsid w:val="00992673"/>
    <w:rsid w:val="00992F71"/>
    <w:rsid w:val="009934D9"/>
    <w:rsid w:val="00994B45"/>
    <w:rsid w:val="009A04FE"/>
    <w:rsid w:val="009A1688"/>
    <w:rsid w:val="009B198F"/>
    <w:rsid w:val="009B1FC1"/>
    <w:rsid w:val="009B5EB5"/>
    <w:rsid w:val="009B71E0"/>
    <w:rsid w:val="009C2014"/>
    <w:rsid w:val="009C423C"/>
    <w:rsid w:val="009C4365"/>
    <w:rsid w:val="009E36EB"/>
    <w:rsid w:val="009F454C"/>
    <w:rsid w:val="009F6082"/>
    <w:rsid w:val="00A001E3"/>
    <w:rsid w:val="00A016E3"/>
    <w:rsid w:val="00A056B8"/>
    <w:rsid w:val="00A20E0F"/>
    <w:rsid w:val="00A253A6"/>
    <w:rsid w:val="00A25890"/>
    <w:rsid w:val="00A2611F"/>
    <w:rsid w:val="00A27FE3"/>
    <w:rsid w:val="00A31143"/>
    <w:rsid w:val="00A313CD"/>
    <w:rsid w:val="00A322A9"/>
    <w:rsid w:val="00A3731F"/>
    <w:rsid w:val="00A4211D"/>
    <w:rsid w:val="00A4216F"/>
    <w:rsid w:val="00A42231"/>
    <w:rsid w:val="00A471A0"/>
    <w:rsid w:val="00A57650"/>
    <w:rsid w:val="00A657AA"/>
    <w:rsid w:val="00A81A67"/>
    <w:rsid w:val="00A8371C"/>
    <w:rsid w:val="00A911C5"/>
    <w:rsid w:val="00A92F6A"/>
    <w:rsid w:val="00A94DBE"/>
    <w:rsid w:val="00A95AEB"/>
    <w:rsid w:val="00A960D1"/>
    <w:rsid w:val="00A96514"/>
    <w:rsid w:val="00AA074C"/>
    <w:rsid w:val="00AA5FCE"/>
    <w:rsid w:val="00AD55A9"/>
    <w:rsid w:val="00AE1F55"/>
    <w:rsid w:val="00AE62ED"/>
    <w:rsid w:val="00AF1922"/>
    <w:rsid w:val="00AF2073"/>
    <w:rsid w:val="00AF3131"/>
    <w:rsid w:val="00B02D77"/>
    <w:rsid w:val="00B02FC2"/>
    <w:rsid w:val="00B16984"/>
    <w:rsid w:val="00B17AC4"/>
    <w:rsid w:val="00B233C4"/>
    <w:rsid w:val="00B24783"/>
    <w:rsid w:val="00B30DFF"/>
    <w:rsid w:val="00B32CEA"/>
    <w:rsid w:val="00B42E1C"/>
    <w:rsid w:val="00B57273"/>
    <w:rsid w:val="00B67DBC"/>
    <w:rsid w:val="00B701B7"/>
    <w:rsid w:val="00B72EED"/>
    <w:rsid w:val="00B741D9"/>
    <w:rsid w:val="00B75198"/>
    <w:rsid w:val="00B75DBC"/>
    <w:rsid w:val="00B75E3C"/>
    <w:rsid w:val="00B83207"/>
    <w:rsid w:val="00B90685"/>
    <w:rsid w:val="00B95A3E"/>
    <w:rsid w:val="00BA0A5A"/>
    <w:rsid w:val="00BA564D"/>
    <w:rsid w:val="00BB0AD9"/>
    <w:rsid w:val="00BB44A6"/>
    <w:rsid w:val="00BC1D20"/>
    <w:rsid w:val="00BC2C89"/>
    <w:rsid w:val="00BC36AA"/>
    <w:rsid w:val="00BC5EAA"/>
    <w:rsid w:val="00BC7BFC"/>
    <w:rsid w:val="00BD201C"/>
    <w:rsid w:val="00BD4ADA"/>
    <w:rsid w:val="00BE459D"/>
    <w:rsid w:val="00BE7977"/>
    <w:rsid w:val="00BF2A73"/>
    <w:rsid w:val="00BF328B"/>
    <w:rsid w:val="00BF37F0"/>
    <w:rsid w:val="00BF7262"/>
    <w:rsid w:val="00C06E89"/>
    <w:rsid w:val="00C1179B"/>
    <w:rsid w:val="00C11B40"/>
    <w:rsid w:val="00C13A9C"/>
    <w:rsid w:val="00C15F03"/>
    <w:rsid w:val="00C26E8A"/>
    <w:rsid w:val="00C413A0"/>
    <w:rsid w:val="00C54789"/>
    <w:rsid w:val="00C5690A"/>
    <w:rsid w:val="00C616A1"/>
    <w:rsid w:val="00C64C92"/>
    <w:rsid w:val="00C66F00"/>
    <w:rsid w:val="00C70CAE"/>
    <w:rsid w:val="00C718AE"/>
    <w:rsid w:val="00C77AA8"/>
    <w:rsid w:val="00C81DDC"/>
    <w:rsid w:val="00C94DC4"/>
    <w:rsid w:val="00CA06FF"/>
    <w:rsid w:val="00CA1473"/>
    <w:rsid w:val="00CA6340"/>
    <w:rsid w:val="00CB1E2F"/>
    <w:rsid w:val="00CB2B98"/>
    <w:rsid w:val="00CB563F"/>
    <w:rsid w:val="00CC5715"/>
    <w:rsid w:val="00CC5A81"/>
    <w:rsid w:val="00CD1788"/>
    <w:rsid w:val="00CD54B4"/>
    <w:rsid w:val="00CD5BA1"/>
    <w:rsid w:val="00CD64F1"/>
    <w:rsid w:val="00CF0BF3"/>
    <w:rsid w:val="00CF796E"/>
    <w:rsid w:val="00D072C4"/>
    <w:rsid w:val="00D100FD"/>
    <w:rsid w:val="00D10346"/>
    <w:rsid w:val="00D10DB9"/>
    <w:rsid w:val="00D1259B"/>
    <w:rsid w:val="00D13592"/>
    <w:rsid w:val="00D16A37"/>
    <w:rsid w:val="00D170E2"/>
    <w:rsid w:val="00D24372"/>
    <w:rsid w:val="00D263DE"/>
    <w:rsid w:val="00D26E3A"/>
    <w:rsid w:val="00D33D73"/>
    <w:rsid w:val="00D436E5"/>
    <w:rsid w:val="00D52823"/>
    <w:rsid w:val="00D53E10"/>
    <w:rsid w:val="00D5776F"/>
    <w:rsid w:val="00D63478"/>
    <w:rsid w:val="00D637A3"/>
    <w:rsid w:val="00D64021"/>
    <w:rsid w:val="00D65AFB"/>
    <w:rsid w:val="00D805A6"/>
    <w:rsid w:val="00D80BCD"/>
    <w:rsid w:val="00D8351F"/>
    <w:rsid w:val="00D91725"/>
    <w:rsid w:val="00D94FD5"/>
    <w:rsid w:val="00DA533B"/>
    <w:rsid w:val="00DA5C53"/>
    <w:rsid w:val="00DB1175"/>
    <w:rsid w:val="00DB5834"/>
    <w:rsid w:val="00DC5139"/>
    <w:rsid w:val="00DC6519"/>
    <w:rsid w:val="00DD3F9D"/>
    <w:rsid w:val="00DD4C92"/>
    <w:rsid w:val="00DD53D7"/>
    <w:rsid w:val="00DE58A7"/>
    <w:rsid w:val="00DE75FD"/>
    <w:rsid w:val="00DF75A7"/>
    <w:rsid w:val="00E0770D"/>
    <w:rsid w:val="00E10BE5"/>
    <w:rsid w:val="00E116A3"/>
    <w:rsid w:val="00E13353"/>
    <w:rsid w:val="00E1343A"/>
    <w:rsid w:val="00E15D44"/>
    <w:rsid w:val="00E17402"/>
    <w:rsid w:val="00E25613"/>
    <w:rsid w:val="00E26BE5"/>
    <w:rsid w:val="00E30565"/>
    <w:rsid w:val="00E30E2D"/>
    <w:rsid w:val="00E45112"/>
    <w:rsid w:val="00E47222"/>
    <w:rsid w:val="00E5232B"/>
    <w:rsid w:val="00E645E3"/>
    <w:rsid w:val="00E70E36"/>
    <w:rsid w:val="00E72066"/>
    <w:rsid w:val="00E852A1"/>
    <w:rsid w:val="00E879A5"/>
    <w:rsid w:val="00E90AEC"/>
    <w:rsid w:val="00E94CF6"/>
    <w:rsid w:val="00E9540E"/>
    <w:rsid w:val="00E9799C"/>
    <w:rsid w:val="00EA3E3E"/>
    <w:rsid w:val="00EB7F72"/>
    <w:rsid w:val="00EC3572"/>
    <w:rsid w:val="00EC4ED4"/>
    <w:rsid w:val="00ED2610"/>
    <w:rsid w:val="00ED6A00"/>
    <w:rsid w:val="00EE55FC"/>
    <w:rsid w:val="00EF198F"/>
    <w:rsid w:val="00F111A3"/>
    <w:rsid w:val="00F17AE1"/>
    <w:rsid w:val="00F21239"/>
    <w:rsid w:val="00F256C3"/>
    <w:rsid w:val="00F31BC0"/>
    <w:rsid w:val="00F41F7E"/>
    <w:rsid w:val="00F452C4"/>
    <w:rsid w:val="00F45F6B"/>
    <w:rsid w:val="00F478F4"/>
    <w:rsid w:val="00F51573"/>
    <w:rsid w:val="00F6431E"/>
    <w:rsid w:val="00F73361"/>
    <w:rsid w:val="00F81C86"/>
    <w:rsid w:val="00F92519"/>
    <w:rsid w:val="00F95734"/>
    <w:rsid w:val="00FA531D"/>
    <w:rsid w:val="00FC138D"/>
    <w:rsid w:val="00FC2E7E"/>
    <w:rsid w:val="00FC61C1"/>
    <w:rsid w:val="00FD03EE"/>
    <w:rsid w:val="00FE1942"/>
    <w:rsid w:val="00FE46E1"/>
    <w:rsid w:val="00FF0AB8"/>
    <w:rsid w:val="00FF2E28"/>
    <w:rsid w:val="00FF67EB"/>
    <w:rsid w:val="00FF6F34"/>
    <w:rsid w:val="012F41F1"/>
    <w:rsid w:val="01514167"/>
    <w:rsid w:val="016025FC"/>
    <w:rsid w:val="016320EC"/>
    <w:rsid w:val="0177282A"/>
    <w:rsid w:val="01883901"/>
    <w:rsid w:val="019B3634"/>
    <w:rsid w:val="01AF70E0"/>
    <w:rsid w:val="01E274B5"/>
    <w:rsid w:val="01E7687A"/>
    <w:rsid w:val="01E97FD3"/>
    <w:rsid w:val="022B2C0A"/>
    <w:rsid w:val="022D089B"/>
    <w:rsid w:val="02324D8B"/>
    <w:rsid w:val="02331ABF"/>
    <w:rsid w:val="02374269"/>
    <w:rsid w:val="025D08EA"/>
    <w:rsid w:val="026003DA"/>
    <w:rsid w:val="028E1C98"/>
    <w:rsid w:val="02994018"/>
    <w:rsid w:val="02D74766"/>
    <w:rsid w:val="02FA082F"/>
    <w:rsid w:val="02FB709F"/>
    <w:rsid w:val="03086AA8"/>
    <w:rsid w:val="03157925"/>
    <w:rsid w:val="032B6C3A"/>
    <w:rsid w:val="03304250"/>
    <w:rsid w:val="03321D76"/>
    <w:rsid w:val="03345AEF"/>
    <w:rsid w:val="03632495"/>
    <w:rsid w:val="03795BF7"/>
    <w:rsid w:val="03887BE8"/>
    <w:rsid w:val="03C74BB5"/>
    <w:rsid w:val="03D270B5"/>
    <w:rsid w:val="03DA48E8"/>
    <w:rsid w:val="03EF5EB9"/>
    <w:rsid w:val="03F62CAB"/>
    <w:rsid w:val="03F84D6E"/>
    <w:rsid w:val="04293179"/>
    <w:rsid w:val="042E69E2"/>
    <w:rsid w:val="045B52FD"/>
    <w:rsid w:val="04610B65"/>
    <w:rsid w:val="04673CA2"/>
    <w:rsid w:val="04714B20"/>
    <w:rsid w:val="04732647"/>
    <w:rsid w:val="047A2850"/>
    <w:rsid w:val="04844854"/>
    <w:rsid w:val="04A46CA4"/>
    <w:rsid w:val="04CB2483"/>
    <w:rsid w:val="04CB4231"/>
    <w:rsid w:val="04CB5FDF"/>
    <w:rsid w:val="04F27A0F"/>
    <w:rsid w:val="04F419D9"/>
    <w:rsid w:val="04F574FF"/>
    <w:rsid w:val="04FE4606"/>
    <w:rsid w:val="05432019"/>
    <w:rsid w:val="05810D93"/>
    <w:rsid w:val="05834B0B"/>
    <w:rsid w:val="058A40EC"/>
    <w:rsid w:val="05B66C73"/>
    <w:rsid w:val="05B72A07"/>
    <w:rsid w:val="05C25634"/>
    <w:rsid w:val="05D3081E"/>
    <w:rsid w:val="05D45367"/>
    <w:rsid w:val="060E19AD"/>
    <w:rsid w:val="061B2F96"/>
    <w:rsid w:val="063858F6"/>
    <w:rsid w:val="064A387B"/>
    <w:rsid w:val="066A1827"/>
    <w:rsid w:val="068A59B3"/>
    <w:rsid w:val="06956B18"/>
    <w:rsid w:val="06A27213"/>
    <w:rsid w:val="06B56F46"/>
    <w:rsid w:val="06B86A37"/>
    <w:rsid w:val="06DC0977"/>
    <w:rsid w:val="06F83E4A"/>
    <w:rsid w:val="071579E5"/>
    <w:rsid w:val="07267E44"/>
    <w:rsid w:val="072B7208"/>
    <w:rsid w:val="075A7AEE"/>
    <w:rsid w:val="07707311"/>
    <w:rsid w:val="077F28B7"/>
    <w:rsid w:val="07927288"/>
    <w:rsid w:val="07A31495"/>
    <w:rsid w:val="07A56FBB"/>
    <w:rsid w:val="07C17B6D"/>
    <w:rsid w:val="07F25F78"/>
    <w:rsid w:val="080B165E"/>
    <w:rsid w:val="0822060B"/>
    <w:rsid w:val="082500FC"/>
    <w:rsid w:val="08365E65"/>
    <w:rsid w:val="08536A17"/>
    <w:rsid w:val="085F360E"/>
    <w:rsid w:val="08F70900"/>
    <w:rsid w:val="08F979E1"/>
    <w:rsid w:val="0913264A"/>
    <w:rsid w:val="09265ED9"/>
    <w:rsid w:val="092E1232"/>
    <w:rsid w:val="09436A8B"/>
    <w:rsid w:val="09440A55"/>
    <w:rsid w:val="096864F2"/>
    <w:rsid w:val="09734E97"/>
    <w:rsid w:val="0983157E"/>
    <w:rsid w:val="098E3A7F"/>
    <w:rsid w:val="09A11A04"/>
    <w:rsid w:val="09A93698"/>
    <w:rsid w:val="09B66A77"/>
    <w:rsid w:val="09E3201C"/>
    <w:rsid w:val="09E42127"/>
    <w:rsid w:val="09E71B0D"/>
    <w:rsid w:val="09EF6C13"/>
    <w:rsid w:val="09FB55B8"/>
    <w:rsid w:val="09FC4E8C"/>
    <w:rsid w:val="0A0501E5"/>
    <w:rsid w:val="0A2A37A7"/>
    <w:rsid w:val="0A402FCB"/>
    <w:rsid w:val="0A544CC8"/>
    <w:rsid w:val="0A740EC6"/>
    <w:rsid w:val="0AB063A2"/>
    <w:rsid w:val="0AB17A25"/>
    <w:rsid w:val="0AD55E09"/>
    <w:rsid w:val="0ADB2CF4"/>
    <w:rsid w:val="0ADD081A"/>
    <w:rsid w:val="0AEE75C3"/>
    <w:rsid w:val="0AF52007"/>
    <w:rsid w:val="0B1A7CC0"/>
    <w:rsid w:val="0B1B7594"/>
    <w:rsid w:val="0B2B3C7B"/>
    <w:rsid w:val="0B3568A8"/>
    <w:rsid w:val="0B3A5C6C"/>
    <w:rsid w:val="0B4B60CB"/>
    <w:rsid w:val="0B4D1E43"/>
    <w:rsid w:val="0B6E3B68"/>
    <w:rsid w:val="0B6E5916"/>
    <w:rsid w:val="0B8415DD"/>
    <w:rsid w:val="0B9A670B"/>
    <w:rsid w:val="0BA17A99"/>
    <w:rsid w:val="0BAB0918"/>
    <w:rsid w:val="0BC95965"/>
    <w:rsid w:val="0BCE06E6"/>
    <w:rsid w:val="0BD460C1"/>
    <w:rsid w:val="0BDA2FAB"/>
    <w:rsid w:val="0BF47335"/>
    <w:rsid w:val="0BFA364D"/>
    <w:rsid w:val="0C0149DC"/>
    <w:rsid w:val="0C34090D"/>
    <w:rsid w:val="0C403756"/>
    <w:rsid w:val="0C534673"/>
    <w:rsid w:val="0C5E1E2E"/>
    <w:rsid w:val="0C776A4C"/>
    <w:rsid w:val="0C7927C4"/>
    <w:rsid w:val="0C807FF6"/>
    <w:rsid w:val="0C9B098C"/>
    <w:rsid w:val="0CBD33D0"/>
    <w:rsid w:val="0CCE2B10"/>
    <w:rsid w:val="0CE00A95"/>
    <w:rsid w:val="0CE2480D"/>
    <w:rsid w:val="0CE916F8"/>
    <w:rsid w:val="0CF32576"/>
    <w:rsid w:val="0CF62067"/>
    <w:rsid w:val="0D1305E8"/>
    <w:rsid w:val="0D162709"/>
    <w:rsid w:val="0D1F15BD"/>
    <w:rsid w:val="0D366907"/>
    <w:rsid w:val="0D3A63F7"/>
    <w:rsid w:val="0D3C216F"/>
    <w:rsid w:val="0D517A9F"/>
    <w:rsid w:val="0D6276FC"/>
    <w:rsid w:val="0D904269"/>
    <w:rsid w:val="0DA33F9D"/>
    <w:rsid w:val="0DE34399"/>
    <w:rsid w:val="0E016F15"/>
    <w:rsid w:val="0E0662D9"/>
    <w:rsid w:val="0E4137B5"/>
    <w:rsid w:val="0E653000"/>
    <w:rsid w:val="0E772D33"/>
    <w:rsid w:val="0E7A7BD7"/>
    <w:rsid w:val="0E87566C"/>
    <w:rsid w:val="0EF12AE6"/>
    <w:rsid w:val="0EF96A7C"/>
    <w:rsid w:val="0F087E2F"/>
    <w:rsid w:val="0F16254C"/>
    <w:rsid w:val="0F295F6C"/>
    <w:rsid w:val="0F2F2D23"/>
    <w:rsid w:val="0F351A4F"/>
    <w:rsid w:val="0F3D3F7D"/>
    <w:rsid w:val="0F451083"/>
    <w:rsid w:val="0F561BCB"/>
    <w:rsid w:val="0F751969"/>
    <w:rsid w:val="0F7D2E84"/>
    <w:rsid w:val="0F957915"/>
    <w:rsid w:val="0F9718DF"/>
    <w:rsid w:val="0F987405"/>
    <w:rsid w:val="0FEB50A0"/>
    <w:rsid w:val="0FF705D0"/>
    <w:rsid w:val="0FFF56D6"/>
    <w:rsid w:val="103510F8"/>
    <w:rsid w:val="10394744"/>
    <w:rsid w:val="105D2736"/>
    <w:rsid w:val="10985E86"/>
    <w:rsid w:val="10AC4ED9"/>
    <w:rsid w:val="10E30B54"/>
    <w:rsid w:val="10F468BD"/>
    <w:rsid w:val="1102722C"/>
    <w:rsid w:val="110F36F7"/>
    <w:rsid w:val="114E2471"/>
    <w:rsid w:val="118B7221"/>
    <w:rsid w:val="11A93B4C"/>
    <w:rsid w:val="11BA18B5"/>
    <w:rsid w:val="11EA5E7B"/>
    <w:rsid w:val="122B630F"/>
    <w:rsid w:val="12503FC7"/>
    <w:rsid w:val="12561EBE"/>
    <w:rsid w:val="12A7017B"/>
    <w:rsid w:val="12C86253"/>
    <w:rsid w:val="12D22C2E"/>
    <w:rsid w:val="12DC3AAD"/>
    <w:rsid w:val="12F928B1"/>
    <w:rsid w:val="130A686C"/>
    <w:rsid w:val="13160D39"/>
    <w:rsid w:val="131E5E73"/>
    <w:rsid w:val="13286CF2"/>
    <w:rsid w:val="133E6515"/>
    <w:rsid w:val="13441D7E"/>
    <w:rsid w:val="1347361C"/>
    <w:rsid w:val="134C29E0"/>
    <w:rsid w:val="137A57A0"/>
    <w:rsid w:val="138959E3"/>
    <w:rsid w:val="139E25CA"/>
    <w:rsid w:val="139F6FB4"/>
    <w:rsid w:val="13AA5959"/>
    <w:rsid w:val="13D80718"/>
    <w:rsid w:val="13DB4A3D"/>
    <w:rsid w:val="13E23345"/>
    <w:rsid w:val="13EB21F9"/>
    <w:rsid w:val="13ED41C3"/>
    <w:rsid w:val="13F37300"/>
    <w:rsid w:val="14027543"/>
    <w:rsid w:val="14151024"/>
    <w:rsid w:val="141D437D"/>
    <w:rsid w:val="14292D22"/>
    <w:rsid w:val="144574BB"/>
    <w:rsid w:val="144B713C"/>
    <w:rsid w:val="144C01D8"/>
    <w:rsid w:val="144C07BE"/>
    <w:rsid w:val="14C30A80"/>
    <w:rsid w:val="14C73D39"/>
    <w:rsid w:val="14DC5FE6"/>
    <w:rsid w:val="14F275B8"/>
    <w:rsid w:val="150177FB"/>
    <w:rsid w:val="15036593"/>
    <w:rsid w:val="150A66AF"/>
    <w:rsid w:val="150B6FE7"/>
    <w:rsid w:val="150E311E"/>
    <w:rsid w:val="15485429"/>
    <w:rsid w:val="15565D98"/>
    <w:rsid w:val="156D4E90"/>
    <w:rsid w:val="157E709D"/>
    <w:rsid w:val="15A20FDE"/>
    <w:rsid w:val="15A22D8C"/>
    <w:rsid w:val="15AA748F"/>
    <w:rsid w:val="15B63001"/>
    <w:rsid w:val="15BB209F"/>
    <w:rsid w:val="15C54CCC"/>
    <w:rsid w:val="15E52C78"/>
    <w:rsid w:val="15E6711C"/>
    <w:rsid w:val="15F07F9B"/>
    <w:rsid w:val="160A26DF"/>
    <w:rsid w:val="165431D1"/>
    <w:rsid w:val="16646293"/>
    <w:rsid w:val="167A1613"/>
    <w:rsid w:val="167D7355"/>
    <w:rsid w:val="168A33B4"/>
    <w:rsid w:val="16B40FC8"/>
    <w:rsid w:val="16C60CFC"/>
    <w:rsid w:val="16D50F3F"/>
    <w:rsid w:val="17306175"/>
    <w:rsid w:val="17501520"/>
    <w:rsid w:val="17680005"/>
    <w:rsid w:val="17732C32"/>
    <w:rsid w:val="178766DD"/>
    <w:rsid w:val="179901BE"/>
    <w:rsid w:val="17C92852"/>
    <w:rsid w:val="17D00236"/>
    <w:rsid w:val="17D256F0"/>
    <w:rsid w:val="17E31439"/>
    <w:rsid w:val="17F87F69"/>
    <w:rsid w:val="17FB2C27"/>
    <w:rsid w:val="17FD6E5C"/>
    <w:rsid w:val="1840688C"/>
    <w:rsid w:val="18414ADE"/>
    <w:rsid w:val="1844012A"/>
    <w:rsid w:val="184620F4"/>
    <w:rsid w:val="189F3B8A"/>
    <w:rsid w:val="18A94431"/>
    <w:rsid w:val="18BF5A03"/>
    <w:rsid w:val="18C9062F"/>
    <w:rsid w:val="18D70F9E"/>
    <w:rsid w:val="18E13BCB"/>
    <w:rsid w:val="18ED2570"/>
    <w:rsid w:val="18F733EE"/>
    <w:rsid w:val="18F97167"/>
    <w:rsid w:val="19094ED0"/>
    <w:rsid w:val="191E6BCD"/>
    <w:rsid w:val="19314B52"/>
    <w:rsid w:val="19436634"/>
    <w:rsid w:val="19722A75"/>
    <w:rsid w:val="1977452F"/>
    <w:rsid w:val="19855AE2"/>
    <w:rsid w:val="199450E1"/>
    <w:rsid w:val="19C05ED6"/>
    <w:rsid w:val="19DB686C"/>
    <w:rsid w:val="19F94F44"/>
    <w:rsid w:val="19FF26DF"/>
    <w:rsid w:val="1A0E6C42"/>
    <w:rsid w:val="1A0F4768"/>
    <w:rsid w:val="1A3D11CB"/>
    <w:rsid w:val="1A475CB0"/>
    <w:rsid w:val="1A495ECC"/>
    <w:rsid w:val="1A862C7C"/>
    <w:rsid w:val="1A9829AF"/>
    <w:rsid w:val="1A98475D"/>
    <w:rsid w:val="1A9A6727"/>
    <w:rsid w:val="1AA17AB6"/>
    <w:rsid w:val="1AD02149"/>
    <w:rsid w:val="1ADD45AE"/>
    <w:rsid w:val="1ADF2787"/>
    <w:rsid w:val="1AEF448F"/>
    <w:rsid w:val="1B0466CD"/>
    <w:rsid w:val="1B063DBD"/>
    <w:rsid w:val="1B09565B"/>
    <w:rsid w:val="1B216501"/>
    <w:rsid w:val="1B4560C7"/>
    <w:rsid w:val="1B60171F"/>
    <w:rsid w:val="1B6A60FA"/>
    <w:rsid w:val="1B6D5EFC"/>
    <w:rsid w:val="1BA15893"/>
    <w:rsid w:val="1BAD248A"/>
    <w:rsid w:val="1BB83309"/>
    <w:rsid w:val="1BBE6445"/>
    <w:rsid w:val="1BBF78E8"/>
    <w:rsid w:val="1BC00694"/>
    <w:rsid w:val="1BCF0653"/>
    <w:rsid w:val="1C0E2F29"/>
    <w:rsid w:val="1C142509"/>
    <w:rsid w:val="1C3109C5"/>
    <w:rsid w:val="1C316C17"/>
    <w:rsid w:val="1C400181"/>
    <w:rsid w:val="1C4032FE"/>
    <w:rsid w:val="1C623275"/>
    <w:rsid w:val="1C6F14EE"/>
    <w:rsid w:val="1C7F3E27"/>
    <w:rsid w:val="1C8925AF"/>
    <w:rsid w:val="1C8B5FB5"/>
    <w:rsid w:val="1CA078F9"/>
    <w:rsid w:val="1CE912A0"/>
    <w:rsid w:val="1CEE4B08"/>
    <w:rsid w:val="1D036806"/>
    <w:rsid w:val="1D2B4730"/>
    <w:rsid w:val="1D303373"/>
    <w:rsid w:val="1D322C47"/>
    <w:rsid w:val="1D3F5364"/>
    <w:rsid w:val="1D412E8A"/>
    <w:rsid w:val="1D4B5AB7"/>
    <w:rsid w:val="1D682B0D"/>
    <w:rsid w:val="1D7A639C"/>
    <w:rsid w:val="1D8F0099"/>
    <w:rsid w:val="1D9E7E13"/>
    <w:rsid w:val="1DB23D88"/>
    <w:rsid w:val="1E004AF3"/>
    <w:rsid w:val="1E056EB1"/>
    <w:rsid w:val="1E205195"/>
    <w:rsid w:val="1E234C86"/>
    <w:rsid w:val="1E34479D"/>
    <w:rsid w:val="1E3B1FCF"/>
    <w:rsid w:val="1E4C0BBB"/>
    <w:rsid w:val="1E5170FD"/>
    <w:rsid w:val="1E71154D"/>
    <w:rsid w:val="1E8D5173"/>
    <w:rsid w:val="1EA062D6"/>
    <w:rsid w:val="1EB458DE"/>
    <w:rsid w:val="1EEE2B9E"/>
    <w:rsid w:val="1F084B68"/>
    <w:rsid w:val="1F106FB8"/>
    <w:rsid w:val="1F130856"/>
    <w:rsid w:val="1F2B2044"/>
    <w:rsid w:val="1F3FA670"/>
    <w:rsid w:val="1F460C2C"/>
    <w:rsid w:val="1F882FF2"/>
    <w:rsid w:val="1FD06747"/>
    <w:rsid w:val="1FD62602"/>
    <w:rsid w:val="202820DF"/>
    <w:rsid w:val="202F16C0"/>
    <w:rsid w:val="204C2272"/>
    <w:rsid w:val="204F3B10"/>
    <w:rsid w:val="20570DB0"/>
    <w:rsid w:val="206C2914"/>
    <w:rsid w:val="206D21E8"/>
    <w:rsid w:val="2076109D"/>
    <w:rsid w:val="207D68CF"/>
    <w:rsid w:val="208512E0"/>
    <w:rsid w:val="20B72835"/>
    <w:rsid w:val="20D109C9"/>
    <w:rsid w:val="20E55D11"/>
    <w:rsid w:val="20E64474"/>
    <w:rsid w:val="20E97AC1"/>
    <w:rsid w:val="210E5779"/>
    <w:rsid w:val="213B4094"/>
    <w:rsid w:val="214178FD"/>
    <w:rsid w:val="21577120"/>
    <w:rsid w:val="217355DC"/>
    <w:rsid w:val="217D645B"/>
    <w:rsid w:val="21B06830"/>
    <w:rsid w:val="21ED35E0"/>
    <w:rsid w:val="22066450"/>
    <w:rsid w:val="22161FE3"/>
    <w:rsid w:val="221648FB"/>
    <w:rsid w:val="221E7C3E"/>
    <w:rsid w:val="223E5BEA"/>
    <w:rsid w:val="22460F43"/>
    <w:rsid w:val="225C42C2"/>
    <w:rsid w:val="226A69DF"/>
    <w:rsid w:val="2271572E"/>
    <w:rsid w:val="22853819"/>
    <w:rsid w:val="228850B7"/>
    <w:rsid w:val="22A75E85"/>
    <w:rsid w:val="22D16A5E"/>
    <w:rsid w:val="22D60519"/>
    <w:rsid w:val="22DA1DB7"/>
    <w:rsid w:val="22F17100"/>
    <w:rsid w:val="2303032F"/>
    <w:rsid w:val="2309269C"/>
    <w:rsid w:val="232E2103"/>
    <w:rsid w:val="235A2EF8"/>
    <w:rsid w:val="235D02F2"/>
    <w:rsid w:val="236478D2"/>
    <w:rsid w:val="236E69A3"/>
    <w:rsid w:val="23735D67"/>
    <w:rsid w:val="23827D58"/>
    <w:rsid w:val="23C6058D"/>
    <w:rsid w:val="23E1433B"/>
    <w:rsid w:val="24101808"/>
    <w:rsid w:val="241A61E3"/>
    <w:rsid w:val="24253506"/>
    <w:rsid w:val="24650DF2"/>
    <w:rsid w:val="246A716A"/>
    <w:rsid w:val="246D0A09"/>
    <w:rsid w:val="247B1377"/>
    <w:rsid w:val="247B4ED4"/>
    <w:rsid w:val="24833D88"/>
    <w:rsid w:val="249146F7"/>
    <w:rsid w:val="2497734E"/>
    <w:rsid w:val="24A7216D"/>
    <w:rsid w:val="25050C41"/>
    <w:rsid w:val="25396B3D"/>
    <w:rsid w:val="2547125A"/>
    <w:rsid w:val="25551BC9"/>
    <w:rsid w:val="2561612C"/>
    <w:rsid w:val="25700263"/>
    <w:rsid w:val="25783B09"/>
    <w:rsid w:val="25AB7A3A"/>
    <w:rsid w:val="25CD79B1"/>
    <w:rsid w:val="25D30D3F"/>
    <w:rsid w:val="26213859"/>
    <w:rsid w:val="263537A8"/>
    <w:rsid w:val="26502390"/>
    <w:rsid w:val="267C13D7"/>
    <w:rsid w:val="26A1499A"/>
    <w:rsid w:val="26B20955"/>
    <w:rsid w:val="26CD1C32"/>
    <w:rsid w:val="26DE5BEE"/>
    <w:rsid w:val="26E2748C"/>
    <w:rsid w:val="26E91984"/>
    <w:rsid w:val="26F2182B"/>
    <w:rsid w:val="26F947D6"/>
    <w:rsid w:val="26FB22FC"/>
    <w:rsid w:val="272730F1"/>
    <w:rsid w:val="27430A91"/>
    <w:rsid w:val="274E68CF"/>
    <w:rsid w:val="2751016E"/>
    <w:rsid w:val="27565784"/>
    <w:rsid w:val="276500BD"/>
    <w:rsid w:val="27652A8F"/>
    <w:rsid w:val="27BB7CDD"/>
    <w:rsid w:val="27BF3329"/>
    <w:rsid w:val="27D843EB"/>
    <w:rsid w:val="27E92A9C"/>
    <w:rsid w:val="281318C7"/>
    <w:rsid w:val="28247630"/>
    <w:rsid w:val="283D06F2"/>
    <w:rsid w:val="28665E9B"/>
    <w:rsid w:val="28687E65"/>
    <w:rsid w:val="286D7229"/>
    <w:rsid w:val="288D569D"/>
    <w:rsid w:val="28A075FF"/>
    <w:rsid w:val="28CB3F50"/>
    <w:rsid w:val="28CF1C92"/>
    <w:rsid w:val="28D92B11"/>
    <w:rsid w:val="29053906"/>
    <w:rsid w:val="29080D00"/>
    <w:rsid w:val="290A4A78"/>
    <w:rsid w:val="29233D8C"/>
    <w:rsid w:val="292F44DF"/>
    <w:rsid w:val="29583A35"/>
    <w:rsid w:val="29693E94"/>
    <w:rsid w:val="299A404E"/>
    <w:rsid w:val="29A50C45"/>
    <w:rsid w:val="29F319B0"/>
    <w:rsid w:val="2A092F82"/>
    <w:rsid w:val="2A1060BE"/>
    <w:rsid w:val="2A3224D8"/>
    <w:rsid w:val="2A383867"/>
    <w:rsid w:val="2A3F7524"/>
    <w:rsid w:val="2A44045E"/>
    <w:rsid w:val="2A5C57A7"/>
    <w:rsid w:val="2A5F0DF4"/>
    <w:rsid w:val="2A6401B8"/>
    <w:rsid w:val="2A677CA8"/>
    <w:rsid w:val="2A6F5FA0"/>
    <w:rsid w:val="2A7B2E88"/>
    <w:rsid w:val="2A922F77"/>
    <w:rsid w:val="2AAD6003"/>
    <w:rsid w:val="2AB34259"/>
    <w:rsid w:val="2AD90BA6"/>
    <w:rsid w:val="2ADC0696"/>
    <w:rsid w:val="2ADD1223"/>
    <w:rsid w:val="2AED63FF"/>
    <w:rsid w:val="2B05199B"/>
    <w:rsid w:val="2B42499D"/>
    <w:rsid w:val="2B4F70BA"/>
    <w:rsid w:val="2B512E32"/>
    <w:rsid w:val="2B794137"/>
    <w:rsid w:val="2B960845"/>
    <w:rsid w:val="2BAC62BA"/>
    <w:rsid w:val="2BB029FB"/>
    <w:rsid w:val="2BC2788C"/>
    <w:rsid w:val="2BCE6231"/>
    <w:rsid w:val="2BF37A45"/>
    <w:rsid w:val="2C0A0C4E"/>
    <w:rsid w:val="2C302A48"/>
    <w:rsid w:val="2C3F2C8B"/>
    <w:rsid w:val="2C493B09"/>
    <w:rsid w:val="2C98683F"/>
    <w:rsid w:val="2CB73169"/>
    <w:rsid w:val="2CBF5B79"/>
    <w:rsid w:val="2CF56940"/>
    <w:rsid w:val="2CFF241A"/>
    <w:rsid w:val="2D2D19CD"/>
    <w:rsid w:val="2D450775"/>
    <w:rsid w:val="2D5B6187"/>
    <w:rsid w:val="2D5C786C"/>
    <w:rsid w:val="2D8079FF"/>
    <w:rsid w:val="2D8C517E"/>
    <w:rsid w:val="2DB15E0A"/>
    <w:rsid w:val="2DF91B72"/>
    <w:rsid w:val="2DF9330D"/>
    <w:rsid w:val="2DFE26D1"/>
    <w:rsid w:val="2DFEB89C"/>
    <w:rsid w:val="2E0E0CE3"/>
    <w:rsid w:val="2E1E134C"/>
    <w:rsid w:val="2E206AEC"/>
    <w:rsid w:val="2E47051C"/>
    <w:rsid w:val="2E580034"/>
    <w:rsid w:val="2E61338C"/>
    <w:rsid w:val="2EB72FAC"/>
    <w:rsid w:val="2EC92D7A"/>
    <w:rsid w:val="2ED4017F"/>
    <w:rsid w:val="2EE93382"/>
    <w:rsid w:val="2F097580"/>
    <w:rsid w:val="2F145CFE"/>
    <w:rsid w:val="2F1A178D"/>
    <w:rsid w:val="2F25085E"/>
    <w:rsid w:val="2F436F36"/>
    <w:rsid w:val="2F522CD5"/>
    <w:rsid w:val="2F8A246F"/>
    <w:rsid w:val="2FAF0127"/>
    <w:rsid w:val="2FC55B9D"/>
    <w:rsid w:val="2FDD4C94"/>
    <w:rsid w:val="2FFA3A98"/>
    <w:rsid w:val="2FFF9A16"/>
    <w:rsid w:val="30077F63"/>
    <w:rsid w:val="30240B15"/>
    <w:rsid w:val="303B5E5F"/>
    <w:rsid w:val="304545E8"/>
    <w:rsid w:val="30527480"/>
    <w:rsid w:val="307750E9"/>
    <w:rsid w:val="30A92DC8"/>
    <w:rsid w:val="30C8448F"/>
    <w:rsid w:val="30C940F8"/>
    <w:rsid w:val="30CD2F5B"/>
    <w:rsid w:val="30D55AE4"/>
    <w:rsid w:val="30DF2C8E"/>
    <w:rsid w:val="30FEAED9"/>
    <w:rsid w:val="31061FC9"/>
    <w:rsid w:val="312608BD"/>
    <w:rsid w:val="31434FCB"/>
    <w:rsid w:val="31570A76"/>
    <w:rsid w:val="31615451"/>
    <w:rsid w:val="31905D36"/>
    <w:rsid w:val="31975317"/>
    <w:rsid w:val="319C0BF2"/>
    <w:rsid w:val="31D976DD"/>
    <w:rsid w:val="31E06CBE"/>
    <w:rsid w:val="31EA18EB"/>
    <w:rsid w:val="31EA3699"/>
    <w:rsid w:val="31EE4B36"/>
    <w:rsid w:val="31F2079F"/>
    <w:rsid w:val="320A5D19"/>
    <w:rsid w:val="3216623C"/>
    <w:rsid w:val="321F7C3B"/>
    <w:rsid w:val="32326DEE"/>
    <w:rsid w:val="323E597C"/>
    <w:rsid w:val="324F79A0"/>
    <w:rsid w:val="32586854"/>
    <w:rsid w:val="327318E0"/>
    <w:rsid w:val="329B4993"/>
    <w:rsid w:val="32A777DC"/>
    <w:rsid w:val="32C40B28"/>
    <w:rsid w:val="32C959A4"/>
    <w:rsid w:val="32F50547"/>
    <w:rsid w:val="3321758E"/>
    <w:rsid w:val="33353039"/>
    <w:rsid w:val="334123C9"/>
    <w:rsid w:val="33423E7C"/>
    <w:rsid w:val="334B460B"/>
    <w:rsid w:val="334E5EA9"/>
    <w:rsid w:val="33572FB0"/>
    <w:rsid w:val="337B70E8"/>
    <w:rsid w:val="33A51F6D"/>
    <w:rsid w:val="33B04572"/>
    <w:rsid w:val="33B61EB0"/>
    <w:rsid w:val="33EC7B9C"/>
    <w:rsid w:val="33F14691"/>
    <w:rsid w:val="33FF340B"/>
    <w:rsid w:val="34160775"/>
    <w:rsid w:val="34207846"/>
    <w:rsid w:val="342417B7"/>
    <w:rsid w:val="34473E4C"/>
    <w:rsid w:val="3458152F"/>
    <w:rsid w:val="34627E5E"/>
    <w:rsid w:val="348E2A01"/>
    <w:rsid w:val="34AB11F7"/>
    <w:rsid w:val="34C75F13"/>
    <w:rsid w:val="34CA1A10"/>
    <w:rsid w:val="34D643A8"/>
    <w:rsid w:val="34D75BDD"/>
    <w:rsid w:val="34DE1327"/>
    <w:rsid w:val="34E84094"/>
    <w:rsid w:val="34E95E89"/>
    <w:rsid w:val="34EF0FC6"/>
    <w:rsid w:val="34F52A80"/>
    <w:rsid w:val="35040F15"/>
    <w:rsid w:val="35042CC3"/>
    <w:rsid w:val="35044A71"/>
    <w:rsid w:val="351F3659"/>
    <w:rsid w:val="3522139B"/>
    <w:rsid w:val="352275ED"/>
    <w:rsid w:val="352E5F92"/>
    <w:rsid w:val="3538471B"/>
    <w:rsid w:val="354E03E2"/>
    <w:rsid w:val="354E2190"/>
    <w:rsid w:val="356419B4"/>
    <w:rsid w:val="357240D1"/>
    <w:rsid w:val="3591146E"/>
    <w:rsid w:val="35A3072E"/>
    <w:rsid w:val="35A3428A"/>
    <w:rsid w:val="35AD335B"/>
    <w:rsid w:val="35BE131A"/>
    <w:rsid w:val="35D61F6C"/>
    <w:rsid w:val="35F26FC0"/>
    <w:rsid w:val="35F40F8A"/>
    <w:rsid w:val="35FBFCAB"/>
    <w:rsid w:val="35FF24DF"/>
    <w:rsid w:val="36653C36"/>
    <w:rsid w:val="366A124C"/>
    <w:rsid w:val="366F6862"/>
    <w:rsid w:val="36792A4E"/>
    <w:rsid w:val="36877708"/>
    <w:rsid w:val="36A06A1C"/>
    <w:rsid w:val="36BB3856"/>
    <w:rsid w:val="36CC0E88"/>
    <w:rsid w:val="36D668E1"/>
    <w:rsid w:val="36E5781D"/>
    <w:rsid w:val="36E7464B"/>
    <w:rsid w:val="3710594F"/>
    <w:rsid w:val="3768578B"/>
    <w:rsid w:val="37A367C3"/>
    <w:rsid w:val="37A4253C"/>
    <w:rsid w:val="37B207B5"/>
    <w:rsid w:val="37BA3B0D"/>
    <w:rsid w:val="37BF7375"/>
    <w:rsid w:val="37E1553E"/>
    <w:rsid w:val="37EF1A09"/>
    <w:rsid w:val="37F124FE"/>
    <w:rsid w:val="38090A55"/>
    <w:rsid w:val="381B0A50"/>
    <w:rsid w:val="382316B2"/>
    <w:rsid w:val="38312021"/>
    <w:rsid w:val="383733B0"/>
    <w:rsid w:val="387B14EE"/>
    <w:rsid w:val="388859B9"/>
    <w:rsid w:val="388C36FB"/>
    <w:rsid w:val="38A24CCD"/>
    <w:rsid w:val="38A722E3"/>
    <w:rsid w:val="38AE3672"/>
    <w:rsid w:val="38B62526"/>
    <w:rsid w:val="38C369F1"/>
    <w:rsid w:val="38C509BB"/>
    <w:rsid w:val="38D86941"/>
    <w:rsid w:val="38EA6674"/>
    <w:rsid w:val="38F17A02"/>
    <w:rsid w:val="38F80D91"/>
    <w:rsid w:val="390239BE"/>
    <w:rsid w:val="39447B32"/>
    <w:rsid w:val="394E275F"/>
    <w:rsid w:val="39693A3D"/>
    <w:rsid w:val="397877DC"/>
    <w:rsid w:val="39873EC3"/>
    <w:rsid w:val="39882115"/>
    <w:rsid w:val="398E0DAD"/>
    <w:rsid w:val="399C796E"/>
    <w:rsid w:val="39B8407C"/>
    <w:rsid w:val="39BD78E5"/>
    <w:rsid w:val="39CD3FCC"/>
    <w:rsid w:val="39CD5D7A"/>
    <w:rsid w:val="39D54C2E"/>
    <w:rsid w:val="3A1439A9"/>
    <w:rsid w:val="3A1F234D"/>
    <w:rsid w:val="3A205E20"/>
    <w:rsid w:val="3A2160C5"/>
    <w:rsid w:val="3A231E3E"/>
    <w:rsid w:val="3A26548A"/>
    <w:rsid w:val="3A3E0A25"/>
    <w:rsid w:val="3A647D60"/>
    <w:rsid w:val="3A83468A"/>
    <w:rsid w:val="3A9479A4"/>
    <w:rsid w:val="3AE74C19"/>
    <w:rsid w:val="3AE80991"/>
    <w:rsid w:val="3AFD708E"/>
    <w:rsid w:val="3B077069"/>
    <w:rsid w:val="3B1D688D"/>
    <w:rsid w:val="3B245E6D"/>
    <w:rsid w:val="3B5E0047"/>
    <w:rsid w:val="3B6224F2"/>
    <w:rsid w:val="3B7D732B"/>
    <w:rsid w:val="3B871F58"/>
    <w:rsid w:val="3BACC443"/>
    <w:rsid w:val="3BB54D17"/>
    <w:rsid w:val="3BB6283D"/>
    <w:rsid w:val="3BC35686"/>
    <w:rsid w:val="3BE74753"/>
    <w:rsid w:val="3BF05D4F"/>
    <w:rsid w:val="3BF3672E"/>
    <w:rsid w:val="3BF70E8C"/>
    <w:rsid w:val="3C137C90"/>
    <w:rsid w:val="3C1F6635"/>
    <w:rsid w:val="3C2050F6"/>
    <w:rsid w:val="3C3C2D43"/>
    <w:rsid w:val="3C5C33E5"/>
    <w:rsid w:val="3C5C3B9E"/>
    <w:rsid w:val="3C5F2ED5"/>
    <w:rsid w:val="3C5F6A31"/>
    <w:rsid w:val="3C850B8E"/>
    <w:rsid w:val="3C88242C"/>
    <w:rsid w:val="3C942B7F"/>
    <w:rsid w:val="3CA1617E"/>
    <w:rsid w:val="3CA1704A"/>
    <w:rsid w:val="3CAD3C40"/>
    <w:rsid w:val="3CB43221"/>
    <w:rsid w:val="3CC64F3A"/>
    <w:rsid w:val="3CD63197"/>
    <w:rsid w:val="3CE33B06"/>
    <w:rsid w:val="3D510A70"/>
    <w:rsid w:val="3D7A6218"/>
    <w:rsid w:val="3D7A7FC6"/>
    <w:rsid w:val="3DA74B34"/>
    <w:rsid w:val="3DAE1A1E"/>
    <w:rsid w:val="3DD11BB1"/>
    <w:rsid w:val="3E155F41"/>
    <w:rsid w:val="3E157CEF"/>
    <w:rsid w:val="3E2D328B"/>
    <w:rsid w:val="3E2E7003"/>
    <w:rsid w:val="3E530817"/>
    <w:rsid w:val="3E556DD3"/>
    <w:rsid w:val="3E726EF0"/>
    <w:rsid w:val="3E774506"/>
    <w:rsid w:val="3E8E35FE"/>
    <w:rsid w:val="3E9707A3"/>
    <w:rsid w:val="3EA82911"/>
    <w:rsid w:val="3EC8562E"/>
    <w:rsid w:val="3ED41958"/>
    <w:rsid w:val="3EEB27FE"/>
    <w:rsid w:val="3EEC4EF4"/>
    <w:rsid w:val="3F002A75"/>
    <w:rsid w:val="3F055FB6"/>
    <w:rsid w:val="3F06588A"/>
    <w:rsid w:val="3F0C10F2"/>
    <w:rsid w:val="3F116709"/>
    <w:rsid w:val="3F23643C"/>
    <w:rsid w:val="3F516B05"/>
    <w:rsid w:val="3F566811"/>
    <w:rsid w:val="3F5FD609"/>
    <w:rsid w:val="3F7A2500"/>
    <w:rsid w:val="3F900B51"/>
    <w:rsid w:val="3F9909A8"/>
    <w:rsid w:val="3FB05F21"/>
    <w:rsid w:val="3FDC66DD"/>
    <w:rsid w:val="3FEB6F5A"/>
    <w:rsid w:val="3FEFDCF8"/>
    <w:rsid w:val="3FF12096"/>
    <w:rsid w:val="40313E7D"/>
    <w:rsid w:val="40316936"/>
    <w:rsid w:val="404228F2"/>
    <w:rsid w:val="404843AC"/>
    <w:rsid w:val="40583EC3"/>
    <w:rsid w:val="406867FC"/>
    <w:rsid w:val="40864ED4"/>
    <w:rsid w:val="40955117"/>
    <w:rsid w:val="409F5F96"/>
    <w:rsid w:val="40A1586A"/>
    <w:rsid w:val="40B21825"/>
    <w:rsid w:val="40B25CC9"/>
    <w:rsid w:val="40FB7670"/>
    <w:rsid w:val="40FC0CF2"/>
    <w:rsid w:val="4105404B"/>
    <w:rsid w:val="411424E0"/>
    <w:rsid w:val="411B386E"/>
    <w:rsid w:val="41287D39"/>
    <w:rsid w:val="413466DE"/>
    <w:rsid w:val="41A01FC6"/>
    <w:rsid w:val="41AE46E3"/>
    <w:rsid w:val="41BE244C"/>
    <w:rsid w:val="41BE41FA"/>
    <w:rsid w:val="41C51A2C"/>
    <w:rsid w:val="41D13F2D"/>
    <w:rsid w:val="41F61BE6"/>
    <w:rsid w:val="41FB36A0"/>
    <w:rsid w:val="420662CD"/>
    <w:rsid w:val="42097B6B"/>
    <w:rsid w:val="4215504E"/>
    <w:rsid w:val="423544BC"/>
    <w:rsid w:val="424961B9"/>
    <w:rsid w:val="426C1EA8"/>
    <w:rsid w:val="42750D5C"/>
    <w:rsid w:val="427F7E2D"/>
    <w:rsid w:val="428365DA"/>
    <w:rsid w:val="42972185"/>
    <w:rsid w:val="42974C50"/>
    <w:rsid w:val="42B45D29"/>
    <w:rsid w:val="42B71375"/>
    <w:rsid w:val="42DD31C8"/>
    <w:rsid w:val="42E61C5A"/>
    <w:rsid w:val="42F44377"/>
    <w:rsid w:val="43056584"/>
    <w:rsid w:val="430A3B9B"/>
    <w:rsid w:val="432509D4"/>
    <w:rsid w:val="432E715D"/>
    <w:rsid w:val="433C5D1E"/>
    <w:rsid w:val="43421586"/>
    <w:rsid w:val="434F5A51"/>
    <w:rsid w:val="43517AEF"/>
    <w:rsid w:val="43601A0D"/>
    <w:rsid w:val="4368266F"/>
    <w:rsid w:val="438D0328"/>
    <w:rsid w:val="439E0787"/>
    <w:rsid w:val="43A23DD3"/>
    <w:rsid w:val="44150A49"/>
    <w:rsid w:val="44250560"/>
    <w:rsid w:val="44315157"/>
    <w:rsid w:val="443B1A7C"/>
    <w:rsid w:val="443D58AA"/>
    <w:rsid w:val="44715298"/>
    <w:rsid w:val="4475773A"/>
    <w:rsid w:val="447F4114"/>
    <w:rsid w:val="44894F93"/>
    <w:rsid w:val="449A2CFC"/>
    <w:rsid w:val="44A418DB"/>
    <w:rsid w:val="44B02520"/>
    <w:rsid w:val="44B33DBE"/>
    <w:rsid w:val="454E6B47"/>
    <w:rsid w:val="45927E77"/>
    <w:rsid w:val="4594599D"/>
    <w:rsid w:val="459C4852"/>
    <w:rsid w:val="46052C30"/>
    <w:rsid w:val="460C19D8"/>
    <w:rsid w:val="46841EB6"/>
    <w:rsid w:val="468A0B4E"/>
    <w:rsid w:val="469B0FAE"/>
    <w:rsid w:val="469F0A9E"/>
    <w:rsid w:val="46A2058E"/>
    <w:rsid w:val="46A61E2C"/>
    <w:rsid w:val="46EE37D3"/>
    <w:rsid w:val="47040901"/>
    <w:rsid w:val="47226FD9"/>
    <w:rsid w:val="47370CD6"/>
    <w:rsid w:val="4783216D"/>
    <w:rsid w:val="47912FD1"/>
    <w:rsid w:val="4791488A"/>
    <w:rsid w:val="47AA7F74"/>
    <w:rsid w:val="47B73BC5"/>
    <w:rsid w:val="47B75973"/>
    <w:rsid w:val="47C6205A"/>
    <w:rsid w:val="47EF1F72"/>
    <w:rsid w:val="48050DD4"/>
    <w:rsid w:val="483376F0"/>
    <w:rsid w:val="48651873"/>
    <w:rsid w:val="48693111"/>
    <w:rsid w:val="489839F7"/>
    <w:rsid w:val="48B63E7D"/>
    <w:rsid w:val="48B712FF"/>
    <w:rsid w:val="48C12F4D"/>
    <w:rsid w:val="48CB3DCC"/>
    <w:rsid w:val="48D03190"/>
    <w:rsid w:val="48D367DD"/>
    <w:rsid w:val="48DC7D87"/>
    <w:rsid w:val="497004D0"/>
    <w:rsid w:val="497955D6"/>
    <w:rsid w:val="49831F89"/>
    <w:rsid w:val="49920446"/>
    <w:rsid w:val="49A07007"/>
    <w:rsid w:val="49A62143"/>
    <w:rsid w:val="49E52C6C"/>
    <w:rsid w:val="49ED6C02"/>
    <w:rsid w:val="49FA008C"/>
    <w:rsid w:val="4A1142C7"/>
    <w:rsid w:val="4A25750C"/>
    <w:rsid w:val="4A2A68D0"/>
    <w:rsid w:val="4A4A0D46"/>
    <w:rsid w:val="4A9F106C"/>
    <w:rsid w:val="4ABD14F2"/>
    <w:rsid w:val="4AC22FAD"/>
    <w:rsid w:val="4AEB2504"/>
    <w:rsid w:val="4B447E66"/>
    <w:rsid w:val="4B4734B2"/>
    <w:rsid w:val="4B481704"/>
    <w:rsid w:val="4B5B36E0"/>
    <w:rsid w:val="4B7342A7"/>
    <w:rsid w:val="4B8169C4"/>
    <w:rsid w:val="4BA34B8C"/>
    <w:rsid w:val="4BA803F5"/>
    <w:rsid w:val="4BB072A9"/>
    <w:rsid w:val="4BE91D61"/>
    <w:rsid w:val="4C453E95"/>
    <w:rsid w:val="4C4A14AC"/>
    <w:rsid w:val="4C7042D7"/>
    <w:rsid w:val="4C770A36"/>
    <w:rsid w:val="4C8D3147"/>
    <w:rsid w:val="4C991AEB"/>
    <w:rsid w:val="4CE27B44"/>
    <w:rsid w:val="4D1B4BF6"/>
    <w:rsid w:val="4D2910C1"/>
    <w:rsid w:val="4D341814"/>
    <w:rsid w:val="4D3D2DBF"/>
    <w:rsid w:val="4D4203D5"/>
    <w:rsid w:val="4D587BF8"/>
    <w:rsid w:val="4D671BE9"/>
    <w:rsid w:val="4D7E765F"/>
    <w:rsid w:val="4E0D453F"/>
    <w:rsid w:val="4E190AC2"/>
    <w:rsid w:val="4E37780E"/>
    <w:rsid w:val="4E487C6D"/>
    <w:rsid w:val="4E5008D0"/>
    <w:rsid w:val="4E65437B"/>
    <w:rsid w:val="4E922C96"/>
    <w:rsid w:val="4EAF55F6"/>
    <w:rsid w:val="4EC31FA6"/>
    <w:rsid w:val="4EE47996"/>
    <w:rsid w:val="4F041DE6"/>
    <w:rsid w:val="4F147B4F"/>
    <w:rsid w:val="4F161B19"/>
    <w:rsid w:val="4F1B2C8C"/>
    <w:rsid w:val="4F2A1121"/>
    <w:rsid w:val="4F3124AF"/>
    <w:rsid w:val="4F583EE0"/>
    <w:rsid w:val="4F5D5052"/>
    <w:rsid w:val="4F784C4F"/>
    <w:rsid w:val="4F820F5D"/>
    <w:rsid w:val="4F846A83"/>
    <w:rsid w:val="4FA03191"/>
    <w:rsid w:val="4FA0465B"/>
    <w:rsid w:val="4FA64C4B"/>
    <w:rsid w:val="4FAD422B"/>
    <w:rsid w:val="4FD5EE60"/>
    <w:rsid w:val="4FED287A"/>
    <w:rsid w:val="4FF37764"/>
    <w:rsid w:val="4FF97471"/>
    <w:rsid w:val="4FFA6D45"/>
    <w:rsid w:val="50047BC4"/>
    <w:rsid w:val="5019366F"/>
    <w:rsid w:val="5039139F"/>
    <w:rsid w:val="5051105B"/>
    <w:rsid w:val="507F0A3C"/>
    <w:rsid w:val="509947B0"/>
    <w:rsid w:val="509C604E"/>
    <w:rsid w:val="50AD3DB7"/>
    <w:rsid w:val="50BB8943"/>
    <w:rsid w:val="50FE4613"/>
    <w:rsid w:val="51112598"/>
    <w:rsid w:val="511D718F"/>
    <w:rsid w:val="512747D5"/>
    <w:rsid w:val="51384E1B"/>
    <w:rsid w:val="513A1AEF"/>
    <w:rsid w:val="51695F30"/>
    <w:rsid w:val="517D19DC"/>
    <w:rsid w:val="52045C59"/>
    <w:rsid w:val="523F1387"/>
    <w:rsid w:val="525564B4"/>
    <w:rsid w:val="525E35BB"/>
    <w:rsid w:val="52641C79"/>
    <w:rsid w:val="527E0D21"/>
    <w:rsid w:val="527E1EAF"/>
    <w:rsid w:val="5285323E"/>
    <w:rsid w:val="52854FEC"/>
    <w:rsid w:val="52A42F98"/>
    <w:rsid w:val="52A64F62"/>
    <w:rsid w:val="52A86F2C"/>
    <w:rsid w:val="52BE6F86"/>
    <w:rsid w:val="52CA29FF"/>
    <w:rsid w:val="53034162"/>
    <w:rsid w:val="530D6D8F"/>
    <w:rsid w:val="5325232B"/>
    <w:rsid w:val="53511372"/>
    <w:rsid w:val="5362738D"/>
    <w:rsid w:val="536F13FE"/>
    <w:rsid w:val="53876B42"/>
    <w:rsid w:val="53A5521A"/>
    <w:rsid w:val="53B611D5"/>
    <w:rsid w:val="53D37FD9"/>
    <w:rsid w:val="53DB0C3B"/>
    <w:rsid w:val="53E04E54"/>
    <w:rsid w:val="53E2646E"/>
    <w:rsid w:val="53F02939"/>
    <w:rsid w:val="53F046E7"/>
    <w:rsid w:val="53FE074D"/>
    <w:rsid w:val="542425E2"/>
    <w:rsid w:val="549239F0"/>
    <w:rsid w:val="549A4A45"/>
    <w:rsid w:val="54BA4CF5"/>
    <w:rsid w:val="54CC5154"/>
    <w:rsid w:val="54D538DD"/>
    <w:rsid w:val="54EB1352"/>
    <w:rsid w:val="54F55D2D"/>
    <w:rsid w:val="552810B5"/>
    <w:rsid w:val="55320D2F"/>
    <w:rsid w:val="55326F81"/>
    <w:rsid w:val="555869E7"/>
    <w:rsid w:val="55713605"/>
    <w:rsid w:val="5579070C"/>
    <w:rsid w:val="55807CEC"/>
    <w:rsid w:val="559519EA"/>
    <w:rsid w:val="55A51501"/>
    <w:rsid w:val="55A90FF1"/>
    <w:rsid w:val="55B87486"/>
    <w:rsid w:val="55C220B3"/>
    <w:rsid w:val="55CE6CAA"/>
    <w:rsid w:val="5621502B"/>
    <w:rsid w:val="562D7668"/>
    <w:rsid w:val="565847C5"/>
    <w:rsid w:val="56705FB3"/>
    <w:rsid w:val="56847368"/>
    <w:rsid w:val="5697353F"/>
    <w:rsid w:val="569A3030"/>
    <w:rsid w:val="56A25A40"/>
    <w:rsid w:val="56BC6B02"/>
    <w:rsid w:val="56DE116E"/>
    <w:rsid w:val="57174680"/>
    <w:rsid w:val="571C1C97"/>
    <w:rsid w:val="57254C9B"/>
    <w:rsid w:val="57256D9D"/>
    <w:rsid w:val="57476D14"/>
    <w:rsid w:val="574F3E1A"/>
    <w:rsid w:val="574F7976"/>
    <w:rsid w:val="57560D05"/>
    <w:rsid w:val="57603931"/>
    <w:rsid w:val="577473DD"/>
    <w:rsid w:val="57770C7B"/>
    <w:rsid w:val="578810DA"/>
    <w:rsid w:val="57911D3D"/>
    <w:rsid w:val="57A06424"/>
    <w:rsid w:val="57B91294"/>
    <w:rsid w:val="57BD0D84"/>
    <w:rsid w:val="57C33EC0"/>
    <w:rsid w:val="57DB3900"/>
    <w:rsid w:val="57EC78BB"/>
    <w:rsid w:val="57FE79EC"/>
    <w:rsid w:val="580A7D41"/>
    <w:rsid w:val="580E5A83"/>
    <w:rsid w:val="581D7A74"/>
    <w:rsid w:val="5822508B"/>
    <w:rsid w:val="582C7CB7"/>
    <w:rsid w:val="583A6878"/>
    <w:rsid w:val="584E5E80"/>
    <w:rsid w:val="586631C9"/>
    <w:rsid w:val="586C4558"/>
    <w:rsid w:val="586E207E"/>
    <w:rsid w:val="587A3822"/>
    <w:rsid w:val="58823D7B"/>
    <w:rsid w:val="588F6ABD"/>
    <w:rsid w:val="58900FB0"/>
    <w:rsid w:val="58A40196"/>
    <w:rsid w:val="590D05D1"/>
    <w:rsid w:val="590D7AE9"/>
    <w:rsid w:val="59260BAB"/>
    <w:rsid w:val="598853C1"/>
    <w:rsid w:val="59945B14"/>
    <w:rsid w:val="599520E1"/>
    <w:rsid w:val="59975605"/>
    <w:rsid w:val="59DE3233"/>
    <w:rsid w:val="59F40CA9"/>
    <w:rsid w:val="59FD7B5D"/>
    <w:rsid w:val="5A380B96"/>
    <w:rsid w:val="5A403EEE"/>
    <w:rsid w:val="5A405C9C"/>
    <w:rsid w:val="5A7F0572"/>
    <w:rsid w:val="5A93401E"/>
    <w:rsid w:val="5AAE70AA"/>
    <w:rsid w:val="5ABB5323"/>
    <w:rsid w:val="5ACB7C5C"/>
    <w:rsid w:val="5AFC6067"/>
    <w:rsid w:val="5AFF8960"/>
    <w:rsid w:val="5B022F52"/>
    <w:rsid w:val="5B10566E"/>
    <w:rsid w:val="5B745BFD"/>
    <w:rsid w:val="5B81031A"/>
    <w:rsid w:val="5BBF56F9"/>
    <w:rsid w:val="5BE014E5"/>
    <w:rsid w:val="5BE82147"/>
    <w:rsid w:val="5BF907F8"/>
    <w:rsid w:val="5BFB0DCB"/>
    <w:rsid w:val="5BFC5BF3"/>
    <w:rsid w:val="5C125416"/>
    <w:rsid w:val="5C2869E8"/>
    <w:rsid w:val="5C3BA85F"/>
    <w:rsid w:val="5C4C6B7A"/>
    <w:rsid w:val="5C50666A"/>
    <w:rsid w:val="5C537F09"/>
    <w:rsid w:val="5C62014C"/>
    <w:rsid w:val="5C78171D"/>
    <w:rsid w:val="5C7F2AAC"/>
    <w:rsid w:val="5C8005D2"/>
    <w:rsid w:val="5C9D1184"/>
    <w:rsid w:val="5CAB1AF3"/>
    <w:rsid w:val="5CB62246"/>
    <w:rsid w:val="5CCB3F43"/>
    <w:rsid w:val="5CD31049"/>
    <w:rsid w:val="5CDD5A24"/>
    <w:rsid w:val="5CE648D9"/>
    <w:rsid w:val="5CE9261B"/>
    <w:rsid w:val="5D891708"/>
    <w:rsid w:val="5D902A97"/>
    <w:rsid w:val="5DB16193"/>
    <w:rsid w:val="5DC12353"/>
    <w:rsid w:val="5E1C257C"/>
    <w:rsid w:val="5E2F405E"/>
    <w:rsid w:val="5E4C10B3"/>
    <w:rsid w:val="5E652175"/>
    <w:rsid w:val="5EB56C59"/>
    <w:rsid w:val="5ECB022A"/>
    <w:rsid w:val="5ED34BEA"/>
    <w:rsid w:val="5ED6097D"/>
    <w:rsid w:val="5EFF6126"/>
    <w:rsid w:val="5F0454EA"/>
    <w:rsid w:val="5F04585D"/>
    <w:rsid w:val="5F0D0843"/>
    <w:rsid w:val="5F1119B5"/>
    <w:rsid w:val="5F3833E6"/>
    <w:rsid w:val="5F3F320D"/>
    <w:rsid w:val="5F443B39"/>
    <w:rsid w:val="5F4678B1"/>
    <w:rsid w:val="5F597E0D"/>
    <w:rsid w:val="5F5A15AE"/>
    <w:rsid w:val="5F6366B5"/>
    <w:rsid w:val="5F681F1D"/>
    <w:rsid w:val="5F685A79"/>
    <w:rsid w:val="5F7C075B"/>
    <w:rsid w:val="5F993E84"/>
    <w:rsid w:val="5F9E149B"/>
    <w:rsid w:val="5FA62A45"/>
    <w:rsid w:val="5FB05672"/>
    <w:rsid w:val="5FC9520A"/>
    <w:rsid w:val="5FD94ECE"/>
    <w:rsid w:val="5FFB68ED"/>
    <w:rsid w:val="5FFC2665"/>
    <w:rsid w:val="60003F04"/>
    <w:rsid w:val="60213E7A"/>
    <w:rsid w:val="6025396A"/>
    <w:rsid w:val="60341DFF"/>
    <w:rsid w:val="60534CC3"/>
    <w:rsid w:val="6057789C"/>
    <w:rsid w:val="6062071A"/>
    <w:rsid w:val="606C1599"/>
    <w:rsid w:val="60C72C73"/>
    <w:rsid w:val="60EE6452"/>
    <w:rsid w:val="60F577E0"/>
    <w:rsid w:val="60F872D1"/>
    <w:rsid w:val="6118702B"/>
    <w:rsid w:val="61273712"/>
    <w:rsid w:val="613227E3"/>
    <w:rsid w:val="613C540F"/>
    <w:rsid w:val="613D1187"/>
    <w:rsid w:val="613F6CAD"/>
    <w:rsid w:val="61477910"/>
    <w:rsid w:val="615A3AE7"/>
    <w:rsid w:val="615E224C"/>
    <w:rsid w:val="617E77D6"/>
    <w:rsid w:val="61C15914"/>
    <w:rsid w:val="61E3588B"/>
    <w:rsid w:val="61E944B0"/>
    <w:rsid w:val="61F47A98"/>
    <w:rsid w:val="62183F33"/>
    <w:rsid w:val="622A170C"/>
    <w:rsid w:val="623205C0"/>
    <w:rsid w:val="623B56C7"/>
    <w:rsid w:val="624B3430"/>
    <w:rsid w:val="62595B4D"/>
    <w:rsid w:val="626528BC"/>
    <w:rsid w:val="62797F9D"/>
    <w:rsid w:val="627B3D15"/>
    <w:rsid w:val="6280757E"/>
    <w:rsid w:val="628A21AA"/>
    <w:rsid w:val="629D0130"/>
    <w:rsid w:val="629D1EDE"/>
    <w:rsid w:val="62A17FBC"/>
    <w:rsid w:val="62B334AF"/>
    <w:rsid w:val="62D412D4"/>
    <w:rsid w:val="62D653F0"/>
    <w:rsid w:val="62FF66F4"/>
    <w:rsid w:val="630261E5"/>
    <w:rsid w:val="6307057C"/>
    <w:rsid w:val="632048BD"/>
    <w:rsid w:val="63620A31"/>
    <w:rsid w:val="637013A0"/>
    <w:rsid w:val="637A3FCD"/>
    <w:rsid w:val="6384309D"/>
    <w:rsid w:val="638A6C51"/>
    <w:rsid w:val="639C03E7"/>
    <w:rsid w:val="639E2B17"/>
    <w:rsid w:val="63A072E1"/>
    <w:rsid w:val="63A252D2"/>
    <w:rsid w:val="63FBFA0F"/>
    <w:rsid w:val="63FC0E86"/>
    <w:rsid w:val="64654C7D"/>
    <w:rsid w:val="646627A3"/>
    <w:rsid w:val="64744EC0"/>
    <w:rsid w:val="649B244D"/>
    <w:rsid w:val="64A357A5"/>
    <w:rsid w:val="64A62BA0"/>
    <w:rsid w:val="64AD3F2E"/>
    <w:rsid w:val="64C01EB3"/>
    <w:rsid w:val="64EA5182"/>
    <w:rsid w:val="64F47DAF"/>
    <w:rsid w:val="64FA29E5"/>
    <w:rsid w:val="64FB738F"/>
    <w:rsid w:val="650E70C3"/>
    <w:rsid w:val="6525440C"/>
    <w:rsid w:val="65556AA0"/>
    <w:rsid w:val="655F791E"/>
    <w:rsid w:val="656B62C3"/>
    <w:rsid w:val="658B0713"/>
    <w:rsid w:val="65953340"/>
    <w:rsid w:val="65B23EF2"/>
    <w:rsid w:val="65C47781"/>
    <w:rsid w:val="660B1854"/>
    <w:rsid w:val="66320B8F"/>
    <w:rsid w:val="6635242D"/>
    <w:rsid w:val="66415276"/>
    <w:rsid w:val="66420775"/>
    <w:rsid w:val="664408C2"/>
    <w:rsid w:val="66680A54"/>
    <w:rsid w:val="66C7577B"/>
    <w:rsid w:val="66D659BE"/>
    <w:rsid w:val="66D93700"/>
    <w:rsid w:val="66ED0F5A"/>
    <w:rsid w:val="66EF6A80"/>
    <w:rsid w:val="66F145A6"/>
    <w:rsid w:val="66F35AF0"/>
    <w:rsid w:val="67081E99"/>
    <w:rsid w:val="6712451C"/>
    <w:rsid w:val="67191D4F"/>
    <w:rsid w:val="67254250"/>
    <w:rsid w:val="67DB0DB2"/>
    <w:rsid w:val="67E20393"/>
    <w:rsid w:val="67EE0AE5"/>
    <w:rsid w:val="68000819"/>
    <w:rsid w:val="681D19B1"/>
    <w:rsid w:val="68572B2F"/>
    <w:rsid w:val="6864524C"/>
    <w:rsid w:val="68802085"/>
    <w:rsid w:val="688B27D8"/>
    <w:rsid w:val="688D6550"/>
    <w:rsid w:val="68A13DAA"/>
    <w:rsid w:val="68AF64C7"/>
    <w:rsid w:val="68C61A62"/>
    <w:rsid w:val="68C857DA"/>
    <w:rsid w:val="68E24AEE"/>
    <w:rsid w:val="68E5638C"/>
    <w:rsid w:val="68FB27A3"/>
    <w:rsid w:val="69012A9A"/>
    <w:rsid w:val="69180510"/>
    <w:rsid w:val="69252C2D"/>
    <w:rsid w:val="692844CB"/>
    <w:rsid w:val="694E3F32"/>
    <w:rsid w:val="696E12CD"/>
    <w:rsid w:val="69790883"/>
    <w:rsid w:val="69AE49D0"/>
    <w:rsid w:val="69B67D29"/>
    <w:rsid w:val="69BD10B7"/>
    <w:rsid w:val="69BF6BDD"/>
    <w:rsid w:val="69C67F6C"/>
    <w:rsid w:val="69CE6E20"/>
    <w:rsid w:val="69D106BF"/>
    <w:rsid w:val="69F04FE9"/>
    <w:rsid w:val="6A002D52"/>
    <w:rsid w:val="6A3E65B1"/>
    <w:rsid w:val="6A5D1F52"/>
    <w:rsid w:val="6A753740"/>
    <w:rsid w:val="6A841BD5"/>
    <w:rsid w:val="6A845731"/>
    <w:rsid w:val="6A9260A0"/>
    <w:rsid w:val="6A9C6F1F"/>
    <w:rsid w:val="6ABFFF3D"/>
    <w:rsid w:val="6AC66C31"/>
    <w:rsid w:val="6AC87D14"/>
    <w:rsid w:val="6ACB7804"/>
    <w:rsid w:val="6AD9782B"/>
    <w:rsid w:val="6AF146BD"/>
    <w:rsid w:val="6B142F59"/>
    <w:rsid w:val="6B1B7E43"/>
    <w:rsid w:val="6B2807B2"/>
    <w:rsid w:val="6B431148"/>
    <w:rsid w:val="6B533A81"/>
    <w:rsid w:val="6B5D66AE"/>
    <w:rsid w:val="6B607F4C"/>
    <w:rsid w:val="6B8005EE"/>
    <w:rsid w:val="6BAF4A30"/>
    <w:rsid w:val="6BD10E4A"/>
    <w:rsid w:val="6BD85D34"/>
    <w:rsid w:val="6BDA5F51"/>
    <w:rsid w:val="6BE7241B"/>
    <w:rsid w:val="6BFC76F8"/>
    <w:rsid w:val="6C2766DB"/>
    <w:rsid w:val="6C353187"/>
    <w:rsid w:val="6C472EBA"/>
    <w:rsid w:val="6C4F2FBF"/>
    <w:rsid w:val="6C5008E1"/>
    <w:rsid w:val="6C8934D3"/>
    <w:rsid w:val="6C89702F"/>
    <w:rsid w:val="6C8B31CB"/>
    <w:rsid w:val="6C9C6D62"/>
    <w:rsid w:val="6CBC11B2"/>
    <w:rsid w:val="6CDF7ABC"/>
    <w:rsid w:val="6CEB1A97"/>
    <w:rsid w:val="6D3F7548"/>
    <w:rsid w:val="6D433682"/>
    <w:rsid w:val="6D602485"/>
    <w:rsid w:val="6D631F76"/>
    <w:rsid w:val="6D85A446"/>
    <w:rsid w:val="6D981C1F"/>
    <w:rsid w:val="6DAD4F9F"/>
    <w:rsid w:val="6DB602F7"/>
    <w:rsid w:val="6DCA3DA3"/>
    <w:rsid w:val="6DD10C8D"/>
    <w:rsid w:val="6DDD5884"/>
    <w:rsid w:val="6DE704B1"/>
    <w:rsid w:val="6DF32842"/>
    <w:rsid w:val="6DFB5D0A"/>
    <w:rsid w:val="6E054DDB"/>
    <w:rsid w:val="6E4753F3"/>
    <w:rsid w:val="6E6FCAEC"/>
    <w:rsid w:val="6E8977BA"/>
    <w:rsid w:val="6E8E3022"/>
    <w:rsid w:val="6EC86534"/>
    <w:rsid w:val="6ECA297A"/>
    <w:rsid w:val="6EDC04F7"/>
    <w:rsid w:val="6EF015E7"/>
    <w:rsid w:val="6F1063C6"/>
    <w:rsid w:val="6F3E05A4"/>
    <w:rsid w:val="6F3FFA85"/>
    <w:rsid w:val="6F6124E5"/>
    <w:rsid w:val="6F743FC6"/>
    <w:rsid w:val="6F854425"/>
    <w:rsid w:val="6FB79F4F"/>
    <w:rsid w:val="6FC52A74"/>
    <w:rsid w:val="6FD54AE2"/>
    <w:rsid w:val="6FE3114C"/>
    <w:rsid w:val="6FFE5F86"/>
    <w:rsid w:val="6FFE99D7"/>
    <w:rsid w:val="6FFF0686"/>
    <w:rsid w:val="705020FD"/>
    <w:rsid w:val="70567B70"/>
    <w:rsid w:val="70647BF1"/>
    <w:rsid w:val="706732A6"/>
    <w:rsid w:val="706F478E"/>
    <w:rsid w:val="707B75D6"/>
    <w:rsid w:val="70862203"/>
    <w:rsid w:val="708741CD"/>
    <w:rsid w:val="708D69DB"/>
    <w:rsid w:val="709A7A5C"/>
    <w:rsid w:val="70AB1C6A"/>
    <w:rsid w:val="70D32F6E"/>
    <w:rsid w:val="70EB29A7"/>
    <w:rsid w:val="70ED2282"/>
    <w:rsid w:val="711A6DEF"/>
    <w:rsid w:val="71211F2C"/>
    <w:rsid w:val="713A123F"/>
    <w:rsid w:val="714B51FB"/>
    <w:rsid w:val="71520337"/>
    <w:rsid w:val="7157621C"/>
    <w:rsid w:val="717E2EDA"/>
    <w:rsid w:val="71902C0D"/>
    <w:rsid w:val="71922E29"/>
    <w:rsid w:val="719646C8"/>
    <w:rsid w:val="71CF509E"/>
    <w:rsid w:val="71D376CA"/>
    <w:rsid w:val="720535FB"/>
    <w:rsid w:val="72165809"/>
    <w:rsid w:val="724323EF"/>
    <w:rsid w:val="724D5E59"/>
    <w:rsid w:val="7265409A"/>
    <w:rsid w:val="7270316B"/>
    <w:rsid w:val="72832D94"/>
    <w:rsid w:val="728704B4"/>
    <w:rsid w:val="72A314FA"/>
    <w:rsid w:val="72A9042B"/>
    <w:rsid w:val="72CB65F3"/>
    <w:rsid w:val="72D27981"/>
    <w:rsid w:val="72F71196"/>
    <w:rsid w:val="73041B05"/>
    <w:rsid w:val="73131D48"/>
    <w:rsid w:val="737E18B7"/>
    <w:rsid w:val="73832A2A"/>
    <w:rsid w:val="73995CF9"/>
    <w:rsid w:val="739A5FC5"/>
    <w:rsid w:val="739F538A"/>
    <w:rsid w:val="73DC213A"/>
    <w:rsid w:val="73E07E7C"/>
    <w:rsid w:val="740018EB"/>
    <w:rsid w:val="74212243"/>
    <w:rsid w:val="744E128A"/>
    <w:rsid w:val="746F7452"/>
    <w:rsid w:val="74736F42"/>
    <w:rsid w:val="74A76BEC"/>
    <w:rsid w:val="74AC4202"/>
    <w:rsid w:val="74CA6436"/>
    <w:rsid w:val="74CB0B2C"/>
    <w:rsid w:val="74EE65C9"/>
    <w:rsid w:val="74FC6F38"/>
    <w:rsid w:val="750951B1"/>
    <w:rsid w:val="75151DA7"/>
    <w:rsid w:val="751A4D99"/>
    <w:rsid w:val="75302484"/>
    <w:rsid w:val="753740D9"/>
    <w:rsid w:val="754461E9"/>
    <w:rsid w:val="75497CA3"/>
    <w:rsid w:val="75630D65"/>
    <w:rsid w:val="756E14B8"/>
    <w:rsid w:val="75812F99"/>
    <w:rsid w:val="759E3B4B"/>
    <w:rsid w:val="759E7FEF"/>
    <w:rsid w:val="75A32C6B"/>
    <w:rsid w:val="75AB44BA"/>
    <w:rsid w:val="75B47284"/>
    <w:rsid w:val="75B90985"/>
    <w:rsid w:val="75CA2B92"/>
    <w:rsid w:val="75E11C8A"/>
    <w:rsid w:val="75E31EA6"/>
    <w:rsid w:val="75F61BD9"/>
    <w:rsid w:val="7601232C"/>
    <w:rsid w:val="76065B94"/>
    <w:rsid w:val="760D0CD1"/>
    <w:rsid w:val="762F4427"/>
    <w:rsid w:val="76780840"/>
    <w:rsid w:val="768947FB"/>
    <w:rsid w:val="76A41635"/>
    <w:rsid w:val="76AF3B36"/>
    <w:rsid w:val="76D90BB3"/>
    <w:rsid w:val="76EC6497"/>
    <w:rsid w:val="76FB321F"/>
    <w:rsid w:val="770B3462"/>
    <w:rsid w:val="773A5AF5"/>
    <w:rsid w:val="775D7A36"/>
    <w:rsid w:val="77AE203F"/>
    <w:rsid w:val="77B27D81"/>
    <w:rsid w:val="77C33D3D"/>
    <w:rsid w:val="77DFE8D2"/>
    <w:rsid w:val="77FE2FC7"/>
    <w:rsid w:val="781C51FB"/>
    <w:rsid w:val="784154ED"/>
    <w:rsid w:val="784D7AAA"/>
    <w:rsid w:val="78670B6C"/>
    <w:rsid w:val="78727511"/>
    <w:rsid w:val="78774B27"/>
    <w:rsid w:val="78931961"/>
    <w:rsid w:val="78972DC7"/>
    <w:rsid w:val="78992CEF"/>
    <w:rsid w:val="789B28EF"/>
    <w:rsid w:val="789C633C"/>
    <w:rsid w:val="78A551F0"/>
    <w:rsid w:val="78F07779"/>
    <w:rsid w:val="79050385"/>
    <w:rsid w:val="79116D2A"/>
    <w:rsid w:val="792466C5"/>
    <w:rsid w:val="7927042E"/>
    <w:rsid w:val="792720A9"/>
    <w:rsid w:val="79425135"/>
    <w:rsid w:val="7963752C"/>
    <w:rsid w:val="7973709D"/>
    <w:rsid w:val="79786DA9"/>
    <w:rsid w:val="79935991"/>
    <w:rsid w:val="79B24069"/>
    <w:rsid w:val="79B80F53"/>
    <w:rsid w:val="79BFD08F"/>
    <w:rsid w:val="79C45B4A"/>
    <w:rsid w:val="79DC7338"/>
    <w:rsid w:val="79E65AC0"/>
    <w:rsid w:val="79F77CCE"/>
    <w:rsid w:val="79FA77BE"/>
    <w:rsid w:val="7A0B7F68"/>
    <w:rsid w:val="7A1F0FD2"/>
    <w:rsid w:val="7A3E76AA"/>
    <w:rsid w:val="7A4C6309"/>
    <w:rsid w:val="7A590988"/>
    <w:rsid w:val="7A645803"/>
    <w:rsid w:val="7A682979"/>
    <w:rsid w:val="7A7E5845"/>
    <w:rsid w:val="7A8C2B0C"/>
    <w:rsid w:val="7A903C7E"/>
    <w:rsid w:val="7A9674E6"/>
    <w:rsid w:val="7AA17C39"/>
    <w:rsid w:val="7AAD4924"/>
    <w:rsid w:val="7AB23BF5"/>
    <w:rsid w:val="7AD95625"/>
    <w:rsid w:val="7AF52FB1"/>
    <w:rsid w:val="7B533629"/>
    <w:rsid w:val="7BA45C33"/>
    <w:rsid w:val="7BC2255D"/>
    <w:rsid w:val="7C3A7221"/>
    <w:rsid w:val="7C464F3C"/>
    <w:rsid w:val="7C5F7DAC"/>
    <w:rsid w:val="7C7970C0"/>
    <w:rsid w:val="7C7E46D6"/>
    <w:rsid w:val="7CBC6FAC"/>
    <w:rsid w:val="7CD9608A"/>
    <w:rsid w:val="7D1307C6"/>
    <w:rsid w:val="7D4C0330"/>
    <w:rsid w:val="7D7FB1B3"/>
    <w:rsid w:val="7D80447E"/>
    <w:rsid w:val="7D957F29"/>
    <w:rsid w:val="7D9B4E14"/>
    <w:rsid w:val="7DA41F1A"/>
    <w:rsid w:val="7DA71A0B"/>
    <w:rsid w:val="7DA912DF"/>
    <w:rsid w:val="7DA939D5"/>
    <w:rsid w:val="7DAE0FEB"/>
    <w:rsid w:val="7DCD791A"/>
    <w:rsid w:val="7DD16A88"/>
    <w:rsid w:val="7DDB3462"/>
    <w:rsid w:val="7DF27C7A"/>
    <w:rsid w:val="7E105802"/>
    <w:rsid w:val="7E1F3C97"/>
    <w:rsid w:val="7E2B263C"/>
    <w:rsid w:val="7E3C03A5"/>
    <w:rsid w:val="7E3E4B7D"/>
    <w:rsid w:val="7E470AF8"/>
    <w:rsid w:val="7E4D25B2"/>
    <w:rsid w:val="7E6416AA"/>
    <w:rsid w:val="7E7C2E97"/>
    <w:rsid w:val="7E88183C"/>
    <w:rsid w:val="7E8A7362"/>
    <w:rsid w:val="7E8D0C00"/>
    <w:rsid w:val="7E9E696A"/>
    <w:rsid w:val="7E9F0934"/>
    <w:rsid w:val="7ECF746B"/>
    <w:rsid w:val="7EDC1B88"/>
    <w:rsid w:val="7EE2719E"/>
    <w:rsid w:val="7EF13153"/>
    <w:rsid w:val="7EF24F07"/>
    <w:rsid w:val="7F08472B"/>
    <w:rsid w:val="7F0A3FFF"/>
    <w:rsid w:val="7F203823"/>
    <w:rsid w:val="7F256126"/>
    <w:rsid w:val="7F363046"/>
    <w:rsid w:val="7F4A4D43"/>
    <w:rsid w:val="7F6653DB"/>
    <w:rsid w:val="7F770034"/>
    <w:rsid w:val="7F7D33D7"/>
    <w:rsid w:val="7F89761A"/>
    <w:rsid w:val="7F8A3392"/>
    <w:rsid w:val="7F8E2E82"/>
    <w:rsid w:val="7F985AAF"/>
    <w:rsid w:val="7FBA3C77"/>
    <w:rsid w:val="7FBD57DB"/>
    <w:rsid w:val="7FD0349B"/>
    <w:rsid w:val="7FD64829"/>
    <w:rsid w:val="7FDF5A11"/>
    <w:rsid w:val="7FE74340"/>
    <w:rsid w:val="7FECD19C"/>
    <w:rsid w:val="7FEE3921"/>
    <w:rsid w:val="7FF40369"/>
    <w:rsid w:val="7FF7DE95"/>
    <w:rsid w:val="7FFAAB26"/>
    <w:rsid w:val="7FFB67AF"/>
    <w:rsid w:val="7FFEEA8B"/>
    <w:rsid w:val="7FFF07A7"/>
    <w:rsid w:val="7FFFB115"/>
    <w:rsid w:val="AFCA1353"/>
    <w:rsid w:val="B17E2E9A"/>
    <w:rsid w:val="B2FFF0A0"/>
    <w:rsid w:val="B67F92C4"/>
    <w:rsid w:val="B7DD2AFE"/>
    <w:rsid w:val="B7DEE8D7"/>
    <w:rsid w:val="BCFF5D59"/>
    <w:rsid w:val="BF3E9EBD"/>
    <w:rsid w:val="BF58A92A"/>
    <w:rsid w:val="BF719855"/>
    <w:rsid w:val="CED5C6AA"/>
    <w:rsid w:val="D59F9B58"/>
    <w:rsid w:val="DAFFD800"/>
    <w:rsid w:val="DBD7B235"/>
    <w:rsid w:val="DE6B2295"/>
    <w:rsid w:val="DFFD1789"/>
    <w:rsid w:val="E87FE74E"/>
    <w:rsid w:val="EBFFF77B"/>
    <w:rsid w:val="EF6ECBCF"/>
    <w:rsid w:val="EFEBD6E6"/>
    <w:rsid w:val="F1EF732E"/>
    <w:rsid w:val="F297BDB5"/>
    <w:rsid w:val="F6F5CE75"/>
    <w:rsid w:val="F799D38C"/>
    <w:rsid w:val="F7FE34D1"/>
    <w:rsid w:val="F7FF0ACE"/>
    <w:rsid w:val="F9DFFCE2"/>
    <w:rsid w:val="FAFB103C"/>
    <w:rsid w:val="FAFDFBB4"/>
    <w:rsid w:val="FBDCDF00"/>
    <w:rsid w:val="FCECE02A"/>
    <w:rsid w:val="FF67C43A"/>
    <w:rsid w:val="FF8BCC12"/>
    <w:rsid w:val="FF97AA42"/>
    <w:rsid w:val="FFBDBACD"/>
    <w:rsid w:val="FFBF3634"/>
    <w:rsid w:val="FFC70A92"/>
    <w:rsid w:val="FFEB8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62"/>
    <w:autoRedefine/>
    <w:qFormat/>
    <w:uiPriority w:val="9"/>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link w:val="63"/>
    <w:autoRedefine/>
    <w:qFormat/>
    <w:uiPriority w:val="9"/>
    <w:pPr>
      <w:keepNext/>
      <w:keepLines/>
      <w:spacing w:before="260" w:after="260" w:line="416" w:lineRule="auto"/>
      <w:outlineLvl w:val="1"/>
    </w:pPr>
    <w:rPr>
      <w:rFonts w:ascii="Arial" w:hAnsi="Arial" w:eastAsia="黑体"/>
      <w:b/>
      <w:bCs/>
      <w:szCs w:val="32"/>
    </w:rPr>
  </w:style>
  <w:style w:type="paragraph" w:styleId="4">
    <w:name w:val="heading 3"/>
    <w:basedOn w:val="1"/>
    <w:next w:val="1"/>
    <w:link w:val="64"/>
    <w:autoRedefine/>
    <w:qFormat/>
    <w:uiPriority w:val="9"/>
    <w:pPr>
      <w:keepNext/>
      <w:keepLines/>
      <w:spacing w:before="260" w:after="260" w:line="416" w:lineRule="auto"/>
      <w:outlineLvl w:val="2"/>
    </w:pPr>
    <w:rPr>
      <w:rFonts w:ascii="Times New Roman" w:hAnsi="Times New Roman" w:eastAsia="宋体"/>
      <w:b/>
      <w:bCs/>
      <w:szCs w:val="32"/>
    </w:rPr>
  </w:style>
  <w:style w:type="paragraph" w:styleId="5">
    <w:name w:val="heading 4"/>
    <w:basedOn w:val="1"/>
    <w:next w:val="1"/>
    <w:link w:val="6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66"/>
    <w:autoRedefine/>
    <w:qFormat/>
    <w:uiPriority w:val="0"/>
    <w:pPr>
      <w:keepNext/>
      <w:keepLines/>
      <w:spacing w:before="280" w:after="290" w:line="376" w:lineRule="auto"/>
      <w:outlineLvl w:val="4"/>
    </w:pPr>
    <w:rPr>
      <w:rFonts w:ascii="Times New Roman" w:hAnsi="Times New Roman" w:eastAsia="宋体"/>
      <w:b/>
      <w:bCs/>
      <w:sz w:val="28"/>
      <w:szCs w:val="28"/>
    </w:rPr>
  </w:style>
  <w:style w:type="paragraph" w:styleId="7">
    <w:name w:val="heading 6"/>
    <w:basedOn w:val="1"/>
    <w:next w:val="1"/>
    <w:link w:val="67"/>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68"/>
    <w:autoRedefine/>
    <w:qFormat/>
    <w:uiPriority w:val="0"/>
    <w:pPr>
      <w:keepNext/>
      <w:keepLines/>
      <w:spacing w:before="240" w:after="64" w:line="320" w:lineRule="auto"/>
      <w:outlineLvl w:val="6"/>
    </w:pPr>
    <w:rPr>
      <w:rFonts w:ascii="Times New Roman" w:hAnsi="Times New Roman" w:eastAsia="宋体"/>
      <w:b/>
      <w:bCs/>
      <w:sz w:val="24"/>
    </w:rPr>
  </w:style>
  <w:style w:type="paragraph" w:styleId="9">
    <w:name w:val="heading 8"/>
    <w:basedOn w:val="1"/>
    <w:next w:val="1"/>
    <w:link w:val="69"/>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70"/>
    <w:autoRedefine/>
    <w:qFormat/>
    <w:uiPriority w:val="0"/>
    <w:pPr>
      <w:keepNext/>
      <w:keepLines/>
      <w:spacing w:before="240" w:after="64" w:line="320" w:lineRule="auto"/>
      <w:outlineLvl w:val="8"/>
    </w:pPr>
    <w:rPr>
      <w:rFonts w:ascii="Arial" w:hAnsi="Arial" w:eastAsia="黑体"/>
      <w:sz w:val="21"/>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autoRedefine/>
    <w:qFormat/>
    <w:uiPriority w:val="0"/>
  </w:style>
  <w:style w:type="paragraph" w:styleId="12">
    <w:name w:val="toc 6"/>
    <w:basedOn w:val="13"/>
    <w:next w:val="1"/>
    <w:autoRedefine/>
    <w:qFormat/>
    <w:uiPriority w:val="0"/>
  </w:style>
  <w:style w:type="paragraph" w:styleId="13">
    <w:name w:val="toc 5"/>
    <w:basedOn w:val="14"/>
    <w:next w:val="1"/>
    <w:autoRedefine/>
    <w:qFormat/>
    <w:uiPriority w:val="0"/>
  </w:style>
  <w:style w:type="paragraph" w:styleId="14">
    <w:name w:val="toc 4"/>
    <w:basedOn w:val="15"/>
    <w:next w:val="1"/>
    <w:autoRedefine/>
    <w:qFormat/>
    <w:uiPriority w:val="0"/>
  </w:style>
  <w:style w:type="paragraph" w:styleId="15">
    <w:name w:val="toc 3"/>
    <w:basedOn w:val="1"/>
    <w:next w:val="1"/>
    <w:autoRedefine/>
    <w:qFormat/>
    <w:uiPriority w:val="39"/>
  </w:style>
  <w:style w:type="paragraph" w:styleId="16">
    <w:name w:val="Normal Indent"/>
    <w:basedOn w:val="1"/>
    <w:next w:val="1"/>
    <w:autoRedefine/>
    <w:qFormat/>
    <w:uiPriority w:val="0"/>
    <w:pPr>
      <w:ind w:firstLine="420"/>
    </w:pPr>
    <w:rPr>
      <w:rFonts w:ascii="Times New Roman" w:hAnsi="Times New Roman" w:eastAsia="宋体"/>
      <w:sz w:val="21"/>
      <w:szCs w:val="20"/>
    </w:rPr>
  </w:style>
  <w:style w:type="paragraph" w:styleId="17">
    <w:name w:val="Document Map"/>
    <w:basedOn w:val="1"/>
    <w:link w:val="71"/>
    <w:autoRedefine/>
    <w:semiHidden/>
    <w:qFormat/>
    <w:uiPriority w:val="0"/>
    <w:pPr>
      <w:shd w:val="clear" w:color="auto" w:fill="000080"/>
    </w:pPr>
    <w:rPr>
      <w:rFonts w:ascii="Times New Roman" w:hAnsi="Times New Roman" w:eastAsia="宋体"/>
      <w:sz w:val="21"/>
    </w:rPr>
  </w:style>
  <w:style w:type="paragraph" w:styleId="18">
    <w:name w:val="annotation text"/>
    <w:basedOn w:val="1"/>
    <w:link w:val="57"/>
    <w:autoRedefine/>
    <w:unhideWhenUsed/>
    <w:qFormat/>
    <w:uiPriority w:val="99"/>
    <w:pPr>
      <w:jc w:val="left"/>
    </w:pPr>
  </w:style>
  <w:style w:type="paragraph" w:styleId="19">
    <w:name w:val="Body Text"/>
    <w:basedOn w:val="1"/>
    <w:autoRedefine/>
    <w:qFormat/>
    <w:uiPriority w:val="0"/>
    <w:pPr>
      <w:spacing w:after="120"/>
    </w:pPr>
  </w:style>
  <w:style w:type="paragraph" w:styleId="20">
    <w:name w:val="Body Text Indent"/>
    <w:basedOn w:val="1"/>
    <w:link w:val="72"/>
    <w:autoRedefine/>
    <w:qFormat/>
    <w:uiPriority w:val="0"/>
    <w:pPr>
      <w:ind w:firstLine="280" w:firstLineChars="100"/>
    </w:pPr>
    <w:rPr>
      <w:rFonts w:ascii="Times New Roman" w:hAnsi="Times New Roman" w:eastAsia="宋体"/>
      <w:sz w:val="28"/>
      <w:szCs w:val="20"/>
    </w:rPr>
  </w:style>
  <w:style w:type="paragraph" w:styleId="21">
    <w:name w:val="HTML Address"/>
    <w:basedOn w:val="1"/>
    <w:link w:val="73"/>
    <w:autoRedefine/>
    <w:qFormat/>
    <w:uiPriority w:val="0"/>
    <w:rPr>
      <w:rFonts w:ascii="Times New Roman" w:hAnsi="Times New Roman" w:eastAsia="宋体"/>
      <w:i/>
      <w:iCs/>
      <w:sz w:val="21"/>
    </w:rPr>
  </w:style>
  <w:style w:type="paragraph" w:styleId="22">
    <w:name w:val="Plain Text"/>
    <w:basedOn w:val="1"/>
    <w:link w:val="74"/>
    <w:autoRedefine/>
    <w:qFormat/>
    <w:uiPriority w:val="0"/>
    <w:rPr>
      <w:rFonts w:ascii="宋体" w:hAnsi="Courier New" w:eastAsia="宋体"/>
      <w:sz w:val="21"/>
      <w:szCs w:val="20"/>
    </w:rPr>
  </w:style>
  <w:style w:type="paragraph" w:styleId="23">
    <w:name w:val="toc 8"/>
    <w:basedOn w:val="11"/>
    <w:next w:val="1"/>
    <w:autoRedefine/>
    <w:qFormat/>
    <w:uiPriority w:val="0"/>
  </w:style>
  <w:style w:type="paragraph" w:styleId="24">
    <w:name w:val="Date"/>
    <w:basedOn w:val="1"/>
    <w:next w:val="1"/>
    <w:link w:val="75"/>
    <w:autoRedefine/>
    <w:qFormat/>
    <w:uiPriority w:val="0"/>
    <w:pPr>
      <w:ind w:left="100" w:leftChars="2500"/>
    </w:pPr>
    <w:rPr>
      <w:rFonts w:ascii="Times New Roman" w:hAnsi="Times New Roman" w:eastAsia="宋体"/>
      <w:sz w:val="21"/>
    </w:rPr>
  </w:style>
  <w:style w:type="paragraph" w:styleId="25">
    <w:name w:val="Body Text Indent 2"/>
    <w:basedOn w:val="1"/>
    <w:link w:val="76"/>
    <w:autoRedefine/>
    <w:qFormat/>
    <w:uiPriority w:val="0"/>
    <w:pPr>
      <w:spacing w:line="240" w:lineRule="atLeast"/>
      <w:ind w:firstLine="420" w:firstLineChars="200"/>
    </w:pPr>
    <w:rPr>
      <w:rFonts w:ascii="宋体" w:hAnsi="宋体" w:eastAsia="宋体"/>
      <w:sz w:val="21"/>
    </w:rPr>
  </w:style>
  <w:style w:type="paragraph" w:styleId="26">
    <w:name w:val="Balloon Text"/>
    <w:basedOn w:val="1"/>
    <w:link w:val="60"/>
    <w:autoRedefine/>
    <w:unhideWhenUsed/>
    <w:qFormat/>
    <w:uiPriority w:val="99"/>
    <w:rPr>
      <w:rFonts w:ascii="宋体" w:eastAsia="宋体"/>
      <w:sz w:val="18"/>
      <w:szCs w:val="18"/>
    </w:rPr>
  </w:style>
  <w:style w:type="paragraph" w:styleId="27">
    <w:name w:val="footer"/>
    <w:basedOn w:val="1"/>
    <w:link w:val="56"/>
    <w:autoRedefine/>
    <w:unhideWhenUsed/>
    <w:qFormat/>
    <w:uiPriority w:val="99"/>
    <w:pPr>
      <w:tabs>
        <w:tab w:val="center" w:pos="4153"/>
        <w:tab w:val="right" w:pos="8306"/>
      </w:tabs>
      <w:snapToGrid w:val="0"/>
      <w:jc w:val="left"/>
    </w:pPr>
    <w:rPr>
      <w:sz w:val="18"/>
      <w:szCs w:val="18"/>
    </w:rPr>
  </w:style>
  <w:style w:type="paragraph" w:styleId="28">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qFormat/>
    <w:uiPriority w:val="39"/>
    <w:rPr>
      <w:rFonts w:ascii="宋体" w:hAnsi="Times New Roman" w:eastAsia="宋体"/>
      <w:kern w:val="0"/>
      <w:sz w:val="21"/>
      <w:szCs w:val="20"/>
    </w:rPr>
  </w:style>
  <w:style w:type="paragraph" w:styleId="30">
    <w:name w:val="footnote text"/>
    <w:basedOn w:val="1"/>
    <w:link w:val="77"/>
    <w:autoRedefine/>
    <w:semiHidden/>
    <w:qFormat/>
    <w:uiPriority w:val="99"/>
    <w:pPr>
      <w:snapToGrid w:val="0"/>
      <w:jc w:val="left"/>
    </w:pPr>
    <w:rPr>
      <w:rFonts w:ascii="Times New Roman" w:hAnsi="Times New Roman" w:eastAsia="宋体"/>
      <w:sz w:val="18"/>
      <w:szCs w:val="18"/>
    </w:rPr>
  </w:style>
  <w:style w:type="paragraph" w:styleId="31">
    <w:name w:val="toc 2"/>
    <w:basedOn w:val="29"/>
    <w:next w:val="1"/>
    <w:autoRedefine/>
    <w:qFormat/>
    <w:uiPriority w:val="39"/>
  </w:style>
  <w:style w:type="paragraph" w:styleId="32">
    <w:name w:val="toc 9"/>
    <w:basedOn w:val="23"/>
    <w:next w:val="1"/>
    <w:autoRedefine/>
    <w:qFormat/>
    <w:uiPriority w:val="0"/>
  </w:style>
  <w:style w:type="paragraph" w:styleId="33">
    <w:name w:val="HTML Preformatted"/>
    <w:basedOn w:val="1"/>
    <w:link w:val="78"/>
    <w:autoRedefine/>
    <w:qFormat/>
    <w:uiPriority w:val="0"/>
    <w:rPr>
      <w:rFonts w:ascii="Courier New" w:hAnsi="Courier New" w:eastAsia="宋体" w:cs="Courier New"/>
      <w:sz w:val="20"/>
      <w:szCs w:val="20"/>
    </w:rPr>
  </w:style>
  <w:style w:type="paragraph" w:styleId="3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35">
    <w:name w:val="Title"/>
    <w:basedOn w:val="1"/>
    <w:next w:val="1"/>
    <w:link w:val="79"/>
    <w:autoRedefine/>
    <w:qFormat/>
    <w:uiPriority w:val="0"/>
    <w:pPr>
      <w:spacing w:before="240" w:after="60"/>
      <w:jc w:val="center"/>
      <w:outlineLvl w:val="0"/>
    </w:pPr>
    <w:rPr>
      <w:rFonts w:ascii="Arial" w:hAnsi="Arial" w:eastAsia="宋体" w:cs="Arial"/>
      <w:b/>
      <w:bCs/>
      <w:szCs w:val="32"/>
    </w:rPr>
  </w:style>
  <w:style w:type="paragraph" w:styleId="36">
    <w:name w:val="annotation subject"/>
    <w:basedOn w:val="18"/>
    <w:next w:val="18"/>
    <w:link w:val="58"/>
    <w:autoRedefine/>
    <w:unhideWhenUsed/>
    <w:qFormat/>
    <w:uiPriority w:val="99"/>
    <w:rPr>
      <w:b/>
      <w:bCs/>
    </w:rPr>
  </w:style>
  <w:style w:type="table" w:styleId="38">
    <w:name w:val="Table Grid"/>
    <w:basedOn w:val="3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autoRedefine/>
    <w:qFormat/>
    <w:uiPriority w:val="0"/>
    <w:rPr>
      <w:rFonts w:ascii="Times New Roman" w:hAnsi="Times New Roman" w:eastAsia="宋体"/>
      <w:sz w:val="18"/>
    </w:rPr>
  </w:style>
  <w:style w:type="character" w:styleId="41">
    <w:name w:val="Emphasis"/>
    <w:autoRedefine/>
    <w:qFormat/>
    <w:uiPriority w:val="20"/>
    <w:rPr>
      <w:i/>
      <w:iCs/>
    </w:rPr>
  </w:style>
  <w:style w:type="character" w:styleId="42">
    <w:name w:val="HTML Definition"/>
    <w:autoRedefine/>
    <w:qFormat/>
    <w:uiPriority w:val="0"/>
    <w:rPr>
      <w:i/>
      <w:iCs/>
    </w:rPr>
  </w:style>
  <w:style w:type="character" w:styleId="43">
    <w:name w:val="HTML Typewriter"/>
    <w:autoRedefine/>
    <w:qFormat/>
    <w:uiPriority w:val="0"/>
    <w:rPr>
      <w:rFonts w:ascii="Courier New" w:hAnsi="Courier New"/>
      <w:sz w:val="20"/>
      <w:szCs w:val="20"/>
    </w:rPr>
  </w:style>
  <w:style w:type="character" w:styleId="44">
    <w:name w:val="HTML Acronym"/>
    <w:basedOn w:val="39"/>
    <w:autoRedefine/>
    <w:qFormat/>
    <w:uiPriority w:val="0"/>
  </w:style>
  <w:style w:type="character" w:styleId="45">
    <w:name w:val="HTML Variable"/>
    <w:autoRedefine/>
    <w:qFormat/>
    <w:uiPriority w:val="0"/>
    <w:rPr>
      <w:i/>
      <w:iCs/>
    </w:rPr>
  </w:style>
  <w:style w:type="character" w:styleId="46">
    <w:name w:val="Hyperlink"/>
    <w:basedOn w:val="39"/>
    <w:autoRedefine/>
    <w:unhideWhenUsed/>
    <w:qFormat/>
    <w:uiPriority w:val="99"/>
    <w:rPr>
      <w:color w:val="0563C1" w:themeColor="hyperlink"/>
      <w:u w:val="single"/>
      <w14:textFill>
        <w14:solidFill>
          <w14:schemeClr w14:val="hlink"/>
        </w14:solidFill>
      </w14:textFill>
    </w:rPr>
  </w:style>
  <w:style w:type="character" w:styleId="47">
    <w:name w:val="HTML Code"/>
    <w:autoRedefine/>
    <w:qFormat/>
    <w:uiPriority w:val="0"/>
    <w:rPr>
      <w:rFonts w:ascii="Courier New" w:hAnsi="Courier New"/>
      <w:sz w:val="20"/>
      <w:szCs w:val="20"/>
    </w:rPr>
  </w:style>
  <w:style w:type="character" w:styleId="48">
    <w:name w:val="annotation reference"/>
    <w:basedOn w:val="39"/>
    <w:autoRedefine/>
    <w:unhideWhenUsed/>
    <w:qFormat/>
    <w:uiPriority w:val="99"/>
    <w:rPr>
      <w:sz w:val="21"/>
      <w:szCs w:val="21"/>
    </w:rPr>
  </w:style>
  <w:style w:type="character" w:styleId="49">
    <w:name w:val="HTML Cite"/>
    <w:autoRedefine/>
    <w:qFormat/>
    <w:uiPriority w:val="0"/>
    <w:rPr>
      <w:i/>
      <w:iCs/>
    </w:rPr>
  </w:style>
  <w:style w:type="character" w:styleId="50">
    <w:name w:val="footnote reference"/>
    <w:autoRedefine/>
    <w:semiHidden/>
    <w:qFormat/>
    <w:uiPriority w:val="99"/>
    <w:rPr>
      <w:vertAlign w:val="superscript"/>
    </w:rPr>
  </w:style>
  <w:style w:type="character" w:styleId="51">
    <w:name w:val="HTML Keyboard"/>
    <w:autoRedefine/>
    <w:qFormat/>
    <w:uiPriority w:val="0"/>
    <w:rPr>
      <w:rFonts w:ascii="Courier New" w:hAnsi="Courier New"/>
      <w:sz w:val="20"/>
      <w:szCs w:val="20"/>
    </w:rPr>
  </w:style>
  <w:style w:type="character" w:styleId="52">
    <w:name w:val="HTML Sample"/>
    <w:autoRedefine/>
    <w:qFormat/>
    <w:uiPriority w:val="0"/>
    <w:rPr>
      <w:rFonts w:ascii="Courier New" w:hAnsi="Courier New"/>
    </w:rPr>
  </w:style>
  <w:style w:type="paragraph" w:customStyle="1" w:styleId="53">
    <w:name w:val="Plain Text1"/>
    <w:basedOn w:val="1"/>
    <w:qFormat/>
    <w:uiPriority w:val="0"/>
    <w:rPr>
      <w:rFonts w:ascii="宋体" w:hAnsi="Courier New" w:cs="宋体"/>
      <w:sz w:val="30"/>
      <w:szCs w:val="21"/>
    </w:rPr>
  </w:style>
  <w:style w:type="paragraph" w:customStyle="1" w:styleId="54">
    <w:name w:val="列表段落1"/>
    <w:basedOn w:val="1"/>
    <w:autoRedefine/>
    <w:qFormat/>
    <w:uiPriority w:val="34"/>
    <w:pPr>
      <w:ind w:firstLine="420" w:firstLineChars="200"/>
    </w:pPr>
  </w:style>
  <w:style w:type="character" w:customStyle="1" w:styleId="55">
    <w:name w:val="页眉 字符"/>
    <w:basedOn w:val="39"/>
    <w:link w:val="28"/>
    <w:autoRedefine/>
    <w:qFormat/>
    <w:uiPriority w:val="99"/>
    <w:rPr>
      <w:rFonts w:ascii="Calibri" w:hAnsi="Calibri" w:eastAsia="仿宋_GB2312" w:cs="Times New Roman"/>
      <w:sz w:val="18"/>
      <w:szCs w:val="18"/>
    </w:rPr>
  </w:style>
  <w:style w:type="character" w:customStyle="1" w:styleId="56">
    <w:name w:val="页脚 字符"/>
    <w:basedOn w:val="39"/>
    <w:link w:val="27"/>
    <w:autoRedefine/>
    <w:qFormat/>
    <w:uiPriority w:val="99"/>
    <w:rPr>
      <w:rFonts w:ascii="Calibri" w:hAnsi="Calibri" w:eastAsia="仿宋_GB2312" w:cs="Times New Roman"/>
      <w:sz w:val="18"/>
      <w:szCs w:val="18"/>
    </w:rPr>
  </w:style>
  <w:style w:type="character" w:customStyle="1" w:styleId="57">
    <w:name w:val="批注文字 字符"/>
    <w:basedOn w:val="39"/>
    <w:link w:val="18"/>
    <w:autoRedefine/>
    <w:qFormat/>
    <w:uiPriority w:val="99"/>
    <w:rPr>
      <w:rFonts w:ascii="Calibri" w:hAnsi="Calibri" w:eastAsia="仿宋_GB2312" w:cs="Times New Roman"/>
      <w:sz w:val="32"/>
    </w:rPr>
  </w:style>
  <w:style w:type="character" w:customStyle="1" w:styleId="58">
    <w:name w:val="批注主题 字符"/>
    <w:basedOn w:val="57"/>
    <w:link w:val="36"/>
    <w:autoRedefine/>
    <w:qFormat/>
    <w:uiPriority w:val="99"/>
    <w:rPr>
      <w:rFonts w:ascii="Calibri" w:hAnsi="Calibri" w:eastAsia="仿宋_GB2312" w:cs="Times New Roman"/>
      <w:b/>
      <w:bCs/>
      <w:sz w:val="32"/>
    </w:rPr>
  </w:style>
  <w:style w:type="character" w:customStyle="1" w:styleId="59">
    <w:name w:val="未处理的提及1"/>
    <w:basedOn w:val="39"/>
    <w:autoRedefine/>
    <w:unhideWhenUsed/>
    <w:qFormat/>
    <w:uiPriority w:val="99"/>
    <w:rPr>
      <w:color w:val="605E5C"/>
      <w:shd w:val="clear" w:color="auto" w:fill="E1DFDD"/>
    </w:rPr>
  </w:style>
  <w:style w:type="character" w:customStyle="1" w:styleId="60">
    <w:name w:val="批注框文本 字符"/>
    <w:basedOn w:val="39"/>
    <w:link w:val="26"/>
    <w:autoRedefine/>
    <w:semiHidden/>
    <w:qFormat/>
    <w:uiPriority w:val="99"/>
    <w:rPr>
      <w:rFonts w:ascii="宋体" w:hAnsi="Calibri" w:eastAsia="宋体" w:cs="Times New Roman"/>
      <w:sz w:val="18"/>
      <w:szCs w:val="18"/>
    </w:rPr>
  </w:style>
  <w:style w:type="paragraph" w:customStyle="1" w:styleId="6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2">
    <w:name w:val="标题 1 字符"/>
    <w:basedOn w:val="39"/>
    <w:link w:val="2"/>
    <w:autoRedefine/>
    <w:qFormat/>
    <w:uiPriority w:val="9"/>
    <w:rPr>
      <w:rFonts w:ascii="Times New Roman" w:hAnsi="Times New Roman" w:eastAsia="宋体" w:cs="Times New Roman"/>
      <w:b/>
      <w:bCs/>
      <w:kern w:val="44"/>
      <w:sz w:val="44"/>
      <w:szCs w:val="44"/>
    </w:rPr>
  </w:style>
  <w:style w:type="character" w:customStyle="1" w:styleId="63">
    <w:name w:val="标题 2 字符"/>
    <w:basedOn w:val="39"/>
    <w:link w:val="3"/>
    <w:autoRedefine/>
    <w:qFormat/>
    <w:uiPriority w:val="9"/>
    <w:rPr>
      <w:rFonts w:ascii="Arial" w:hAnsi="Arial" w:eastAsia="黑体" w:cs="Times New Roman"/>
      <w:b/>
      <w:bCs/>
      <w:sz w:val="32"/>
      <w:szCs w:val="32"/>
    </w:rPr>
  </w:style>
  <w:style w:type="character" w:customStyle="1" w:styleId="64">
    <w:name w:val="标题 3 字符"/>
    <w:basedOn w:val="39"/>
    <w:link w:val="4"/>
    <w:autoRedefine/>
    <w:qFormat/>
    <w:uiPriority w:val="9"/>
    <w:rPr>
      <w:rFonts w:ascii="Times New Roman" w:hAnsi="Times New Roman" w:eastAsia="宋体" w:cs="Times New Roman"/>
      <w:b/>
      <w:bCs/>
      <w:sz w:val="32"/>
      <w:szCs w:val="32"/>
    </w:rPr>
  </w:style>
  <w:style w:type="character" w:customStyle="1" w:styleId="65">
    <w:name w:val="标题 4 字符"/>
    <w:basedOn w:val="39"/>
    <w:link w:val="5"/>
    <w:autoRedefine/>
    <w:qFormat/>
    <w:uiPriority w:val="0"/>
    <w:rPr>
      <w:rFonts w:ascii="Arial" w:hAnsi="Arial" w:eastAsia="黑体" w:cs="Times New Roman"/>
      <w:b/>
      <w:bCs/>
      <w:sz w:val="28"/>
      <w:szCs w:val="28"/>
    </w:rPr>
  </w:style>
  <w:style w:type="character" w:customStyle="1" w:styleId="66">
    <w:name w:val="标题 5 字符"/>
    <w:basedOn w:val="39"/>
    <w:link w:val="6"/>
    <w:autoRedefine/>
    <w:qFormat/>
    <w:uiPriority w:val="0"/>
    <w:rPr>
      <w:rFonts w:ascii="Times New Roman" w:hAnsi="Times New Roman" w:eastAsia="宋体" w:cs="Times New Roman"/>
      <w:b/>
      <w:bCs/>
      <w:sz w:val="28"/>
      <w:szCs w:val="28"/>
    </w:rPr>
  </w:style>
  <w:style w:type="character" w:customStyle="1" w:styleId="67">
    <w:name w:val="标题 6 字符"/>
    <w:basedOn w:val="39"/>
    <w:link w:val="7"/>
    <w:autoRedefine/>
    <w:qFormat/>
    <w:uiPriority w:val="0"/>
    <w:rPr>
      <w:rFonts w:ascii="Arial" w:hAnsi="Arial" w:eastAsia="黑体" w:cs="Times New Roman"/>
      <w:b/>
      <w:bCs/>
      <w:sz w:val="24"/>
    </w:rPr>
  </w:style>
  <w:style w:type="character" w:customStyle="1" w:styleId="68">
    <w:name w:val="标题 7 字符"/>
    <w:basedOn w:val="39"/>
    <w:link w:val="8"/>
    <w:autoRedefine/>
    <w:qFormat/>
    <w:uiPriority w:val="0"/>
    <w:rPr>
      <w:rFonts w:ascii="Times New Roman" w:hAnsi="Times New Roman" w:eastAsia="宋体" w:cs="Times New Roman"/>
      <w:b/>
      <w:bCs/>
      <w:sz w:val="24"/>
    </w:rPr>
  </w:style>
  <w:style w:type="character" w:customStyle="1" w:styleId="69">
    <w:name w:val="标题 8 字符"/>
    <w:basedOn w:val="39"/>
    <w:link w:val="9"/>
    <w:autoRedefine/>
    <w:qFormat/>
    <w:uiPriority w:val="0"/>
    <w:rPr>
      <w:rFonts w:ascii="Arial" w:hAnsi="Arial" w:eastAsia="黑体" w:cs="Times New Roman"/>
      <w:sz w:val="24"/>
    </w:rPr>
  </w:style>
  <w:style w:type="character" w:customStyle="1" w:styleId="70">
    <w:name w:val="标题 9 字符"/>
    <w:basedOn w:val="39"/>
    <w:link w:val="10"/>
    <w:autoRedefine/>
    <w:qFormat/>
    <w:uiPriority w:val="0"/>
    <w:rPr>
      <w:rFonts w:ascii="Arial" w:hAnsi="Arial" w:eastAsia="黑体" w:cs="Times New Roman"/>
      <w:szCs w:val="21"/>
    </w:rPr>
  </w:style>
  <w:style w:type="character" w:customStyle="1" w:styleId="71">
    <w:name w:val="文档结构图 字符"/>
    <w:basedOn w:val="39"/>
    <w:link w:val="17"/>
    <w:autoRedefine/>
    <w:semiHidden/>
    <w:qFormat/>
    <w:uiPriority w:val="0"/>
    <w:rPr>
      <w:rFonts w:ascii="Times New Roman" w:hAnsi="Times New Roman" w:eastAsia="宋体" w:cs="Times New Roman"/>
      <w:shd w:val="clear" w:color="auto" w:fill="000080"/>
    </w:rPr>
  </w:style>
  <w:style w:type="character" w:customStyle="1" w:styleId="72">
    <w:name w:val="正文文本缩进 字符"/>
    <w:basedOn w:val="39"/>
    <w:link w:val="20"/>
    <w:autoRedefine/>
    <w:qFormat/>
    <w:uiPriority w:val="0"/>
    <w:rPr>
      <w:rFonts w:ascii="Times New Roman" w:hAnsi="Times New Roman" w:eastAsia="宋体" w:cs="Times New Roman"/>
      <w:sz w:val="28"/>
      <w:szCs w:val="20"/>
    </w:rPr>
  </w:style>
  <w:style w:type="character" w:customStyle="1" w:styleId="73">
    <w:name w:val="HTML 地址 字符"/>
    <w:basedOn w:val="39"/>
    <w:link w:val="21"/>
    <w:autoRedefine/>
    <w:qFormat/>
    <w:uiPriority w:val="0"/>
    <w:rPr>
      <w:rFonts w:ascii="Times New Roman" w:hAnsi="Times New Roman" w:eastAsia="宋体" w:cs="Times New Roman"/>
      <w:i/>
      <w:iCs/>
    </w:rPr>
  </w:style>
  <w:style w:type="character" w:customStyle="1" w:styleId="74">
    <w:name w:val="纯文本 字符"/>
    <w:basedOn w:val="39"/>
    <w:link w:val="22"/>
    <w:autoRedefine/>
    <w:qFormat/>
    <w:uiPriority w:val="0"/>
    <w:rPr>
      <w:rFonts w:ascii="宋体" w:hAnsi="Courier New" w:eastAsia="宋体" w:cs="Times New Roman"/>
      <w:szCs w:val="20"/>
    </w:rPr>
  </w:style>
  <w:style w:type="character" w:customStyle="1" w:styleId="75">
    <w:name w:val="日期 字符"/>
    <w:basedOn w:val="39"/>
    <w:link w:val="24"/>
    <w:autoRedefine/>
    <w:qFormat/>
    <w:uiPriority w:val="0"/>
    <w:rPr>
      <w:rFonts w:ascii="Times New Roman" w:hAnsi="Times New Roman" w:eastAsia="宋体" w:cs="Times New Roman"/>
    </w:rPr>
  </w:style>
  <w:style w:type="character" w:customStyle="1" w:styleId="76">
    <w:name w:val="正文文本缩进 2 字符"/>
    <w:basedOn w:val="39"/>
    <w:link w:val="25"/>
    <w:autoRedefine/>
    <w:qFormat/>
    <w:uiPriority w:val="0"/>
    <w:rPr>
      <w:rFonts w:ascii="宋体" w:hAnsi="宋体" w:eastAsia="宋体" w:cs="Times New Roman"/>
    </w:rPr>
  </w:style>
  <w:style w:type="character" w:customStyle="1" w:styleId="77">
    <w:name w:val="脚注文本 字符"/>
    <w:basedOn w:val="39"/>
    <w:link w:val="30"/>
    <w:autoRedefine/>
    <w:semiHidden/>
    <w:qFormat/>
    <w:uiPriority w:val="99"/>
    <w:rPr>
      <w:rFonts w:ascii="Times New Roman" w:hAnsi="Times New Roman" w:eastAsia="宋体" w:cs="Times New Roman"/>
      <w:sz w:val="18"/>
      <w:szCs w:val="18"/>
    </w:rPr>
  </w:style>
  <w:style w:type="character" w:customStyle="1" w:styleId="78">
    <w:name w:val="HTML 预设格式 字符"/>
    <w:basedOn w:val="39"/>
    <w:link w:val="33"/>
    <w:autoRedefine/>
    <w:qFormat/>
    <w:uiPriority w:val="0"/>
    <w:rPr>
      <w:rFonts w:ascii="Courier New" w:hAnsi="Courier New" w:eastAsia="宋体" w:cs="Courier New"/>
      <w:sz w:val="20"/>
      <w:szCs w:val="20"/>
    </w:rPr>
  </w:style>
  <w:style w:type="character" w:customStyle="1" w:styleId="79">
    <w:name w:val="标题 字符"/>
    <w:basedOn w:val="39"/>
    <w:link w:val="35"/>
    <w:autoRedefine/>
    <w:qFormat/>
    <w:uiPriority w:val="0"/>
    <w:rPr>
      <w:rFonts w:ascii="Arial" w:hAnsi="Arial" w:eastAsia="宋体" w:cs="Arial"/>
      <w:b/>
      <w:bCs/>
      <w:sz w:val="32"/>
      <w:szCs w:val="32"/>
    </w:rPr>
  </w:style>
  <w:style w:type="paragraph" w:customStyle="1" w:styleId="8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83">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5">
    <w:name w:val="标准书眉_偶数页"/>
    <w:basedOn w:val="84"/>
    <w:next w:val="1"/>
    <w:autoRedefine/>
    <w:qFormat/>
    <w:uiPriority w:val="0"/>
    <w:pPr>
      <w:jc w:val="left"/>
    </w:pPr>
  </w:style>
  <w:style w:type="paragraph" w:customStyle="1" w:styleId="86">
    <w:name w:val="标准书眉一"/>
    <w:autoRedefine/>
    <w:qFormat/>
    <w:uiPriority w:val="0"/>
    <w:pPr>
      <w:jc w:val="both"/>
    </w:pPr>
    <w:rPr>
      <w:rFonts w:ascii="Times New Roman" w:hAnsi="Times New Roman" w:eastAsia="宋体" w:cs="Times New Roman"/>
      <w:lang w:val="en-US" w:eastAsia="zh-CN" w:bidi="ar-SA"/>
    </w:rPr>
  </w:style>
  <w:style w:type="paragraph" w:customStyle="1" w:styleId="87">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8">
    <w:name w:val="参考文献、索引标题"/>
    <w:basedOn w:val="87"/>
    <w:next w:val="1"/>
    <w:autoRedefine/>
    <w:qFormat/>
    <w:uiPriority w:val="0"/>
    <w:pPr>
      <w:numPr>
        <w:numId w:val="0"/>
      </w:numPr>
      <w:spacing w:after="200"/>
    </w:pPr>
    <w:rPr>
      <w:sz w:val="21"/>
    </w:rPr>
  </w:style>
  <w:style w:type="paragraph" w:customStyle="1" w:styleId="89">
    <w:name w:val="章标题"/>
    <w:next w:val="61"/>
    <w:link w:val="148"/>
    <w:autoRedefine/>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90">
    <w:name w:val="一级条标题"/>
    <w:next w:val="61"/>
    <w:autoRedefine/>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91">
    <w:name w:val="二级条标题"/>
    <w:basedOn w:val="90"/>
    <w:next w:val="61"/>
    <w:autoRedefine/>
    <w:qFormat/>
    <w:uiPriority w:val="0"/>
    <w:pPr>
      <w:numPr>
        <w:ilvl w:val="3"/>
      </w:numPr>
      <w:outlineLvl w:val="3"/>
    </w:pPr>
  </w:style>
  <w:style w:type="character" w:customStyle="1" w:styleId="92">
    <w:name w:val="发布"/>
    <w:autoRedefine/>
    <w:qFormat/>
    <w:uiPriority w:val="0"/>
    <w:rPr>
      <w:rFonts w:ascii="黑体" w:eastAsia="黑体"/>
      <w:spacing w:val="22"/>
      <w:w w:val="100"/>
      <w:position w:val="3"/>
      <w:sz w:val="28"/>
    </w:rPr>
  </w:style>
  <w:style w:type="paragraph" w:customStyle="1" w:styleId="93">
    <w:name w:val="发布部门"/>
    <w:next w:val="6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9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6">
    <w:name w:val="封面标准号2"/>
    <w:basedOn w:val="95"/>
    <w:autoRedefine/>
    <w:qFormat/>
    <w:uiPriority w:val="0"/>
    <w:pPr>
      <w:framePr w:w="9138" w:h="1244" w:hRule="exact" w:wrap="around" w:vAnchor="page" w:hAnchor="margin" w:y="2908"/>
      <w:adjustRightInd w:val="0"/>
      <w:spacing w:before="357" w:line="280" w:lineRule="exact"/>
    </w:pPr>
  </w:style>
  <w:style w:type="paragraph" w:customStyle="1" w:styleId="97">
    <w:name w:val="封面标准代替信息"/>
    <w:basedOn w:val="96"/>
    <w:autoRedefine/>
    <w:qFormat/>
    <w:uiPriority w:val="0"/>
    <w:pPr>
      <w:framePr w:wrap="around"/>
      <w:spacing w:before="57"/>
    </w:pPr>
    <w:rPr>
      <w:rFonts w:ascii="宋体"/>
      <w:sz w:val="21"/>
    </w:rPr>
  </w:style>
  <w:style w:type="paragraph" w:customStyle="1" w:styleId="98">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9">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00">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3">
    <w:name w:val="封面正文"/>
    <w:autoRedefine/>
    <w:qFormat/>
    <w:uiPriority w:val="0"/>
    <w:pPr>
      <w:jc w:val="both"/>
    </w:pPr>
    <w:rPr>
      <w:rFonts w:ascii="Times New Roman" w:hAnsi="Times New Roman" w:eastAsia="宋体" w:cs="Times New Roman"/>
      <w:lang w:val="en-US" w:eastAsia="zh-CN" w:bidi="ar-SA"/>
    </w:rPr>
  </w:style>
  <w:style w:type="paragraph" w:customStyle="1" w:styleId="104">
    <w:name w:val="附录标识"/>
    <w:basedOn w:val="87"/>
    <w:autoRedefine/>
    <w:qFormat/>
    <w:uiPriority w:val="0"/>
    <w:pPr>
      <w:numPr>
        <w:ilvl w:val="0"/>
        <w:numId w:val="2"/>
      </w:numPr>
      <w:tabs>
        <w:tab w:val="left" w:pos="6405"/>
      </w:tabs>
      <w:spacing w:after="200"/>
    </w:pPr>
    <w:rPr>
      <w:sz w:val="21"/>
    </w:rPr>
  </w:style>
  <w:style w:type="paragraph" w:customStyle="1" w:styleId="105">
    <w:name w:val="附录表标题"/>
    <w:next w:val="61"/>
    <w:autoRedefine/>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106">
    <w:name w:val="附录章标题"/>
    <w:next w:val="61"/>
    <w:autoRedefine/>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61"/>
    <w:autoRedefine/>
    <w:qFormat/>
    <w:uiPriority w:val="0"/>
    <w:pPr>
      <w:numPr>
        <w:ilvl w:val="2"/>
      </w:numPr>
      <w:autoSpaceDN w:val="0"/>
      <w:spacing w:before="0" w:beforeLines="0" w:after="0" w:afterLines="0"/>
      <w:outlineLvl w:val="2"/>
    </w:pPr>
  </w:style>
  <w:style w:type="paragraph" w:customStyle="1" w:styleId="108">
    <w:name w:val="附录二级条标题"/>
    <w:basedOn w:val="107"/>
    <w:next w:val="61"/>
    <w:autoRedefine/>
    <w:qFormat/>
    <w:uiPriority w:val="0"/>
    <w:pPr>
      <w:numPr>
        <w:ilvl w:val="3"/>
      </w:numPr>
      <w:outlineLvl w:val="3"/>
    </w:pPr>
  </w:style>
  <w:style w:type="paragraph" w:customStyle="1" w:styleId="109">
    <w:name w:val="附录三级条标题"/>
    <w:basedOn w:val="108"/>
    <w:next w:val="61"/>
    <w:autoRedefine/>
    <w:qFormat/>
    <w:uiPriority w:val="0"/>
    <w:pPr>
      <w:numPr>
        <w:ilvl w:val="4"/>
      </w:numPr>
      <w:outlineLvl w:val="4"/>
    </w:pPr>
  </w:style>
  <w:style w:type="paragraph" w:customStyle="1" w:styleId="110">
    <w:name w:val="附录四级条标题"/>
    <w:basedOn w:val="109"/>
    <w:next w:val="61"/>
    <w:autoRedefine/>
    <w:qFormat/>
    <w:uiPriority w:val="0"/>
    <w:pPr>
      <w:numPr>
        <w:ilvl w:val="5"/>
      </w:numPr>
      <w:outlineLvl w:val="5"/>
    </w:pPr>
  </w:style>
  <w:style w:type="paragraph" w:customStyle="1" w:styleId="111">
    <w:name w:val="附录图标题"/>
    <w:next w:val="61"/>
    <w:autoRedefine/>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112">
    <w:name w:val="附录五级条标题"/>
    <w:basedOn w:val="110"/>
    <w:next w:val="61"/>
    <w:autoRedefine/>
    <w:qFormat/>
    <w:uiPriority w:val="0"/>
    <w:pPr>
      <w:numPr>
        <w:ilvl w:val="6"/>
      </w:numPr>
      <w:outlineLvl w:val="6"/>
    </w:pPr>
  </w:style>
  <w:style w:type="character" w:customStyle="1" w:styleId="113">
    <w:name w:val="个人答复风格"/>
    <w:autoRedefine/>
    <w:qFormat/>
    <w:uiPriority w:val="0"/>
    <w:rPr>
      <w:rFonts w:ascii="Arial" w:hAnsi="Arial" w:eastAsia="宋体" w:cs="Arial"/>
      <w:color w:val="auto"/>
      <w:sz w:val="20"/>
    </w:rPr>
  </w:style>
  <w:style w:type="character" w:customStyle="1" w:styleId="114">
    <w:name w:val="个人撰写风格"/>
    <w:autoRedefine/>
    <w:qFormat/>
    <w:uiPriority w:val="0"/>
    <w:rPr>
      <w:rFonts w:ascii="Arial" w:hAnsi="Arial" w:eastAsia="宋体" w:cs="Arial"/>
      <w:color w:val="auto"/>
      <w:sz w:val="20"/>
    </w:rPr>
  </w:style>
  <w:style w:type="paragraph" w:customStyle="1" w:styleId="115">
    <w:name w:val="列项——（一级）"/>
    <w:autoRedefine/>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16">
    <w:name w:val="列项●（二级）"/>
    <w:autoRedefine/>
    <w:qFormat/>
    <w:uiPriority w:val="0"/>
    <w:pPr>
      <w:numPr>
        <w:ilvl w:val="0"/>
        <w:numId w:val="6"/>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17">
    <w:name w:val="目次、标准名称标题"/>
    <w:basedOn w:val="87"/>
    <w:next w:val="61"/>
    <w:autoRedefine/>
    <w:qFormat/>
    <w:uiPriority w:val="0"/>
    <w:pPr>
      <w:spacing w:line="460" w:lineRule="exact"/>
    </w:pPr>
  </w:style>
  <w:style w:type="paragraph" w:customStyle="1" w:styleId="118">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20">
    <w:name w:val="其他发布部门"/>
    <w:basedOn w:val="93"/>
    <w:autoRedefine/>
    <w:qFormat/>
    <w:uiPriority w:val="0"/>
    <w:pPr>
      <w:framePr w:wrap="around"/>
      <w:spacing w:line="0" w:lineRule="atLeast"/>
    </w:pPr>
    <w:rPr>
      <w:rFonts w:ascii="黑体" w:eastAsia="黑体"/>
      <w:b w:val="0"/>
    </w:rPr>
  </w:style>
  <w:style w:type="paragraph" w:customStyle="1" w:styleId="121">
    <w:name w:val="三级条标题"/>
    <w:basedOn w:val="91"/>
    <w:next w:val="61"/>
    <w:autoRedefine/>
    <w:qFormat/>
    <w:uiPriority w:val="0"/>
    <w:pPr>
      <w:numPr>
        <w:ilvl w:val="4"/>
      </w:numPr>
      <w:outlineLvl w:val="4"/>
    </w:pPr>
  </w:style>
  <w:style w:type="paragraph" w:customStyle="1" w:styleId="122">
    <w:name w:val="实施日期"/>
    <w:basedOn w:val="94"/>
    <w:autoRedefine/>
    <w:qFormat/>
    <w:uiPriority w:val="0"/>
    <w:pPr>
      <w:framePr w:hSpace="0" w:wrap="around" w:xAlign="right"/>
      <w:jc w:val="right"/>
    </w:pPr>
  </w:style>
  <w:style w:type="paragraph" w:customStyle="1" w:styleId="123">
    <w:name w:val="示例"/>
    <w:next w:val="124"/>
    <w:autoRedefine/>
    <w:qFormat/>
    <w:uiPriority w:val="0"/>
    <w:pPr>
      <w:numPr>
        <w:ilvl w:val="0"/>
        <w:numId w:val="7"/>
      </w:numPr>
      <w:tabs>
        <w:tab w:val="left" w:pos="360"/>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24">
    <w:name w:val="示例段"/>
    <w:basedOn w:val="61"/>
    <w:autoRedefine/>
    <w:qFormat/>
    <w:uiPriority w:val="0"/>
    <w:pPr>
      <w:tabs>
        <w:tab w:val="center" w:pos="4201"/>
        <w:tab w:val="right" w:leader="dot" w:pos="9298"/>
      </w:tabs>
      <w:ind w:firstLine="420"/>
    </w:pPr>
    <w:rPr>
      <w:sz w:val="18"/>
    </w:rPr>
  </w:style>
  <w:style w:type="paragraph" w:customStyle="1" w:styleId="125">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6">
    <w:name w:val="四级条标题"/>
    <w:basedOn w:val="121"/>
    <w:next w:val="61"/>
    <w:autoRedefine/>
    <w:qFormat/>
    <w:uiPriority w:val="0"/>
    <w:pPr>
      <w:numPr>
        <w:ilvl w:val="5"/>
      </w:numPr>
      <w:outlineLvl w:val="5"/>
    </w:pPr>
  </w:style>
  <w:style w:type="paragraph" w:customStyle="1" w:styleId="127">
    <w:name w:val="条文脚注"/>
    <w:basedOn w:val="30"/>
    <w:autoRedefine/>
    <w:qFormat/>
    <w:uiPriority w:val="0"/>
    <w:pPr>
      <w:ind w:left="780" w:leftChars="200" w:hanging="360" w:hangingChars="200"/>
      <w:jc w:val="both"/>
    </w:pPr>
    <w:rPr>
      <w:rFonts w:ascii="宋体"/>
    </w:rPr>
  </w:style>
  <w:style w:type="paragraph" w:customStyle="1" w:styleId="128">
    <w:name w:val="图表脚注"/>
    <w:next w:val="61"/>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2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30">
    <w:name w:val="五级条标题"/>
    <w:basedOn w:val="126"/>
    <w:next w:val="61"/>
    <w:autoRedefine/>
    <w:qFormat/>
    <w:uiPriority w:val="0"/>
    <w:pPr>
      <w:numPr>
        <w:ilvl w:val="6"/>
      </w:numPr>
      <w:outlineLvl w:val="6"/>
    </w:pPr>
  </w:style>
  <w:style w:type="paragraph" w:customStyle="1" w:styleId="131">
    <w:name w:val="正文表标题"/>
    <w:next w:val="61"/>
    <w:autoRedefine/>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32">
    <w:name w:val="正文图标题"/>
    <w:next w:val="61"/>
    <w:autoRedefine/>
    <w:qFormat/>
    <w:uiPriority w:val="0"/>
    <w:pPr>
      <w:numPr>
        <w:ilvl w:val="0"/>
        <w:numId w:val="9"/>
      </w:numPr>
      <w:jc w:val="center"/>
    </w:pPr>
    <w:rPr>
      <w:rFonts w:ascii="黑体" w:hAnsi="Times New Roman" w:eastAsia="黑体" w:cs="Times New Roman"/>
      <w:sz w:val="21"/>
      <w:lang w:val="en-US" w:eastAsia="zh-CN" w:bidi="ar-SA"/>
    </w:rPr>
  </w:style>
  <w:style w:type="paragraph" w:customStyle="1" w:styleId="133">
    <w:name w:val="注："/>
    <w:next w:val="61"/>
    <w:autoRedefine/>
    <w:qFormat/>
    <w:uiPriority w:val="0"/>
    <w:pPr>
      <w:widowControl w:val="0"/>
      <w:numPr>
        <w:ilvl w:val="0"/>
        <w:numId w:val="10"/>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134">
    <w:name w:val="注×："/>
    <w:autoRedefine/>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135">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36">
    <w:name w:val="列项◆（三级）"/>
    <w:autoRedefine/>
    <w:qFormat/>
    <w:uiPriority w:val="0"/>
    <w:pPr>
      <w:numPr>
        <w:ilvl w:val="0"/>
        <w:numId w:val="12"/>
      </w:numPr>
      <w:ind w:left="800" w:leftChars="600" w:hanging="200" w:hangingChars="200"/>
    </w:pPr>
    <w:rPr>
      <w:rFonts w:ascii="宋体" w:hAnsi="Times New Roman" w:eastAsia="宋体" w:cs="Times New Roman"/>
      <w:sz w:val="21"/>
      <w:lang w:val="en-US" w:eastAsia="zh-CN" w:bidi="ar-SA"/>
    </w:rPr>
  </w:style>
  <w:style w:type="paragraph" w:customStyle="1" w:styleId="137">
    <w:name w:val="编号列项（三级）"/>
    <w:autoRedefine/>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38">
    <w:name w:val="普通文字1"/>
    <w:basedOn w:val="1"/>
    <w:autoRedefine/>
    <w:qFormat/>
    <w:uiPriority w:val="0"/>
    <w:pPr>
      <w:snapToGrid w:val="0"/>
      <w:spacing w:line="360" w:lineRule="exact"/>
      <w:jc w:val="center"/>
    </w:pPr>
    <w:rPr>
      <w:rFonts w:ascii="仿宋_GB2312" w:hAnsi="Times New Roman"/>
      <w:bCs/>
      <w:sz w:val="21"/>
      <w:szCs w:val="21"/>
    </w:rPr>
  </w:style>
  <w:style w:type="character" w:customStyle="1" w:styleId="139">
    <w:name w:val="三级条标题 Char"/>
    <w:basedOn w:val="140"/>
    <w:autoRedefine/>
    <w:qFormat/>
    <w:uiPriority w:val="0"/>
    <w:rPr>
      <w:rFonts w:eastAsia="黑体"/>
      <w:sz w:val="21"/>
      <w:lang w:val="en-US" w:eastAsia="zh-CN" w:bidi="ar-SA"/>
    </w:rPr>
  </w:style>
  <w:style w:type="character" w:customStyle="1" w:styleId="140">
    <w:name w:val="二级条标题 Char"/>
    <w:basedOn w:val="141"/>
    <w:autoRedefine/>
    <w:qFormat/>
    <w:uiPriority w:val="0"/>
    <w:rPr>
      <w:rFonts w:eastAsia="黑体"/>
      <w:sz w:val="21"/>
      <w:lang w:val="en-US" w:eastAsia="zh-CN" w:bidi="ar-SA"/>
    </w:rPr>
  </w:style>
  <w:style w:type="character" w:customStyle="1" w:styleId="141">
    <w:name w:val="一级条标题 Char"/>
    <w:autoRedefine/>
    <w:qFormat/>
    <w:uiPriority w:val="0"/>
    <w:rPr>
      <w:rFonts w:eastAsia="黑体"/>
      <w:sz w:val="21"/>
      <w:lang w:val="en-US" w:eastAsia="zh-CN" w:bidi="ar-SA"/>
    </w:rPr>
  </w:style>
  <w:style w:type="character" w:customStyle="1" w:styleId="142">
    <w:name w:val="字母编号列项（一级） Char"/>
    <w:autoRedefine/>
    <w:qFormat/>
    <w:uiPriority w:val="0"/>
    <w:rPr>
      <w:rFonts w:ascii="宋体" w:eastAsia="宋体"/>
      <w:sz w:val="21"/>
      <w:lang w:val="en-US" w:eastAsia="zh-CN" w:bidi="ar-SA"/>
    </w:rPr>
  </w:style>
  <w:style w:type="paragraph" w:customStyle="1" w:styleId="143">
    <w:name w:val="xl2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character" w:customStyle="1" w:styleId="144">
    <w:name w:val="未处理的提及11"/>
    <w:autoRedefine/>
    <w:unhideWhenUsed/>
    <w:qFormat/>
    <w:uiPriority w:val="99"/>
    <w:rPr>
      <w:color w:val="605E5C"/>
      <w:shd w:val="clear" w:color="auto" w:fill="E1DFDD"/>
    </w:rPr>
  </w:style>
  <w:style w:type="paragraph" w:customStyle="1" w:styleId="145">
    <w:name w:val="Default"/>
    <w:autoRedefine/>
    <w:qFormat/>
    <w:uiPriority w:val="0"/>
    <w:pPr>
      <w:widowControl w:val="0"/>
      <w:autoSpaceDE w:val="0"/>
      <w:autoSpaceDN w:val="0"/>
      <w:adjustRightInd w:val="0"/>
      <w:spacing w:line="360" w:lineRule="auto"/>
      <w:ind w:firstLine="420"/>
    </w:pPr>
    <w:rPr>
      <w:rFonts w:ascii="宋体" w:hAnsi="等线" w:eastAsia="宋体" w:cs="宋体"/>
      <w:color w:val="000000"/>
      <w:sz w:val="24"/>
      <w:szCs w:val="24"/>
      <w:lang w:val="en-US" w:eastAsia="zh-CN" w:bidi="ar-SA"/>
    </w:rPr>
  </w:style>
  <w:style w:type="character" w:customStyle="1" w:styleId="146">
    <w:name w:val="EmailStyle61"/>
    <w:autoRedefine/>
    <w:qFormat/>
    <w:uiPriority w:val="0"/>
    <w:rPr>
      <w:rFonts w:ascii="Arial" w:hAnsi="Arial" w:eastAsia="宋体" w:cs="Arial"/>
      <w:color w:val="auto"/>
      <w:sz w:val="20"/>
    </w:rPr>
  </w:style>
  <w:style w:type="character" w:customStyle="1" w:styleId="147">
    <w:name w:val="EmailStyle62"/>
    <w:autoRedefine/>
    <w:qFormat/>
    <w:uiPriority w:val="0"/>
    <w:rPr>
      <w:rFonts w:ascii="Arial" w:hAnsi="Arial" w:eastAsia="宋体" w:cs="Arial"/>
      <w:color w:val="auto"/>
      <w:sz w:val="20"/>
    </w:rPr>
  </w:style>
  <w:style w:type="character" w:customStyle="1" w:styleId="148">
    <w:name w:val="章标题 Char"/>
    <w:link w:val="89"/>
    <w:autoRedefine/>
    <w:qFormat/>
    <w:uiPriority w:val="0"/>
    <w:rPr>
      <w:rFonts w:ascii="黑体" w:hAnsi="Times New Roman" w:eastAsia="黑体" w:cs="Times New Roman"/>
      <w:kern w:val="0"/>
      <w:szCs w:val="20"/>
    </w:rPr>
  </w:style>
  <w:style w:type="paragraph" w:customStyle="1" w:styleId="149">
    <w:name w:val=".y.."/>
    <w:basedOn w:val="1"/>
    <w:next w:val="1"/>
    <w:autoRedefine/>
    <w:qFormat/>
    <w:uiPriority w:val="0"/>
    <w:pPr>
      <w:autoSpaceDE w:val="0"/>
      <w:autoSpaceDN w:val="0"/>
      <w:adjustRightInd w:val="0"/>
      <w:jc w:val="left"/>
    </w:pPr>
    <w:rPr>
      <w:rFonts w:ascii="Sim Sun" w:hAnsi="Times New Roman" w:eastAsia="Sim Sun"/>
      <w:kern w:val="0"/>
      <w:sz w:val="24"/>
    </w:rPr>
  </w:style>
  <w:style w:type="table" w:customStyle="1" w:styleId="150">
    <w:name w:val="网格型1"/>
    <w:basedOn w:val="3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2"/>
    <w:basedOn w:val="37"/>
    <w:autoRedefine/>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占位符文本1"/>
    <w:autoRedefine/>
    <w:semiHidden/>
    <w:qFormat/>
    <w:uiPriority w:val="99"/>
    <w:rPr>
      <w:color w:val="808080"/>
    </w:rPr>
  </w:style>
  <w:style w:type="table" w:customStyle="1" w:styleId="153">
    <w:name w:val="网格型11"/>
    <w:basedOn w:val="3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4">
    <w:name w:val="无间隔1"/>
    <w:autoRedefine/>
    <w:qFormat/>
    <w:uiPriority w:val="1"/>
    <w:rPr>
      <w:rFonts w:ascii="宋体" w:hAnsi="宋体" w:eastAsia="宋体" w:cs="宋体"/>
      <w:sz w:val="24"/>
      <w:szCs w:val="24"/>
      <w:lang w:val="en-US" w:eastAsia="zh-CN" w:bidi="ar-SA"/>
    </w:rPr>
  </w:style>
  <w:style w:type="paragraph" w:customStyle="1" w:styleId="155">
    <w:name w:val="TOC 标题1"/>
    <w:basedOn w:val="2"/>
    <w:next w:val="1"/>
    <w:autoRedefine/>
    <w:unhideWhenUsed/>
    <w:qFormat/>
    <w:uiPriority w:val="39"/>
    <w:pPr>
      <w:widowControl/>
      <w:spacing w:before="480" w:after="0" w:line="276" w:lineRule="auto"/>
      <w:jc w:val="left"/>
      <w:outlineLvl w:val="9"/>
    </w:pPr>
    <w:rPr>
      <w:rFonts w:ascii="等线 Light" w:hAnsi="等线 Light" w:eastAsia="等线 Light"/>
      <w:color w:val="2F5496"/>
      <w:kern w:val="0"/>
      <w:sz w:val="28"/>
      <w:szCs w:val="28"/>
    </w:rPr>
  </w:style>
  <w:style w:type="paragraph" w:customStyle="1" w:styleId="156">
    <w:name w:val="修订1"/>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157">
    <w:name w:val="网格型3"/>
    <w:basedOn w:val="37"/>
    <w:autoRedefine/>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12"/>
    <w:basedOn w:val="37"/>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9">
    <w:name w:val="列表段落11"/>
    <w:basedOn w:val="1"/>
    <w:autoRedefine/>
    <w:qFormat/>
    <w:uiPriority w:val="34"/>
    <w:pPr>
      <w:ind w:firstLine="420" w:firstLineChars="200"/>
    </w:pPr>
  </w:style>
  <w:style w:type="paragraph" w:customStyle="1" w:styleId="160">
    <w:name w:val="_Style 2"/>
    <w:basedOn w:val="2"/>
    <w:next w:val="1"/>
    <w:autoRedefine/>
    <w:qFormat/>
    <w:uiPriority w:val="39"/>
    <w:pPr>
      <w:widowControl/>
      <w:spacing w:before="240" w:after="0" w:line="259" w:lineRule="auto"/>
      <w:jc w:val="left"/>
      <w:outlineLvl w:val="9"/>
    </w:pPr>
    <w:rPr>
      <w:rFonts w:ascii="Calibri Light" w:hAnsi="Calibri Light"/>
      <w:b w:val="0"/>
      <w:bCs w:val="0"/>
      <w:color w:val="2E74B5"/>
      <w:kern w:val="0"/>
      <w:szCs w:val="32"/>
    </w:rPr>
  </w:style>
  <w:style w:type="paragraph" w:customStyle="1" w:styleId="161">
    <w:name w:val="二级无标题条"/>
    <w:basedOn w:val="91"/>
    <w:autoRedefine/>
    <w:qFormat/>
    <w:uiPriority w:val="0"/>
    <w:pPr>
      <w:outlineLvl w:val="9"/>
    </w:pPr>
    <w:rPr>
      <w:rFonts w:asciiTheme="majorEastAsia" w:eastAsiaTheme="majorEastAsia"/>
    </w:rPr>
  </w:style>
  <w:style w:type="paragraph" w:customStyle="1" w:styleId="162">
    <w:name w:val="三级无标题条"/>
    <w:basedOn w:val="121"/>
    <w:autoRedefine/>
    <w:qFormat/>
    <w:uiPriority w:val="0"/>
    <w:pPr>
      <w:outlineLvl w:val="9"/>
    </w:pPr>
    <w:rPr>
      <w:rFonts w:asciiTheme="majorEastAsia" w:eastAsiaTheme="majorEastAsia"/>
    </w:rPr>
  </w:style>
  <w:style w:type="paragraph" w:customStyle="1" w:styleId="16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172</Words>
  <Characters>179</Characters>
  <Lines>49</Lines>
  <Paragraphs>13</Paragraphs>
  <TotalTime>11</TotalTime>
  <ScaleCrop>false</ScaleCrop>
  <LinksUpToDate>false</LinksUpToDate>
  <CharactersWithSpaces>220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2021-04-19T09:18:00Z</dcterms:created>
  <dc:creator>WANG, Ruihan [Alumni]</dc:creator>
  <cp:lastModifiedBy> will</cp:lastModifiedBy>
  <cp:lastPrinted>2023-12-09T23:48:00Z</cp:lastPrinted>
  <dcterms:modified xsi:type="dcterms:W3CDTF">2024-11-20T07:12:13Z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3241BDA8EE3048AD92ABF51C287647D4_12</vt:lpwstr>
  </property>
</Properties>
</file>