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307D8">
      <w:pPr>
        <w:pStyle w:val="2"/>
        <w:rPr>
          <w:rFonts w:ascii="Times New Roman" w:hAnsi="Times New Roman"/>
          <w:b/>
          <w:sz w:val="48"/>
          <w:szCs w:val="48"/>
        </w:rPr>
      </w:pPr>
      <w:bookmarkStart w:id="0" w:name="_Toc28301"/>
    </w:p>
    <w:p w14:paraId="141CA010">
      <w:pPr>
        <w:pStyle w:val="2"/>
        <w:rPr>
          <w:rFonts w:ascii="Times New Roman" w:hAnsi="Times New Roman"/>
          <w:b/>
          <w:sz w:val="48"/>
          <w:szCs w:val="48"/>
        </w:rPr>
      </w:pPr>
    </w:p>
    <w:p w14:paraId="248ED549">
      <w:pPr>
        <w:ind w:left="0" w:leftChars="0" w:firstLine="0" w:firstLineChars="0"/>
        <w:jc w:val="center"/>
        <w:rPr>
          <w:rFonts w:hint="eastAsia" w:ascii="Times New Roman" w:hAnsi="Times New Roman" w:eastAsia="黑体" w:cs="黑体"/>
          <w:bCs/>
          <w:sz w:val="48"/>
          <w:szCs w:val="48"/>
        </w:rPr>
      </w:pPr>
      <w:r>
        <w:rPr>
          <w:rFonts w:hint="eastAsia" w:ascii="Times New Roman" w:hAnsi="Times New Roman" w:eastAsia="黑体" w:cs="黑体"/>
          <w:bCs/>
          <w:sz w:val="48"/>
          <w:szCs w:val="48"/>
          <w:lang w:eastAsia="zh-Hans"/>
        </w:rPr>
        <w:t>《商事调解工作规范》</w:t>
      </w:r>
    </w:p>
    <w:p w14:paraId="4A091D50">
      <w:pPr>
        <w:jc w:val="center"/>
        <w:rPr>
          <w:rFonts w:hint="eastAsia" w:ascii="Times New Roman" w:hAnsi="Times New Roman" w:eastAsia="黑体" w:cs="黑体"/>
          <w:bCs/>
          <w:sz w:val="48"/>
          <w:szCs w:val="48"/>
        </w:rPr>
      </w:pPr>
    </w:p>
    <w:p w14:paraId="1A5E5ACE">
      <w:pPr>
        <w:jc w:val="center"/>
        <w:rPr>
          <w:rFonts w:hint="eastAsia" w:ascii="Times New Roman" w:hAnsi="Times New Roman" w:eastAsia="黑体" w:cs="黑体"/>
          <w:bCs/>
          <w:sz w:val="48"/>
          <w:szCs w:val="48"/>
        </w:rPr>
      </w:pPr>
      <w:r>
        <w:rPr>
          <w:rFonts w:hint="eastAsia" w:ascii="Times New Roman" w:hAnsi="Times New Roman" w:eastAsia="黑体" w:cs="黑体"/>
          <w:bCs/>
          <w:sz w:val="48"/>
          <w:szCs w:val="48"/>
        </w:rPr>
        <w:t>编制说明</w:t>
      </w:r>
    </w:p>
    <w:p w14:paraId="2936702D">
      <w:pPr>
        <w:jc w:val="center"/>
        <w:rPr>
          <w:rFonts w:ascii="Times New Roman" w:hAnsi="Times New Roman"/>
          <w:b/>
          <w:sz w:val="48"/>
          <w:szCs w:val="48"/>
        </w:rPr>
      </w:pPr>
    </w:p>
    <w:p w14:paraId="494F9292">
      <w:pPr>
        <w:jc w:val="center"/>
        <w:rPr>
          <w:rFonts w:ascii="Times New Roman" w:hAnsi="Times New Roman"/>
          <w:b/>
          <w:sz w:val="48"/>
          <w:szCs w:val="48"/>
        </w:rPr>
      </w:pPr>
    </w:p>
    <w:p w14:paraId="435B7E7F">
      <w:pPr>
        <w:jc w:val="center"/>
        <w:rPr>
          <w:rFonts w:ascii="Times New Roman" w:hAnsi="Times New Roman"/>
          <w:b/>
          <w:sz w:val="48"/>
          <w:szCs w:val="48"/>
        </w:rPr>
      </w:pPr>
    </w:p>
    <w:p w14:paraId="28C13040">
      <w:pPr>
        <w:jc w:val="center"/>
        <w:rPr>
          <w:rFonts w:ascii="Times New Roman" w:hAnsi="Times New Roman"/>
          <w:b/>
          <w:sz w:val="48"/>
          <w:szCs w:val="48"/>
        </w:rPr>
      </w:pPr>
    </w:p>
    <w:p w14:paraId="32EF2878">
      <w:pPr>
        <w:jc w:val="center"/>
        <w:rPr>
          <w:rFonts w:ascii="Times New Roman" w:hAnsi="Times New Roman"/>
          <w:b/>
          <w:sz w:val="48"/>
          <w:szCs w:val="48"/>
        </w:rPr>
      </w:pPr>
    </w:p>
    <w:p w14:paraId="3318B3D8">
      <w:pPr>
        <w:jc w:val="center"/>
        <w:rPr>
          <w:rFonts w:ascii="Times New Roman" w:hAnsi="Times New Roman"/>
          <w:b/>
          <w:sz w:val="48"/>
          <w:szCs w:val="48"/>
        </w:rPr>
      </w:pPr>
    </w:p>
    <w:p w14:paraId="2E47F3EB">
      <w:pPr>
        <w:jc w:val="center"/>
        <w:rPr>
          <w:rFonts w:ascii="Times New Roman" w:hAnsi="Times New Roman"/>
          <w:b/>
          <w:sz w:val="48"/>
          <w:szCs w:val="48"/>
        </w:rPr>
      </w:pPr>
    </w:p>
    <w:p w14:paraId="70108777">
      <w:pPr>
        <w:pStyle w:val="2"/>
      </w:pPr>
    </w:p>
    <w:p w14:paraId="51259A6A">
      <w:pPr>
        <w:rPr>
          <w:rFonts w:hint="eastAsia" w:ascii="Times New Roman" w:hAnsi="Times New Roman"/>
          <w:b/>
          <w:sz w:val="48"/>
          <w:szCs w:val="48"/>
        </w:rPr>
      </w:pPr>
    </w:p>
    <w:p w14:paraId="77D97E4B">
      <w:pPr>
        <w:spacing w:line="480" w:lineRule="exact"/>
        <w:jc w:val="center"/>
        <w:outlineLvl w:val="0"/>
        <w:rPr>
          <w:rFonts w:hint="eastAsia" w:ascii="仿宋_GB2312" w:hAnsi="仿宋_GB2312" w:eastAsia="仿宋_GB2312" w:cs="仿宋_GB2312"/>
          <w:b/>
          <w:sz w:val="32"/>
          <w:szCs w:val="32"/>
        </w:rPr>
      </w:pPr>
      <w:bookmarkStart w:id="1" w:name="_Toc12671"/>
      <w:bookmarkStart w:id="2" w:name="_Toc30423"/>
      <w:bookmarkStart w:id="3" w:name="_Toc26170"/>
      <w:bookmarkStart w:id="4" w:name="_Toc2565"/>
      <w:bookmarkStart w:id="5" w:name="_Toc13507"/>
      <w:r>
        <w:rPr>
          <w:rFonts w:hint="eastAsia" w:ascii="仿宋_GB2312" w:hAnsi="仿宋_GB2312" w:eastAsia="仿宋_GB2312" w:cs="仿宋_GB2312"/>
          <w:b/>
          <w:sz w:val="32"/>
          <w:szCs w:val="32"/>
        </w:rPr>
        <w:t>《商事调解工作规范》标准编制组</w:t>
      </w:r>
      <w:bookmarkEnd w:id="1"/>
      <w:bookmarkEnd w:id="2"/>
      <w:bookmarkEnd w:id="3"/>
      <w:bookmarkEnd w:id="4"/>
      <w:bookmarkEnd w:id="5"/>
    </w:p>
    <w:p w14:paraId="435CA76B">
      <w:pPr>
        <w:spacing w:line="480" w:lineRule="exact"/>
        <w:jc w:val="center"/>
        <w:rPr>
          <w:rFonts w:hint="eastAsia" w:ascii="仿宋_GB2312" w:hAnsi="仿宋_GB2312" w:eastAsia="仿宋_GB2312" w:cs="仿宋_GB2312"/>
          <w:b/>
          <w:sz w:val="32"/>
          <w:szCs w:val="32"/>
          <w:highlight w:val="none"/>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仿宋_GB2312"/>
          <w:b/>
          <w:sz w:val="32"/>
          <w:szCs w:val="32"/>
          <w:highlight w:val="none"/>
        </w:rPr>
        <w:t>20</w:t>
      </w:r>
      <w:r>
        <w:rPr>
          <w:rFonts w:hint="eastAsia" w:ascii="仿宋_GB2312" w:hAnsi="仿宋_GB2312" w:eastAsia="仿宋_GB2312" w:cs="仿宋_GB2312"/>
          <w:b/>
          <w:sz w:val="32"/>
          <w:szCs w:val="32"/>
          <w:highlight w:val="none"/>
          <w:lang w:eastAsia="zh-CN"/>
        </w:rPr>
        <w:t>2</w:t>
      </w:r>
      <w:r>
        <w:rPr>
          <w:rFonts w:hint="eastAsia" w:ascii="仿宋_GB2312" w:hAnsi="仿宋_GB2312" w:eastAsia="仿宋_GB2312" w:cs="仿宋_GB2312"/>
          <w:b/>
          <w:sz w:val="32"/>
          <w:szCs w:val="32"/>
          <w:highlight w:val="none"/>
          <w:lang w:val="en-US" w:eastAsia="zh-CN"/>
        </w:rPr>
        <w:t>4</w:t>
      </w:r>
      <w:r>
        <w:rPr>
          <w:rFonts w:hint="eastAsia" w:ascii="仿宋_GB2312" w:hAnsi="仿宋_GB2312" w:eastAsia="仿宋_GB2312" w:cs="仿宋_GB2312"/>
          <w:b/>
          <w:sz w:val="32"/>
          <w:szCs w:val="32"/>
          <w:highlight w:val="none"/>
        </w:rPr>
        <w:t>年</w:t>
      </w:r>
      <w:r>
        <w:rPr>
          <w:rFonts w:hint="eastAsia" w:ascii="仿宋_GB2312" w:hAnsi="仿宋_GB2312" w:eastAsia="仿宋_GB2312" w:cs="仿宋_GB2312"/>
          <w:b/>
          <w:sz w:val="32"/>
          <w:szCs w:val="32"/>
          <w:highlight w:val="none"/>
          <w:lang w:val="en-US" w:eastAsia="zh-CN"/>
        </w:rPr>
        <w:t>7</w:t>
      </w:r>
      <w:r>
        <w:rPr>
          <w:rFonts w:hint="eastAsia" w:ascii="仿宋_GB2312" w:hAnsi="仿宋_GB2312" w:eastAsia="仿宋_GB2312" w:cs="仿宋_GB2312"/>
          <w:b/>
          <w:sz w:val="32"/>
          <w:szCs w:val="32"/>
          <w:highlight w:val="none"/>
        </w:rPr>
        <w:t>月</w:t>
      </w:r>
    </w:p>
    <w:sdt>
      <w:sdtPr>
        <w:rPr>
          <w:rFonts w:ascii="宋体" w:hAnsi="宋体" w:eastAsia="宋体" w:cs="Times New Roman"/>
          <w:kern w:val="2"/>
          <w:sz w:val="21"/>
          <w:szCs w:val="24"/>
          <w:lang w:val="en-US" w:eastAsia="zh-CN" w:bidi="ar-SA"/>
        </w:rPr>
        <w:id w:val="147475734"/>
        <w15:color w:val="DBDBDB"/>
        <w:docPartObj>
          <w:docPartGallery w:val="Table of Contents"/>
          <w:docPartUnique/>
        </w:docPartObj>
      </w:sdtPr>
      <w:sdtEndPr>
        <w:rPr>
          <w:rFonts w:hint="eastAsia" w:ascii="方正小标宋简体" w:hAnsi="方正小标宋简体" w:eastAsia="方正小标宋简体" w:cs="方正小标宋简体"/>
          <w:bCs/>
          <w:kern w:val="44"/>
          <w:sz w:val="32"/>
          <w:szCs w:val="44"/>
          <w:lang w:val="en-US" w:eastAsia="zh-CN" w:bidi="ar-SA"/>
        </w:rPr>
      </w:sdtEndPr>
      <w:sdtContent>
        <w:p w14:paraId="40A5E8A9">
          <w:pPr>
            <w:spacing w:before="0" w:beforeLines="0" w:after="0" w:afterLines="0" w:line="240" w:lineRule="auto"/>
            <w:ind w:left="0" w:leftChars="0" w:right="0" w:rightChars="0" w:firstLine="0" w:firstLineChars="0"/>
            <w:jc w:val="center"/>
            <w:rPr>
              <w:rStyle w:val="62"/>
              <w:rFonts w:hint="eastAsia" w:ascii="黑体" w:hAnsi="黑体" w:eastAsia="黑体" w:cs="黑体"/>
              <w:sz w:val="44"/>
              <w:szCs w:val="44"/>
            </w:rPr>
          </w:pPr>
          <w:r>
            <w:rPr>
              <w:rStyle w:val="62"/>
              <w:rFonts w:hint="eastAsia" w:ascii="黑体" w:hAnsi="黑体" w:eastAsia="黑体" w:cs="黑体"/>
              <w:sz w:val="44"/>
              <w:szCs w:val="44"/>
            </w:rPr>
            <w:t>目</w:t>
          </w:r>
          <w:r>
            <w:rPr>
              <w:rStyle w:val="62"/>
              <w:rFonts w:hint="eastAsia" w:ascii="黑体" w:hAnsi="黑体" w:eastAsia="黑体" w:cs="黑体"/>
              <w:sz w:val="44"/>
              <w:szCs w:val="44"/>
              <w:lang w:val="en-US" w:eastAsia="zh-CN"/>
            </w:rPr>
            <w:t xml:space="preserve"> </w:t>
          </w:r>
          <w:r>
            <w:rPr>
              <w:rStyle w:val="62"/>
              <w:rFonts w:hint="eastAsia" w:ascii="黑体" w:hAnsi="黑体" w:eastAsia="黑体" w:cs="黑体"/>
              <w:sz w:val="44"/>
              <w:szCs w:val="44"/>
            </w:rPr>
            <w:t>录</w:t>
          </w:r>
        </w:p>
        <w:p w14:paraId="601F6D88">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TOC \o "1-1" \h \u </w:instrText>
          </w:r>
          <w:r>
            <w:rPr>
              <w:rFonts w:hint="eastAsia" w:ascii="黑体" w:hAnsi="黑体" w:eastAsia="黑体" w:cs="黑体"/>
              <w:bCs/>
              <w:kern w:val="44"/>
              <w:sz w:val="32"/>
              <w:szCs w:val="32"/>
            </w:rPr>
            <w:fldChar w:fldCharType="separate"/>
          </w: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_Toc3886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Hans"/>
            </w:rPr>
            <w:t>一、 项目背景</w:t>
          </w:r>
          <w:r>
            <w:rPr>
              <w:rFonts w:hint="eastAsia" w:ascii="黑体" w:hAnsi="黑体" w:eastAsia="黑体" w:cs="黑体"/>
              <w:sz w:val="32"/>
              <w:szCs w:val="32"/>
              <w:lang w:val="en-US" w:eastAsia="zh-CN"/>
            </w:rPr>
            <w:t>和意义</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_Toc3886 \h </w:instrText>
          </w:r>
          <w:r>
            <w:rPr>
              <w:rFonts w:hint="eastAsia" w:ascii="黑体" w:hAnsi="黑体" w:eastAsia="黑体" w:cs="黑体"/>
              <w:sz w:val="32"/>
              <w:szCs w:val="32"/>
            </w:rPr>
            <w:fldChar w:fldCharType="separate"/>
          </w:r>
          <w:r>
            <w:rPr>
              <w:rFonts w:hint="eastAsia" w:ascii="黑体" w:hAnsi="黑体" w:eastAsia="黑体" w:cs="黑体"/>
              <w:sz w:val="32"/>
              <w:szCs w:val="32"/>
            </w:rPr>
            <w:t>1</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03E0D449">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_Toc12711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CN"/>
            </w:rPr>
            <w:t>二、 任务来源和起草单位</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_Toc12711 \h </w:instrText>
          </w:r>
          <w:r>
            <w:rPr>
              <w:rFonts w:hint="eastAsia" w:ascii="黑体" w:hAnsi="黑体" w:eastAsia="黑体" w:cs="黑体"/>
              <w:sz w:val="32"/>
              <w:szCs w:val="32"/>
            </w:rPr>
            <w:fldChar w:fldCharType="separate"/>
          </w:r>
          <w:r>
            <w:rPr>
              <w:rFonts w:hint="eastAsia" w:ascii="黑体" w:hAnsi="黑体" w:eastAsia="黑体" w:cs="黑体"/>
              <w:sz w:val="32"/>
              <w:szCs w:val="32"/>
            </w:rPr>
            <w:t>3</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658BCE0A">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_Toc1267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Hans"/>
            </w:rPr>
            <w:t>三、 编制原则</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_Toc1267 \h </w:instrText>
          </w:r>
          <w:r>
            <w:rPr>
              <w:rFonts w:hint="eastAsia" w:ascii="黑体" w:hAnsi="黑体" w:eastAsia="黑体" w:cs="黑体"/>
              <w:sz w:val="32"/>
              <w:szCs w:val="32"/>
            </w:rPr>
            <w:fldChar w:fldCharType="separate"/>
          </w:r>
          <w:r>
            <w:rPr>
              <w:rFonts w:hint="eastAsia" w:ascii="黑体" w:hAnsi="黑体" w:eastAsia="黑体" w:cs="黑体"/>
              <w:sz w:val="32"/>
              <w:szCs w:val="32"/>
            </w:rPr>
            <w:t>4</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287BA235">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_Toc9049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CN"/>
            </w:rPr>
            <w:t>四、 制定依据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_Toc9049 \h </w:instrText>
          </w:r>
          <w:r>
            <w:rPr>
              <w:rFonts w:hint="eastAsia" w:ascii="黑体" w:hAnsi="黑体" w:eastAsia="黑体" w:cs="黑体"/>
              <w:sz w:val="32"/>
              <w:szCs w:val="32"/>
            </w:rPr>
            <w:fldChar w:fldCharType="separate"/>
          </w:r>
          <w:r>
            <w:rPr>
              <w:rFonts w:hint="eastAsia" w:ascii="黑体" w:hAnsi="黑体" w:eastAsia="黑体" w:cs="黑体"/>
              <w:sz w:val="32"/>
              <w:szCs w:val="32"/>
            </w:rPr>
            <w:t>5</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6457F834">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_Toc26104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CN"/>
            </w:rPr>
            <w:t>五、 标准编制过程</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_Toc26104 \h </w:instrText>
          </w:r>
          <w:r>
            <w:rPr>
              <w:rFonts w:hint="eastAsia" w:ascii="黑体" w:hAnsi="黑体" w:eastAsia="黑体" w:cs="黑体"/>
              <w:sz w:val="32"/>
              <w:szCs w:val="32"/>
            </w:rPr>
            <w:fldChar w:fldCharType="separate"/>
          </w:r>
          <w:r>
            <w:rPr>
              <w:rFonts w:hint="eastAsia" w:ascii="黑体" w:hAnsi="黑体" w:eastAsia="黑体" w:cs="黑体"/>
              <w:sz w:val="32"/>
              <w:szCs w:val="32"/>
            </w:rPr>
            <w:t>6</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2CFFDD4D">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_Toc5507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CN"/>
            </w:rPr>
            <w:t>六、 标准主要内容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_Toc5507 \h </w:instrText>
          </w:r>
          <w:r>
            <w:rPr>
              <w:rFonts w:hint="eastAsia" w:ascii="黑体" w:hAnsi="黑体" w:eastAsia="黑体" w:cs="黑体"/>
              <w:sz w:val="32"/>
              <w:szCs w:val="32"/>
            </w:rPr>
            <w:fldChar w:fldCharType="separate"/>
          </w:r>
          <w:r>
            <w:rPr>
              <w:rFonts w:hint="eastAsia" w:ascii="黑体" w:hAnsi="黑体" w:eastAsia="黑体" w:cs="黑体"/>
              <w:sz w:val="32"/>
              <w:szCs w:val="32"/>
            </w:rPr>
            <w:t>9</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11E418EC">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_Toc9181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CN"/>
            </w:rPr>
            <w:t>七、 是否涉及专利等知识产权问题</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_Toc9181 \h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09B3A950">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_Toc24339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CN"/>
            </w:rPr>
            <w:t>八、 重大意见分歧的处理依据和结果</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_Toc24339 \h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504D6B00">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_Toc16787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CN"/>
            </w:rPr>
            <w:t>九、 实施标准的措施建议</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_Toc16787 \h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64F4D4D8">
          <w:pPr>
            <w:pStyle w:val="30"/>
            <w:tabs>
              <w:tab w:val="right" w:leader="dot" w:pos="8306"/>
            </w:tabs>
            <w:spacing w:line="360" w:lineRule="auto"/>
            <w:rPr>
              <w:rFonts w:hint="eastAsia" w:ascii="黑体" w:hAnsi="黑体" w:eastAsia="黑体" w:cs="黑体"/>
              <w:sz w:val="32"/>
              <w:szCs w:val="32"/>
            </w:rPr>
          </w:pPr>
          <w:r>
            <w:rPr>
              <w:rFonts w:hint="eastAsia" w:ascii="黑体" w:hAnsi="黑体" w:eastAsia="黑体" w:cs="黑体"/>
              <w:bCs/>
              <w:kern w:val="44"/>
              <w:sz w:val="32"/>
              <w:szCs w:val="32"/>
            </w:rPr>
            <w:fldChar w:fldCharType="begin"/>
          </w:r>
          <w:r>
            <w:rPr>
              <w:rFonts w:hint="eastAsia" w:ascii="黑体" w:hAnsi="黑体" w:eastAsia="黑体" w:cs="黑体"/>
              <w:bCs/>
              <w:kern w:val="44"/>
              <w:sz w:val="32"/>
              <w:szCs w:val="32"/>
            </w:rPr>
            <w:instrText xml:space="preserve"> HYPERLINK \l _Toc18655 </w:instrText>
          </w:r>
          <w:r>
            <w:rPr>
              <w:rFonts w:hint="eastAsia" w:ascii="黑体" w:hAnsi="黑体" w:eastAsia="黑体" w:cs="黑体"/>
              <w:bCs/>
              <w:kern w:val="44"/>
              <w:sz w:val="32"/>
              <w:szCs w:val="32"/>
            </w:rPr>
            <w:fldChar w:fldCharType="separate"/>
          </w:r>
          <w:r>
            <w:rPr>
              <w:rFonts w:hint="eastAsia" w:ascii="黑体" w:hAnsi="黑体" w:eastAsia="黑体" w:cs="黑体"/>
              <w:sz w:val="32"/>
              <w:szCs w:val="32"/>
              <w:lang w:val="en-US" w:eastAsia="zh-CN"/>
            </w:rPr>
            <w:t>十、 其他需要说明的事项</w:t>
          </w:r>
          <w:r>
            <w:rPr>
              <w:rFonts w:hint="eastAsia" w:ascii="黑体" w:hAnsi="黑体" w:eastAsia="黑体" w:cs="黑体"/>
              <w:sz w:val="32"/>
              <w:szCs w:val="32"/>
            </w:rPr>
            <w:tab/>
          </w:r>
          <w:r>
            <w:rPr>
              <w:rFonts w:hint="eastAsia" w:ascii="黑体" w:hAnsi="黑体" w:eastAsia="黑体" w:cs="黑体"/>
              <w:sz w:val="32"/>
              <w:szCs w:val="32"/>
            </w:rPr>
            <w:fldChar w:fldCharType="begin"/>
          </w:r>
          <w:r>
            <w:rPr>
              <w:rFonts w:hint="eastAsia" w:ascii="黑体" w:hAnsi="黑体" w:eastAsia="黑体" w:cs="黑体"/>
              <w:sz w:val="32"/>
              <w:szCs w:val="32"/>
            </w:rPr>
            <w:instrText xml:space="preserve"> PAGEREF _Toc18655 \h </w:instrText>
          </w:r>
          <w:r>
            <w:rPr>
              <w:rFonts w:hint="eastAsia" w:ascii="黑体" w:hAnsi="黑体" w:eastAsia="黑体" w:cs="黑体"/>
              <w:sz w:val="32"/>
              <w:szCs w:val="32"/>
            </w:rPr>
            <w:fldChar w:fldCharType="separate"/>
          </w:r>
          <w:r>
            <w:rPr>
              <w:rFonts w:hint="eastAsia" w:ascii="黑体" w:hAnsi="黑体" w:eastAsia="黑体" w:cs="黑体"/>
              <w:sz w:val="32"/>
              <w:szCs w:val="32"/>
            </w:rPr>
            <w:t>15</w:t>
          </w:r>
          <w:r>
            <w:rPr>
              <w:rFonts w:hint="eastAsia" w:ascii="黑体" w:hAnsi="黑体" w:eastAsia="黑体" w:cs="黑体"/>
              <w:sz w:val="32"/>
              <w:szCs w:val="32"/>
            </w:rPr>
            <w:fldChar w:fldCharType="end"/>
          </w:r>
          <w:r>
            <w:rPr>
              <w:rFonts w:hint="eastAsia" w:ascii="黑体" w:hAnsi="黑体" w:eastAsia="黑体" w:cs="黑体"/>
              <w:bCs/>
              <w:kern w:val="44"/>
              <w:sz w:val="32"/>
              <w:szCs w:val="32"/>
            </w:rPr>
            <w:fldChar w:fldCharType="end"/>
          </w:r>
        </w:p>
        <w:p w14:paraId="4080B799">
          <w:pPr>
            <w:keepNext w:val="0"/>
            <w:keepLines w:val="0"/>
            <w:pageBreakBefore w:val="0"/>
            <w:kinsoku/>
            <w:wordWrap/>
            <w:overflowPunct/>
            <w:topLinePunct w:val="0"/>
            <w:autoSpaceDE/>
            <w:autoSpaceDN/>
            <w:bidi w:val="0"/>
            <w:adjustRightInd/>
            <w:snapToGrid/>
            <w:spacing w:line="360" w:lineRule="auto"/>
            <w:ind w:firstLine="0" w:firstLineChars="0"/>
            <w:jc w:val="center"/>
            <w:textAlignment w:val="auto"/>
            <w:rPr>
              <w:rFonts w:hint="eastAsia" w:ascii="方正小标宋简体" w:hAnsi="方正小标宋简体" w:eastAsia="方正小标宋简体" w:cs="方正小标宋简体"/>
              <w:bCs/>
              <w:kern w:val="44"/>
              <w:sz w:val="32"/>
              <w:szCs w:val="44"/>
              <w:lang w:val="en-US" w:eastAsia="zh-CN" w:bidi="ar-SA"/>
            </w:rPr>
            <w:sectPr>
              <w:footerReference r:id="rId3" w:type="default"/>
              <w:pgSz w:w="11906" w:h="16838"/>
              <w:pgMar w:top="1440" w:right="1800" w:bottom="1440" w:left="1800" w:header="851" w:footer="992" w:gutter="0"/>
              <w:pgNumType w:fmt="decimal" w:start="1"/>
              <w:cols w:space="425" w:num="1"/>
              <w:docGrid w:type="lines" w:linePitch="435" w:charSpace="0"/>
            </w:sectPr>
          </w:pPr>
          <w:r>
            <w:rPr>
              <w:rFonts w:hint="eastAsia" w:ascii="黑体" w:hAnsi="黑体" w:eastAsia="黑体" w:cs="黑体"/>
              <w:bCs/>
              <w:kern w:val="44"/>
              <w:sz w:val="32"/>
              <w:szCs w:val="32"/>
            </w:rPr>
            <w:fldChar w:fldCharType="end"/>
          </w:r>
        </w:p>
      </w:sdtContent>
    </w:sdt>
    <w:p w14:paraId="05958094">
      <w:pPr>
        <w:spacing w:line="560" w:lineRule="exact"/>
        <w:ind w:firstLine="0" w:firstLineChars="0"/>
        <w:jc w:val="center"/>
        <w:rPr>
          <w:rFonts w:hint="eastAsia" w:ascii="方正小标宋简体" w:hAnsi="方正小标宋简体" w:eastAsia="方正小标宋简体" w:cs="方正小标宋简体"/>
          <w:bCs/>
          <w:kern w:val="44"/>
          <w:sz w:val="44"/>
          <w:szCs w:val="44"/>
        </w:rPr>
      </w:pPr>
      <w:r>
        <w:rPr>
          <w:rFonts w:hint="eastAsia" w:ascii="方正小标宋简体" w:hAnsi="方正小标宋简体" w:eastAsia="方正小标宋简体" w:cs="方正小标宋简体"/>
          <w:bCs/>
          <w:kern w:val="44"/>
          <w:sz w:val="44"/>
          <w:szCs w:val="44"/>
        </w:rPr>
        <w:t>《</w:t>
      </w:r>
      <w:r>
        <w:rPr>
          <w:rFonts w:hint="eastAsia" w:ascii="方正小标宋简体" w:hAnsi="方正小标宋简体" w:eastAsia="方正小标宋简体" w:cs="方正小标宋简体"/>
          <w:bCs/>
          <w:kern w:val="44"/>
          <w:sz w:val="44"/>
          <w:szCs w:val="44"/>
          <w:lang w:val="en-US" w:eastAsia="zh-CN"/>
        </w:rPr>
        <w:t>商事调解工作</w:t>
      </w:r>
      <w:r>
        <w:rPr>
          <w:rFonts w:hint="eastAsia" w:ascii="方正小标宋简体" w:hAnsi="方正小标宋简体" w:eastAsia="方正小标宋简体" w:cs="方正小标宋简体"/>
          <w:bCs/>
          <w:kern w:val="44"/>
          <w:sz w:val="44"/>
          <w:szCs w:val="44"/>
        </w:rPr>
        <w:t>规范》</w:t>
      </w:r>
    </w:p>
    <w:p w14:paraId="03BF94E0">
      <w:pPr>
        <w:spacing w:line="560" w:lineRule="exact"/>
        <w:ind w:firstLine="0" w:firstLineChars="0"/>
        <w:jc w:val="center"/>
        <w:rPr>
          <w:rFonts w:hint="eastAsia" w:ascii="方正小标宋简体" w:hAnsi="方正小标宋简体" w:eastAsia="方正小标宋简体" w:cs="方正小标宋简体"/>
          <w:bCs/>
          <w:kern w:val="44"/>
          <w:sz w:val="44"/>
          <w:szCs w:val="44"/>
          <w:lang w:val="en-US" w:eastAsia="zh-CN"/>
        </w:rPr>
      </w:pPr>
      <w:r>
        <w:rPr>
          <w:rFonts w:hint="eastAsia" w:ascii="方正小标宋简体" w:hAnsi="方正小标宋简体" w:eastAsia="方正小标宋简体" w:cs="方正小标宋简体"/>
          <w:bCs/>
          <w:kern w:val="44"/>
          <w:sz w:val="44"/>
          <w:szCs w:val="44"/>
          <w:lang w:val="en-US" w:eastAsia="zh-CN"/>
        </w:rPr>
        <w:t>编制说明</w:t>
      </w:r>
    </w:p>
    <w:p w14:paraId="0A41E520">
      <w:pPr>
        <w:pStyle w:val="3"/>
        <w:pageBreakBefore w:val="0"/>
        <w:numPr>
          <w:ilvl w:val="0"/>
          <w:numId w:val="13"/>
        </w:numPr>
        <w:kinsoku/>
        <w:wordWrap/>
        <w:overflowPunct/>
        <w:topLinePunct w:val="0"/>
        <w:bidi w:val="0"/>
        <w:spacing w:before="0" w:after="0" w:line="560" w:lineRule="exact"/>
        <w:textAlignment w:val="auto"/>
        <w:rPr>
          <w:rFonts w:hint="eastAsia" w:ascii="黑体" w:hAnsi="黑体" w:eastAsia="黑体" w:cs="黑体"/>
          <w:sz w:val="32"/>
          <w:szCs w:val="32"/>
          <w:lang w:val="en-US" w:eastAsia="zh-Hans"/>
        </w:rPr>
      </w:pPr>
      <w:bookmarkStart w:id="6" w:name="_Toc3886"/>
      <w:r>
        <w:rPr>
          <w:rFonts w:hint="eastAsia" w:ascii="黑体" w:hAnsi="黑体" w:eastAsia="黑体" w:cs="黑体"/>
          <w:sz w:val="32"/>
          <w:szCs w:val="32"/>
          <w:lang w:val="en-US" w:eastAsia="zh-Hans"/>
        </w:rPr>
        <w:t>项目背景</w:t>
      </w:r>
      <w:bookmarkEnd w:id="0"/>
      <w:r>
        <w:rPr>
          <w:rFonts w:hint="eastAsia" w:ascii="黑体" w:hAnsi="黑体" w:eastAsia="黑体" w:cs="黑体"/>
          <w:sz w:val="32"/>
          <w:szCs w:val="32"/>
          <w:lang w:val="en-US" w:eastAsia="zh-CN"/>
        </w:rPr>
        <w:t>和意义</w:t>
      </w:r>
      <w:bookmarkEnd w:id="6"/>
    </w:p>
    <w:p w14:paraId="33DB04DF">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事诉讼、商事仲裁和商事调解是解决商事争议的三种方式，商事调解相较于诉讼和仲裁具有独特的价值，减少诉累，降低解决矛盾纠纷的时间成本、人力成本和经济成本，对于促进经济社会和谐发展有着不可低估的作用，因其具有高效性、灵活性与非对抗性的特点，在解决商事争议中受到越来越多的国内国际商事主体的关注。2019年8月17日，随着《新加坡调解公约》的出台与生效，为我国商事调解的发展提供了国际趋势与发展方向，发挥商事调解优势，是历史选择和时代潮流。</w:t>
      </w:r>
    </w:p>
    <w:p w14:paraId="414CEC22">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习近平总书记在2019年中央政法工作会议上强调，我国国情决定了我们不能成为“诉讼大国”，并明确提出要“把非诉讼纠纷解决机制挺在前面”。党的十八大以来，中央出台了一系列推动社会矛盾纠纷多元化解的政策文件，我国商事调解步入快速发展阶段，党的十九大明确提出打造共建共治共享的社会治理格局，为商事调解进一步发展开辟了广阔空间，2019年10月23日，国务院出台了《中华人民共和国优化营商环境条例》，条例明确规定要完善“有机衔接、相互协调的多元化纠纷解决机制”。2022年5月1日，《深圳经济特区矛盾纠纷多元化解条例》正式生效实施，该《条例》规定了“贸易、投资、金融、运输、房地产、知识产权、技术转让、工程建设”等商事调解的八大适用范围和商事调解组织的设立程序，明确司法行政部门为商事调解组织的业务主管部门，负责调解组织登记前的前置审查，通过这些制度设计，使商事调解组织可以依法获得“准生证”，《条例》还对商事调解市场化收费制度、调解规则和调解员信息公开制度等作了规定，明确商事调解行业组织的职责，培育行业自治，引导和促进商事调解健康发展。</w:t>
      </w:r>
    </w:p>
    <w:p w14:paraId="01A47956">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商事调解面临的形势：一方面，商事争议解决需求不断增长。商事调解处于发展阶段，商事纠纷数量攀升、类型多样，特别是共建“一带一路”进入高质量发展的新阶段，贸易、投资、金融等领域合作进一步深化，跨境商事争议不可避免，加快发展商事调解的需求愈加迫切。另一方面，商事调解服务质量参差不齐。由于商事调解组织设立标准不一，出现了商事调解组织良莠不齐、野蛮生长等问题。新形势新任务下，商事调解工作在理念思路、方法手段、体制机制等方面仍需改进完善。存在的主要问题：一是调解组织仍以人民调解组织为主，商事调解占比较低，特别是调解跨境纠纷能力不足；二是商事调解还处于起步阶段，商事调解欠缺明确的法律规范，在程序规范、案源拓展、服务收费等方面面临不少问题和困难。</w:t>
      </w:r>
      <w:r>
        <w:rPr>
          <w:rFonts w:hint="eastAsia" w:ascii="仿宋_GB2312" w:hAnsi="仿宋_GB2312" w:eastAsia="仿宋_GB2312" w:cs="仿宋_GB2312"/>
          <w:b w:val="0"/>
          <w:bCs/>
          <w:sz w:val="32"/>
          <w:szCs w:val="32"/>
          <w:lang w:val="en-US" w:eastAsia="zh-CN"/>
        </w:rPr>
        <w:t>《深圳经济特区矛盾纠纷多元化解条例》明确发生的矛盾纠纷，行业性专业性要求较高，但作为一项新生事务，还未形成一套系统的、完整的商事调解标准规范，商事调解的活力尚未有效激活，故亟需制定标准化商事调解工作规范，促进深圳市商事调解标准化试点实施，为商事调解实务工作提供借鉴经验。</w:t>
      </w:r>
    </w:p>
    <w:p w14:paraId="579A38B5">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highlight w:val="none"/>
          <w:lang w:val="en-US" w:eastAsia="zh-CN" w:bidi="ar-SA"/>
        </w:rPr>
        <w:t>目前深圳市涉及商事调解机构共27家。</w:t>
      </w:r>
      <w:r>
        <w:rPr>
          <w:rFonts w:hint="eastAsia" w:ascii="仿宋_GB2312" w:hAnsi="仿宋_GB2312" w:eastAsia="仿宋_GB2312" w:cs="仿宋_GB2312"/>
          <w:kern w:val="2"/>
          <w:sz w:val="32"/>
          <w:szCs w:val="32"/>
          <w:lang w:val="en-US" w:eastAsia="zh-CN" w:bidi="ar-SA"/>
        </w:rPr>
        <w:t>商事调解的工作流程包括调解申请的受理、调解前的准备、调解过程的进行、调解协议的签署等环节。深圳各区纷纷设立调解工作室和建立商事调解平台，但平台与平台之间、平台与企业之间缺乏相应的联动机制，存在“各自为政”的现象，并且各商事调解平台的工作流程、调解规则、质量评估及内控体系均存在差异，缺乏统一的标准。因此，有必要编制《商事调解工作规范》深圳市团体标准，建立标准的工作流程，明确各个环节的标准和要求，确保调解工作的高效有序进行，规范商事调解服务。标准的制定将标准化、规范化、系统化商事调解工作，也是助力法治化营商环境建设的有力保障。</w:t>
      </w:r>
    </w:p>
    <w:p w14:paraId="7CC8DAA7">
      <w:pPr>
        <w:pStyle w:val="23"/>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标准从调解程序、调解制度、工作保障和工作指导等方面对商事调解提出规范，明确各个环节和步骤的标准和要求，引导调解组织、调解员及行政管理部门标准化、规范化、系统化地开展商事调解工作，推动商事调解行业的规范化、标准化发展。</w:t>
      </w:r>
    </w:p>
    <w:p w14:paraId="2409B9A9">
      <w:pPr>
        <w:pStyle w:val="3"/>
        <w:pageBreakBefore w:val="0"/>
        <w:numPr>
          <w:ilvl w:val="0"/>
          <w:numId w:val="13"/>
        </w:numPr>
        <w:kinsoku/>
        <w:wordWrap/>
        <w:overflowPunct/>
        <w:topLinePunct w:val="0"/>
        <w:bidi w:val="0"/>
        <w:spacing w:before="0" w:after="0" w:line="560" w:lineRule="exact"/>
        <w:textAlignment w:val="auto"/>
        <w:rPr>
          <w:rFonts w:hint="default" w:ascii="黑体" w:hAnsi="黑体" w:eastAsia="黑体" w:cs="黑体"/>
          <w:sz w:val="32"/>
          <w:szCs w:val="32"/>
          <w:lang w:val="en-US" w:eastAsia="zh-CN"/>
        </w:rPr>
      </w:pPr>
      <w:bookmarkStart w:id="7" w:name="_Toc29747"/>
      <w:bookmarkStart w:id="8" w:name="_Toc12711"/>
      <w:r>
        <w:rPr>
          <w:rFonts w:hint="eastAsia" w:ascii="黑体" w:hAnsi="黑体" w:eastAsia="黑体" w:cs="黑体"/>
          <w:sz w:val="32"/>
          <w:szCs w:val="32"/>
          <w:lang w:val="en-US" w:eastAsia="zh-CN"/>
        </w:rPr>
        <w:t>任务来源和起草单位</w:t>
      </w:r>
      <w:bookmarkEnd w:id="7"/>
      <w:bookmarkEnd w:id="8"/>
    </w:p>
    <w:p w14:paraId="344C5BBE">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outlineLvl w:val="1"/>
        <w:rPr>
          <w:rFonts w:ascii="楷体" w:hAnsi="楷体" w:eastAsia="楷体" w:cs="楷体"/>
        </w:rPr>
      </w:pPr>
      <w:bookmarkStart w:id="9" w:name="_Toc1854849930"/>
      <w:r>
        <w:rPr>
          <w:rFonts w:hint="eastAsia" w:ascii="楷体" w:hAnsi="楷体" w:eastAsia="楷体" w:cs="楷体"/>
        </w:rPr>
        <w:t>（一）任务来源</w:t>
      </w:r>
      <w:bookmarkEnd w:id="9"/>
    </w:p>
    <w:p w14:paraId="5241F383">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团体标准管理规定》（国标委联〔2019〕1号）和《深圳市深圳标准促进会团体标准管理办法》，深圳市深圳标准促进会决定对《商事调解工作规范》团体标准予以立项，牵头单位为深圳市司法局、深圳市光明区司法局。</w:t>
      </w:r>
    </w:p>
    <w:p w14:paraId="4FF4C591">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outlineLvl w:val="1"/>
        <w:rPr>
          <w:rFonts w:hint="eastAsia" w:eastAsia="楷体"/>
          <w:lang w:eastAsia="zh-CN"/>
        </w:rPr>
      </w:pPr>
      <w:r>
        <w:rPr>
          <w:rFonts w:hint="eastAsia" w:ascii="楷体" w:hAnsi="楷体" w:eastAsia="楷体" w:cs="楷体"/>
        </w:rPr>
        <w:t>（</w:t>
      </w:r>
      <w:r>
        <w:rPr>
          <w:rFonts w:hint="eastAsia" w:ascii="楷体" w:hAnsi="楷体" w:eastAsia="楷体" w:cs="楷体"/>
          <w:lang w:val="en-US" w:eastAsia="zh-CN"/>
        </w:rPr>
        <w:t>二</w:t>
      </w:r>
      <w:r>
        <w:rPr>
          <w:rFonts w:hint="eastAsia" w:ascii="楷体" w:hAnsi="楷体" w:eastAsia="楷体" w:cs="楷体"/>
        </w:rPr>
        <w:t>）</w:t>
      </w:r>
      <w:r>
        <w:rPr>
          <w:rFonts w:hint="eastAsia" w:ascii="楷体" w:hAnsi="楷体" w:eastAsia="楷体" w:cs="楷体"/>
          <w:lang w:val="en-US" w:eastAsia="zh-CN"/>
        </w:rPr>
        <w:t>起草单位</w:t>
      </w:r>
    </w:p>
    <w:p w14:paraId="545A6B35">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宋体" w:cs="宋体"/>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本标准由深圳市司法局、深圳市光明区司法局牵头，深圳市商事调解协会、深圳市光明区商事调解协会、深圳市标准技术研究院共同负责起草。</w:t>
      </w:r>
    </w:p>
    <w:p w14:paraId="19671752">
      <w:pPr>
        <w:pStyle w:val="3"/>
        <w:pageBreakBefore w:val="0"/>
        <w:numPr>
          <w:ilvl w:val="0"/>
          <w:numId w:val="13"/>
        </w:numPr>
        <w:kinsoku/>
        <w:wordWrap/>
        <w:overflowPunct/>
        <w:topLinePunct w:val="0"/>
        <w:bidi w:val="0"/>
        <w:spacing w:before="0" w:after="0" w:line="560" w:lineRule="exact"/>
        <w:textAlignment w:val="auto"/>
        <w:rPr>
          <w:rFonts w:hint="eastAsia" w:ascii="黑体" w:hAnsi="黑体" w:eastAsia="黑体" w:cs="黑体"/>
          <w:sz w:val="32"/>
          <w:szCs w:val="32"/>
          <w:lang w:val="en-US" w:eastAsia="zh-Hans"/>
        </w:rPr>
      </w:pPr>
      <w:bookmarkStart w:id="10" w:name="_Toc278543091"/>
      <w:bookmarkStart w:id="11" w:name="_Toc12244"/>
      <w:bookmarkStart w:id="12" w:name="_Toc1267"/>
      <w:r>
        <w:rPr>
          <w:rFonts w:hint="eastAsia" w:ascii="黑体" w:hAnsi="黑体" w:eastAsia="黑体" w:cs="黑体"/>
          <w:sz w:val="32"/>
          <w:szCs w:val="32"/>
          <w:lang w:val="en-US" w:eastAsia="zh-Hans"/>
        </w:rPr>
        <w:t>编制原则</w:t>
      </w:r>
      <w:bookmarkEnd w:id="10"/>
      <w:bookmarkEnd w:id="11"/>
      <w:bookmarkEnd w:id="12"/>
    </w:p>
    <w:p w14:paraId="56B68263">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outlineLvl w:val="1"/>
        <w:rPr>
          <w:rFonts w:hint="eastAsia" w:ascii="楷体" w:hAnsi="楷体" w:eastAsia="楷体" w:cs="楷体"/>
          <w:lang w:val="en-US" w:eastAsia="zh-CN"/>
        </w:rPr>
      </w:pPr>
      <w:r>
        <w:rPr>
          <w:rFonts w:hint="eastAsia" w:ascii="楷体" w:hAnsi="楷体" w:eastAsia="楷体" w:cs="楷体"/>
          <w:lang w:val="en-US" w:eastAsia="zh-CN"/>
        </w:rPr>
        <w:t>（一）科学性原则</w:t>
      </w:r>
    </w:p>
    <w:p w14:paraId="6BE06B98">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通过深入研究国家及地方相关标准以及政策法规等相关文件，遵循科学性的标准编制的要求，运用科学严谨的方法建立了本文件。从科学客观的角度出发，以实际商事调解工作开展流程为依据，标准的制定基于科学的原理和方法，充分考虑商事调解的特点和规律，确保标准的合理性和实用性。 </w:t>
      </w:r>
    </w:p>
    <w:p w14:paraId="717280CD">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outlineLvl w:val="1"/>
        <w:rPr>
          <w:rFonts w:hint="eastAsia" w:ascii="楷体" w:hAnsi="楷体" w:eastAsia="楷体" w:cs="楷体"/>
          <w:lang w:val="en-US" w:eastAsia="zh-CN"/>
        </w:rPr>
      </w:pPr>
      <w:r>
        <w:rPr>
          <w:rFonts w:hint="eastAsia" w:ascii="楷体" w:hAnsi="楷体" w:eastAsia="楷体" w:cs="楷体"/>
          <w:lang w:val="en-US" w:eastAsia="zh-CN"/>
        </w:rPr>
        <w:t>（二）可行性原则</w:t>
      </w:r>
    </w:p>
    <w:p w14:paraId="38A88592">
      <w:pPr>
        <w:pStyle w:val="5"/>
        <w:keepNext/>
        <w:keepLines/>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标准的制定应与经济、技术发展水平和相关方的承受能力相适应。本文件在参考国内外相关标准的基础上，充分考虑了技术普及现状，保证了标准的可行性。</w:t>
      </w:r>
    </w:p>
    <w:p w14:paraId="3E040C1E">
      <w:pPr>
        <w:keepNext w:val="0"/>
        <w:keepLines w:val="0"/>
        <w:pageBreakBefore w:val="0"/>
        <w:widowControl w:val="0"/>
        <w:numPr>
          <w:ilvl w:val="0"/>
          <w:numId w:val="14"/>
        </w:numPr>
        <w:kinsoku/>
        <w:wordWrap/>
        <w:overflowPunct/>
        <w:topLinePunct w:val="0"/>
        <w:autoSpaceDE/>
        <w:autoSpaceDN/>
        <w:bidi w:val="0"/>
        <w:adjustRightInd/>
        <w:snapToGrid w:val="0"/>
        <w:spacing w:line="560" w:lineRule="exact"/>
        <w:ind w:firstLine="641"/>
        <w:textAlignment w:val="auto"/>
        <w:outlineLvl w:val="1"/>
        <w:rPr>
          <w:rFonts w:hint="eastAsia" w:ascii="楷体" w:hAnsi="楷体" w:eastAsia="楷体" w:cs="楷体"/>
          <w:lang w:val="en-US" w:eastAsia="zh-CN"/>
        </w:rPr>
      </w:pPr>
      <w:r>
        <w:rPr>
          <w:rFonts w:hint="eastAsia" w:ascii="楷体" w:hAnsi="楷体" w:eastAsia="楷体" w:cs="楷体"/>
          <w:lang w:val="en-US" w:eastAsia="zh-CN"/>
        </w:rPr>
        <w:t>规范性原则</w:t>
      </w:r>
    </w:p>
    <w:p w14:paraId="08B0C02E">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1"/>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本文件依据GB/T 1.1—2020《标准化工作导则  第1部分：标准化文件的结构和起草规则》的要求进行编制，保证了规范性。</w:t>
      </w:r>
    </w:p>
    <w:p w14:paraId="1C312FAF">
      <w:pPr>
        <w:pStyle w:val="3"/>
        <w:pageBreakBefore w:val="0"/>
        <w:numPr>
          <w:ilvl w:val="0"/>
          <w:numId w:val="13"/>
        </w:numPr>
        <w:kinsoku/>
        <w:wordWrap/>
        <w:overflowPunct/>
        <w:topLinePunct w:val="0"/>
        <w:bidi w:val="0"/>
        <w:spacing w:before="0" w:after="0" w:line="560" w:lineRule="exact"/>
        <w:textAlignment w:val="auto"/>
        <w:rPr>
          <w:rFonts w:hint="default" w:ascii="黑体" w:hAnsi="黑体" w:eastAsia="黑体" w:cs="黑体"/>
          <w:sz w:val="32"/>
          <w:szCs w:val="32"/>
          <w:lang w:val="en-US" w:eastAsia="zh-CN"/>
        </w:rPr>
      </w:pPr>
      <w:bookmarkStart w:id="13" w:name="_Toc9049"/>
      <w:bookmarkStart w:id="14" w:name="_Toc20022"/>
      <w:r>
        <w:rPr>
          <w:rFonts w:hint="eastAsia" w:ascii="黑体" w:hAnsi="黑体" w:eastAsia="黑体" w:cs="黑体"/>
          <w:sz w:val="32"/>
          <w:szCs w:val="32"/>
          <w:lang w:val="en-US" w:eastAsia="zh-CN"/>
        </w:rPr>
        <w:t>制定依据</w:t>
      </w:r>
      <w:bookmarkEnd w:id="13"/>
      <w:bookmarkEnd w:id="14"/>
    </w:p>
    <w:p w14:paraId="190C79A1">
      <w:pPr>
        <w:pStyle w:val="5"/>
        <w:keepNext/>
        <w:keepLines/>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本文件严格按照GB/T 1.1—2020《标准化工作导则  第1部分：标准化文件的结构和起草规则》的要求进行编写。</w:t>
      </w:r>
    </w:p>
    <w:p w14:paraId="40A51F41">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目前在商事调解标准化方面，暂未发布相应的国家及行业标准，但有相应的团体标准已发布实施，如《在线商事调解服务规范》（T/CCPITCSC 108—2022）和《商事调解服务规范》（T/CCPITCSC 062—2020），商事调解团体标准从服务角度，规范服务机构资质要求、服务场地、服务流程、异常情况处理和服务质量评价与提升等，并未涉及商事调解全流程操作规范。同时，广东省尚未发布商事调解工作规范相关标准。在人民调解标准化方面，国家司法部已发布行业标准《全国人民调解工作规范》（SF/T 0083-2020）、《全国人民调解管理信息系统技术规范》（SF/T 0018-2019），各地方配套发布相关的人民调解地方标准。其中</w:t>
      </w:r>
      <w:bookmarkStart w:id="56" w:name="_GoBack"/>
      <w:bookmarkEnd w:id="56"/>
      <w:r>
        <w:rPr>
          <w:rFonts w:hint="eastAsia" w:ascii="仿宋_GB2312" w:hAnsi="仿宋_GB2312" w:eastAsia="仿宋_GB2312" w:cs="仿宋_GB2312"/>
          <w:b w:val="0"/>
          <w:bCs/>
          <w:sz w:val="32"/>
          <w:szCs w:val="32"/>
          <w:lang w:val="en-US" w:eastAsia="zh-CN"/>
        </w:rPr>
        <w:t>，《全国人民调解工作规范》（SF/T 0083-2020）规定了人民调解组织、人民调解员、调解程序、调解制度、工作保障和工作指导等要求，仅适用于人民调解工作。</w:t>
      </w:r>
    </w:p>
    <w:p w14:paraId="6A581A28">
      <w:pPr>
        <w:pStyle w:val="3"/>
        <w:pageBreakBefore w:val="0"/>
        <w:numPr>
          <w:ilvl w:val="0"/>
          <w:numId w:val="13"/>
        </w:numPr>
        <w:kinsoku/>
        <w:wordWrap/>
        <w:overflowPunct/>
        <w:topLinePunct w:val="0"/>
        <w:bidi w:val="0"/>
        <w:spacing w:before="0" w:after="0" w:line="560" w:lineRule="exact"/>
        <w:textAlignment w:val="auto"/>
        <w:rPr>
          <w:rFonts w:hint="eastAsia" w:ascii="黑体" w:hAnsi="黑体" w:eastAsia="黑体" w:cs="黑体"/>
          <w:sz w:val="32"/>
          <w:szCs w:val="32"/>
          <w:lang w:val="en-US" w:eastAsia="zh-CN"/>
        </w:rPr>
      </w:pPr>
      <w:bookmarkStart w:id="15" w:name="_Toc6579"/>
      <w:bookmarkStart w:id="16" w:name="_Toc26104"/>
      <w:bookmarkStart w:id="17" w:name="_Toc21100"/>
      <w:r>
        <w:rPr>
          <w:rFonts w:hint="eastAsia" w:ascii="黑体" w:hAnsi="黑体" w:eastAsia="黑体" w:cs="黑体"/>
          <w:sz w:val="32"/>
          <w:szCs w:val="32"/>
          <w:lang w:val="en-US" w:eastAsia="zh-CN"/>
        </w:rPr>
        <w:t>标准编制过程</w:t>
      </w:r>
      <w:bookmarkEnd w:id="15"/>
      <w:bookmarkEnd w:id="16"/>
    </w:p>
    <w:bookmarkEnd w:id="17"/>
    <w:p w14:paraId="7984A5E8">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outlineLvl w:val="1"/>
        <w:rPr>
          <w:rFonts w:hint="eastAsia" w:ascii="楷体" w:hAnsi="楷体" w:eastAsia="楷体" w:cs="楷体"/>
          <w:lang w:val="en-US" w:eastAsia="zh-CN"/>
        </w:rPr>
      </w:pPr>
      <w:r>
        <w:rPr>
          <w:rFonts w:hint="eastAsia" w:ascii="楷体" w:hAnsi="楷体" w:eastAsia="楷体" w:cs="楷体"/>
          <w:lang w:val="en-US" w:eastAsia="zh-CN"/>
        </w:rPr>
        <w:t>（一）前期准备</w:t>
      </w:r>
    </w:p>
    <w:p w14:paraId="7710E925">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需求分析。</w:t>
      </w:r>
      <w:r>
        <w:rPr>
          <w:rFonts w:hint="eastAsia" w:ascii="仿宋_GB2312" w:hAnsi="仿宋_GB2312" w:eastAsia="仿宋_GB2312" w:cs="仿宋_GB2312"/>
          <w:b w:val="0"/>
          <w:bCs w:val="0"/>
          <w:sz w:val="32"/>
          <w:szCs w:val="32"/>
          <w:lang w:val="en-US" w:eastAsia="zh-CN"/>
        </w:rPr>
        <w:t>标准编制组</w:t>
      </w:r>
      <w:r>
        <w:rPr>
          <w:rFonts w:hint="eastAsia" w:ascii="仿宋_GB2312" w:hAnsi="仿宋_GB2312" w:eastAsia="仿宋_GB2312" w:cs="仿宋_GB2312"/>
          <w:sz w:val="32"/>
          <w:szCs w:val="32"/>
          <w:lang w:val="en-US" w:eastAsia="zh-CN"/>
        </w:rPr>
        <w:t>对深圳市商事调解的实际情况进行深入的调查和研究，包括调解的流程、现状、现存问题及行业需求等；充分了解商事调解现有的标准化管理制度及规范情况</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sz w:val="32"/>
          <w:szCs w:val="32"/>
          <w:lang w:val="en-US" w:eastAsia="zh-CN"/>
        </w:rPr>
        <w:t>标准工作体制机制情况，为商事调解工作提供清晰明确的指导原则和操作规程。</w:t>
      </w:r>
    </w:p>
    <w:p w14:paraId="306C59DF">
      <w:pPr>
        <w:pageBreakBefore w:val="0"/>
        <w:widowControl w:val="0"/>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文献收集。</w:t>
      </w:r>
      <w:r>
        <w:rPr>
          <w:rFonts w:hint="eastAsia" w:ascii="仿宋_GB2312" w:hAnsi="仿宋_GB2312" w:eastAsia="仿宋_GB2312" w:cs="仿宋_GB2312"/>
          <w:b w:val="0"/>
          <w:bCs w:val="0"/>
          <w:sz w:val="32"/>
          <w:szCs w:val="32"/>
          <w:lang w:val="en-US" w:eastAsia="zh-CN"/>
        </w:rPr>
        <w:t>对商事调解相关国际、国家标准、行业标准、地方标准及团体标准制定的规章制度、规范、法律法规进行</w:t>
      </w:r>
      <w:r>
        <w:rPr>
          <w:rFonts w:hint="eastAsia" w:ascii="仿宋_GB2312" w:hAnsi="仿宋_GB2312" w:eastAsia="仿宋_GB2312" w:cs="仿宋_GB2312"/>
          <w:sz w:val="32"/>
          <w:szCs w:val="32"/>
          <w:lang w:val="en-US" w:eastAsia="zh-CN"/>
        </w:rPr>
        <w:t>梳理和研究，以了解和掌握商事调解的基本原则、程序和要求。</w:t>
      </w:r>
    </w:p>
    <w:p w14:paraId="54521D5E">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outlineLvl w:val="1"/>
        <w:rPr>
          <w:rFonts w:hint="eastAsia" w:ascii="楷体" w:hAnsi="楷体" w:eastAsia="楷体" w:cs="楷体"/>
          <w:lang w:val="en-US" w:eastAsia="zh-CN"/>
        </w:rPr>
      </w:pPr>
      <w:r>
        <w:rPr>
          <w:rFonts w:hint="eastAsia" w:ascii="楷体" w:hAnsi="楷体" w:eastAsia="楷体" w:cs="楷体"/>
          <w:lang w:val="en-US" w:eastAsia="zh-CN"/>
        </w:rPr>
        <w:t>（二）标准草案编制</w:t>
      </w:r>
    </w:p>
    <w:p w14:paraId="30822024">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至3月，标准编制组对前期准备阶段收集的信息和资料进行整理、分类和归纳，经过大量国内外研究，搭建标准的基本框架，包括标准的范围、术语定义、基本原则、调解程序等部分，编制草案初稿。同时，召开内部研讨会，对标准草案进行深入讨论。标准编制组根据研讨会意见，对标准草案进行了修改完善。</w:t>
      </w:r>
    </w:p>
    <w:p w14:paraId="4F352052">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3月，标准编制组针对标准草案开展了深入研究和讨论。标准编制组多次召开会议，对标准草案进行逐条逐句的细致讨论，确保标准的科学性、实用性和前瞻性；且对照国内外相关标准和最佳实践，对标准草案中的各项内容进行严格审查。对于标准草案中存在的逻辑不严谨或与实际需求不符的问题，标准编制组进行了详细记录，并提出具体的修改建议。在综合讨论的基础上，编制组对标准草案开展修改完善。</w:t>
      </w:r>
    </w:p>
    <w:p w14:paraId="4F049BB8">
      <w:pPr>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光明区司法局组织召开商事调解服务标准化试点工作推进会，区委统战部（区工商联）、区人民法院、深圳市光明区润泽民商事调解中心、深圳市光明区君诚商事调解中心、深圳市光明区融合调解服务中心等多方单位参会。会上，商事调解相关单位结合商事调解工作的实际情况，对标准框架、标准条款进行了深入研讨。会后，标准编制组根据研讨会意见，对标准进一步修改完善。</w:t>
      </w:r>
    </w:p>
    <w:p w14:paraId="7AA8CB6A">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outlineLvl w:val="1"/>
        <w:rPr>
          <w:rFonts w:hint="eastAsia" w:ascii="楷体" w:hAnsi="楷体" w:eastAsia="楷体" w:cs="楷体"/>
          <w:lang w:val="en-US" w:eastAsia="zh-CN"/>
        </w:rPr>
      </w:pPr>
      <w:r>
        <w:rPr>
          <w:rFonts w:hint="eastAsia" w:ascii="楷体" w:hAnsi="楷体" w:eastAsia="楷体" w:cs="楷体"/>
          <w:lang w:val="en-US" w:eastAsia="zh-CN"/>
        </w:rPr>
        <w:t>（三）标准立项</w:t>
      </w:r>
    </w:p>
    <w:p w14:paraId="7A92F6EA">
      <w:pPr>
        <w:pStyle w:val="20"/>
        <w:pageBreakBefore w:val="0"/>
        <w:kinsoku/>
        <w:wordWrap/>
        <w:overflowPunct/>
        <w:topLinePunct w:val="0"/>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2024年4月16日，深圳市光明区司法局组织召开《商事调解工作规范》团体标准专家立项论证会，</w:t>
      </w:r>
      <w:r>
        <w:rPr>
          <w:rFonts w:hint="eastAsia" w:ascii="仿宋_GB2312" w:hAnsi="仿宋_GB2312" w:cs="仿宋_GB2312"/>
          <w:sz w:val="32"/>
          <w:szCs w:val="32"/>
          <w:lang w:val="en-US" w:eastAsia="zh-CN"/>
        </w:rPr>
        <w:t>标准</w:t>
      </w:r>
      <w:r>
        <w:rPr>
          <w:rFonts w:hint="eastAsia" w:ascii="仿宋_GB2312" w:hAnsi="仿宋_GB2312" w:eastAsia="仿宋_GB2312" w:cs="仿宋_GB2312"/>
          <w:sz w:val="32"/>
          <w:szCs w:val="32"/>
          <w:lang w:val="en-US" w:eastAsia="zh-CN"/>
        </w:rPr>
        <w:t>编制组提交了标准立项建议书、标准草案等材料，专家听取了</w:t>
      </w:r>
      <w:r>
        <w:rPr>
          <w:rFonts w:hint="eastAsia" w:ascii="仿宋_GB2312" w:hAnsi="仿宋_GB2312" w:cs="仿宋_GB2312"/>
          <w:sz w:val="32"/>
          <w:szCs w:val="32"/>
          <w:lang w:val="en-US" w:eastAsia="zh-CN"/>
        </w:rPr>
        <w:t>标准</w:t>
      </w:r>
      <w:r>
        <w:rPr>
          <w:rFonts w:hint="eastAsia" w:ascii="仿宋_GB2312" w:hAnsi="仿宋_GB2312" w:eastAsia="仿宋_GB2312" w:cs="仿宋_GB2312"/>
          <w:sz w:val="32"/>
          <w:szCs w:val="32"/>
          <w:lang w:val="en-US" w:eastAsia="zh-CN"/>
        </w:rPr>
        <w:t>编制组的汇报，经过讨论与质询，认为该标准的制定将标准化商事调解工作，规范深圳区域商事调解服务，为深圳区域商事调解组织、协会、商事调解员的工作开展提供指引，确保调解工作的高效有序进行，助力法治化营商环境建设。最后，专家组一致同意该标准立项，并建议编制组按流程加快推进后续工作，完成标准的编制、发布及实施。</w:t>
      </w:r>
    </w:p>
    <w:p w14:paraId="49F42F5C">
      <w:pPr>
        <w:pStyle w:val="20"/>
        <w:pageBreakBefore w:val="0"/>
        <w:kinsoku/>
        <w:wordWrap/>
        <w:overflowPunct/>
        <w:topLinePunct w:val="0"/>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2024年4月18日，深圳市光明区司法局向深圳市标准促进会递交了《商事调解工作规范》团体标准立项申请。4月19日，深圳市深圳标准促进会对《商事调解工作规范》团体标准批准立项。</w:t>
      </w:r>
    </w:p>
    <w:p w14:paraId="2EAE50DD">
      <w:pPr>
        <w:keepNext w:val="0"/>
        <w:keepLines w:val="0"/>
        <w:pageBreakBefore w:val="0"/>
        <w:widowControl w:val="0"/>
        <w:kinsoku/>
        <w:wordWrap/>
        <w:overflowPunct/>
        <w:topLinePunct w:val="0"/>
        <w:autoSpaceDE/>
        <w:autoSpaceDN/>
        <w:bidi w:val="0"/>
        <w:adjustRightInd/>
        <w:snapToGrid w:val="0"/>
        <w:spacing w:line="560" w:lineRule="exact"/>
        <w:ind w:firstLine="641"/>
        <w:textAlignment w:val="auto"/>
        <w:outlineLvl w:val="1"/>
        <w:rPr>
          <w:rFonts w:hint="eastAsia" w:ascii="楷体" w:hAnsi="楷体" w:eastAsia="楷体" w:cs="楷体"/>
          <w:lang w:val="en-US" w:eastAsia="zh-CN"/>
        </w:rPr>
      </w:pPr>
      <w:r>
        <w:rPr>
          <w:rFonts w:hint="eastAsia" w:ascii="楷体" w:hAnsi="楷体" w:eastAsia="楷体" w:cs="楷体"/>
          <w:lang w:val="en-US" w:eastAsia="zh-CN"/>
        </w:rPr>
        <w:t>（四）形成征求意见稿</w:t>
      </w:r>
    </w:p>
    <w:p w14:paraId="6FD220BD">
      <w:pPr>
        <w:pStyle w:val="20"/>
        <w:pageBreakBefore w:val="0"/>
        <w:kinsoku/>
        <w:wordWrap/>
        <w:overflowPunct/>
        <w:topLinePunct w:val="0"/>
        <w:bidi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月，标准编制组进一步收集和研究商事调解等方面的资料，深入分析了国内外商事调解的先进经验和做法。多次主动与商事调解协会、商事调解机构等业界权威进行面对面的深入讨论和交流。标准编制组就本标准的制定广泛征求了各方面的意见和建议，力求使标准更加符合实际、更具可操作性。同时，标准编制组根据反馈意见对标准文本进行了全面、细致的修改和完善，形成标准征求意见稿。</w:t>
      </w:r>
    </w:p>
    <w:p w14:paraId="243E5685">
      <w:pPr>
        <w:pStyle w:val="36"/>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bookmarkStart w:id="18" w:name="_Toc20629"/>
      <w:bookmarkStart w:id="19" w:name="_Toc27999"/>
      <w:r>
        <w:rPr>
          <w:rFonts w:hint="eastAsia" w:ascii="仿宋_GB2312" w:hAnsi="仿宋_GB2312" w:eastAsia="仿宋_GB2312" w:cs="仿宋_GB2312"/>
          <w:b w:val="0"/>
          <w:bCs w:val="0"/>
          <w:kern w:val="2"/>
          <w:sz w:val="32"/>
          <w:szCs w:val="32"/>
          <w:lang w:val="en-US" w:eastAsia="zh-CN" w:bidi="ar-SA"/>
        </w:rPr>
        <w:t>2024年6月，深圳市司法局针对《商事调解工作规范》团体标准向国家司法部征求意见，共收到反馈意见15条。其中采纳13条，部分采纳2条。</w:t>
      </w:r>
      <w:bookmarkEnd w:id="18"/>
      <w:bookmarkEnd w:id="19"/>
    </w:p>
    <w:p w14:paraId="01D1ACB0">
      <w:pPr>
        <w:pStyle w:val="3"/>
        <w:pageBreakBefore w:val="0"/>
        <w:numPr>
          <w:ilvl w:val="0"/>
          <w:numId w:val="13"/>
        </w:numPr>
        <w:kinsoku/>
        <w:wordWrap/>
        <w:overflowPunct/>
        <w:topLinePunct w:val="0"/>
        <w:bidi w:val="0"/>
        <w:spacing w:before="0" w:after="0" w:line="560" w:lineRule="exact"/>
        <w:textAlignment w:val="auto"/>
        <w:rPr>
          <w:rFonts w:hint="eastAsia" w:ascii="黑体" w:hAnsi="黑体" w:eastAsia="黑体" w:cs="黑体"/>
          <w:sz w:val="32"/>
          <w:szCs w:val="32"/>
          <w:lang w:val="en-US" w:eastAsia="zh-CN"/>
        </w:rPr>
      </w:pPr>
      <w:bookmarkStart w:id="20" w:name="_Toc5507"/>
      <w:bookmarkStart w:id="21" w:name="_Toc13312"/>
      <w:bookmarkStart w:id="22" w:name="_Toc32522"/>
      <w:r>
        <w:rPr>
          <w:rFonts w:hint="eastAsia" w:ascii="黑体" w:hAnsi="黑体" w:eastAsia="黑体" w:cs="黑体"/>
          <w:sz w:val="32"/>
          <w:szCs w:val="32"/>
          <w:lang w:val="en-US" w:eastAsia="zh-CN"/>
        </w:rPr>
        <w:t>标准主要内容</w:t>
      </w:r>
      <w:bookmarkEnd w:id="20"/>
      <w:bookmarkEnd w:id="21"/>
    </w:p>
    <w:p w14:paraId="6F385F5E">
      <w:pPr>
        <w:pStyle w:val="5"/>
        <w:keepNext/>
        <w:keepLines/>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（一）</w:t>
      </w:r>
      <w:bookmarkEnd w:id="22"/>
      <w:r>
        <w:rPr>
          <w:rFonts w:hint="eastAsia" w:ascii="仿宋_GB2312" w:hAnsi="仿宋_GB2312" w:eastAsia="仿宋_GB2312" w:cs="仿宋_GB2312"/>
          <w:b/>
          <w:bCs w:val="0"/>
          <w:sz w:val="32"/>
          <w:szCs w:val="32"/>
          <w:lang w:val="en-US" w:eastAsia="zh-CN"/>
        </w:rPr>
        <w:t>范围</w:t>
      </w:r>
    </w:p>
    <w:p w14:paraId="4BDD3615">
      <w:pPr>
        <w:pStyle w:val="5"/>
        <w:keepNext/>
        <w:keepLines/>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本文件规定了商事调解的基本原则、商事调解组织、 商事调解员、调解当事人、商事调解协会、调解程序、制度保障和工作指导。</w:t>
      </w:r>
    </w:p>
    <w:p w14:paraId="0B157BA6">
      <w:pPr>
        <w:pStyle w:val="5"/>
        <w:keepNext/>
        <w:keepLines/>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本文件适用于民办非企业单位的商事调解组织开展商事调解工作。</w:t>
      </w:r>
    </w:p>
    <w:p w14:paraId="273AC616">
      <w:pPr>
        <w:pStyle w:val="5"/>
        <w:keepNext/>
        <w:keepLines/>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val="0"/>
          <w:sz w:val="32"/>
          <w:szCs w:val="32"/>
          <w:lang w:val="en-US" w:eastAsia="zh-CN"/>
        </w:rPr>
      </w:pPr>
      <w:bookmarkStart w:id="23" w:name="_Toc13131"/>
      <w:r>
        <w:rPr>
          <w:rFonts w:hint="eastAsia" w:ascii="仿宋_GB2312" w:hAnsi="仿宋_GB2312" w:eastAsia="仿宋_GB2312" w:cs="仿宋_GB2312"/>
          <w:b/>
          <w:bCs w:val="0"/>
          <w:sz w:val="32"/>
          <w:szCs w:val="32"/>
          <w:lang w:val="en-US" w:eastAsia="zh-CN"/>
        </w:rPr>
        <w:t>（二）</w:t>
      </w:r>
      <w:bookmarkEnd w:id="23"/>
      <w:r>
        <w:rPr>
          <w:rFonts w:hint="eastAsia" w:ascii="仿宋_GB2312" w:hAnsi="仿宋_GB2312" w:eastAsia="仿宋_GB2312" w:cs="仿宋_GB2312"/>
          <w:b/>
          <w:bCs w:val="0"/>
          <w:sz w:val="32"/>
          <w:szCs w:val="32"/>
          <w:lang w:val="en-US" w:eastAsia="zh-CN"/>
        </w:rPr>
        <w:t>规范性引用文件</w:t>
      </w:r>
    </w:p>
    <w:p w14:paraId="5E2DB8A4">
      <w:pPr>
        <w:pStyle w:val="5"/>
        <w:keepNext/>
        <w:keepLines/>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本文件没有规范性引用文件。</w:t>
      </w:r>
    </w:p>
    <w:p w14:paraId="30C87FF0">
      <w:pPr>
        <w:pStyle w:val="5"/>
        <w:keepNext/>
        <w:keepLines/>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val="0"/>
          <w:sz w:val="32"/>
          <w:szCs w:val="32"/>
          <w:lang w:val="en-US" w:eastAsia="zh-CN"/>
        </w:rPr>
      </w:pPr>
      <w:bookmarkStart w:id="24" w:name="_Toc5006"/>
      <w:r>
        <w:rPr>
          <w:rFonts w:hint="eastAsia" w:ascii="仿宋_GB2312" w:hAnsi="仿宋_GB2312" w:eastAsia="仿宋_GB2312" w:cs="仿宋_GB2312"/>
          <w:b/>
          <w:bCs w:val="0"/>
          <w:sz w:val="32"/>
          <w:szCs w:val="32"/>
          <w:lang w:val="en-US" w:eastAsia="zh-CN"/>
        </w:rPr>
        <w:t>（三）</w:t>
      </w:r>
      <w:bookmarkEnd w:id="24"/>
      <w:r>
        <w:rPr>
          <w:rFonts w:hint="eastAsia" w:ascii="仿宋_GB2312" w:hAnsi="仿宋_GB2312" w:eastAsia="仿宋_GB2312" w:cs="仿宋_GB2312"/>
          <w:b/>
          <w:bCs w:val="0"/>
          <w:sz w:val="32"/>
          <w:szCs w:val="32"/>
          <w:lang w:val="en-US" w:eastAsia="zh-CN"/>
        </w:rPr>
        <w:t>术语和定义</w:t>
      </w:r>
    </w:p>
    <w:p w14:paraId="2D7758C5">
      <w:pPr>
        <w:pStyle w:val="5"/>
        <w:keepNext/>
        <w:keepLines/>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给出了本文件涉及的术语和定义的情况。本文件主要规定了商事、商事调解、商事调解组织、商事调解员4个术语和定义。</w:t>
      </w:r>
    </w:p>
    <w:p w14:paraId="2AAECFC3">
      <w:pPr>
        <w:pStyle w:val="5"/>
        <w:keepNext/>
        <w:keepLines/>
        <w:pageBreakBefore w:val="0"/>
        <w:widowControl w:val="0"/>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（四）基本原则</w:t>
      </w:r>
    </w:p>
    <w:p w14:paraId="29664BA3">
      <w:pPr>
        <w:pStyle w:val="5"/>
        <w:keepNext/>
        <w:keepLines/>
        <w:pageBreakBefore w:val="0"/>
        <w:widowControl w:val="0"/>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本章节规定了商事调解的基本原则，包括自愿、合法、公平、中立、高效便捷、诚实信用和保密原则。</w:t>
      </w:r>
    </w:p>
    <w:p w14:paraId="07A23A41">
      <w:pPr>
        <w:pStyle w:val="5"/>
        <w:keepNext/>
        <w:keepLines/>
        <w:pageBreakBefore w:val="0"/>
        <w:widowControl w:val="0"/>
        <w:numPr>
          <w:ilvl w:val="0"/>
          <w:numId w:val="0"/>
        </w:numPr>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（五）商事调解组织</w:t>
      </w:r>
    </w:p>
    <w:p w14:paraId="4D0009D6">
      <w:pPr>
        <w:pStyle w:val="5"/>
        <w:keepNext/>
        <w:keepLines/>
        <w:pageBreakBefore w:val="0"/>
        <w:widowControl w:val="0"/>
        <w:numPr>
          <w:ilvl w:val="0"/>
          <w:numId w:val="0"/>
        </w:numPr>
        <w:kinsoku/>
        <w:wordWrap/>
        <w:overflowPunct/>
        <w:topLinePunct w:val="0"/>
        <w:autoSpaceDE/>
        <w:autoSpaceDN/>
        <w:bidi w:val="0"/>
        <w:adjustRightInd/>
        <w:snapToGrid w:val="0"/>
        <w:spacing w:before="0" w:after="0" w:line="560" w:lineRule="exact"/>
        <w:ind w:firstLine="640"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本章规定了商事调解组织登记、商事调解组织设立、工作职责、运行、在线商事调解平台和退出。</w:t>
      </w:r>
    </w:p>
    <w:p w14:paraId="10635A73">
      <w:pPr>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1）登记</w:t>
      </w:r>
    </w:p>
    <w:p w14:paraId="031E2CFB">
      <w:pPr>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商事调解组织设立应经市、区司法行政部门同意，并依法登记。</w:t>
      </w:r>
    </w:p>
    <w:p w14:paraId="3F31A180">
      <w:pPr>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2）商事调解组织设立</w:t>
      </w:r>
    </w:p>
    <w:p w14:paraId="35FA639D">
      <w:pPr>
        <w:pageBreakBefore w:val="0"/>
        <w:widowControl w:val="0"/>
        <w:numPr>
          <w:ilvl w:val="0"/>
          <w:numId w:val="0"/>
        </w:numPr>
        <w:kinsoku/>
        <w:wordWrap/>
        <w:overflowPunct/>
        <w:topLinePunct w:val="0"/>
        <w:autoSpaceDE/>
        <w:autoSpaceDN/>
        <w:bidi w:val="0"/>
        <w:adjustRightInd/>
        <w:spacing w:line="560" w:lineRule="exact"/>
        <w:ind w:left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a）设立条件</w:t>
      </w:r>
    </w:p>
    <w:p w14:paraId="230DE1E2">
      <w:pPr>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规定了商事调解组织设立的名称和场所、章程、调解员和资产。</w:t>
      </w:r>
    </w:p>
    <w:p w14:paraId="2D456A18">
      <w:pPr>
        <w:pageBreakBefore w:val="0"/>
        <w:widowControl w:val="0"/>
        <w:numPr>
          <w:ilvl w:val="0"/>
          <w:numId w:val="0"/>
        </w:numPr>
        <w:kinsoku/>
        <w:wordWrap/>
        <w:overflowPunct/>
        <w:topLinePunct w:val="0"/>
        <w:autoSpaceDE/>
        <w:autoSpaceDN/>
        <w:bidi w:val="0"/>
        <w:adjustRightInd/>
        <w:spacing w:line="560" w:lineRule="exact"/>
        <w:ind w:left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b）设定程序</w:t>
      </w:r>
    </w:p>
    <w:p w14:paraId="7AB7FDFC">
      <w:pPr>
        <w:pStyle w:val="121"/>
        <w:pageBreakBefore w:val="0"/>
        <w:numPr>
          <w:ilvl w:val="-1"/>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 w:val="0"/>
          <w:bCs/>
          <w:sz w:val="32"/>
          <w:szCs w:val="32"/>
          <w:lang w:val="en-US" w:eastAsia="zh-CN"/>
        </w:rPr>
        <w:t>规定了商事调解组织发起人和关键岗位人员应符合的条件。</w:t>
      </w:r>
    </w:p>
    <w:p w14:paraId="352AD7D4">
      <w:pPr>
        <w:pStyle w:val="121"/>
        <w:pageBreakBefore w:val="0"/>
        <w:numPr>
          <w:ilvl w:val="-1"/>
          <w:numId w:val="0"/>
        </w:numPr>
        <w:kinsoku/>
        <w:wordWrap/>
        <w:overflowPunct/>
        <w:topLinePunct w:val="0"/>
        <w:bidi w:val="0"/>
        <w:spacing w:line="560" w:lineRule="exact"/>
        <w:ind w:firstLine="640" w:firstLineChars="200"/>
        <w:jc w:val="both"/>
        <w:textAlignment w:val="auto"/>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2"/>
          <w:sz w:val="32"/>
          <w:szCs w:val="32"/>
          <w:highlight w:val="none"/>
          <w:lang w:val="en-US" w:eastAsia="zh-CN"/>
        </w:rPr>
        <w:t>以市司法行政部门作为业务主管单位的商事调解组织，发起人应向市司法局提交材料；以区司法行政部门作为业务主管单位的商事调解组织，发起人应向区司法局提交申请，经审查同意设立的，区司法局在10个工作日内将相关材料报送市司法局。</w:t>
      </w:r>
      <w:r>
        <w:rPr>
          <w:rFonts w:hint="eastAsia" w:ascii="仿宋_GB2312" w:hAnsi="仿宋_GB2312" w:eastAsia="仿宋_GB2312" w:cs="仿宋_GB2312"/>
          <w:bCs/>
          <w:kern w:val="2"/>
          <w:sz w:val="32"/>
          <w:szCs w:val="32"/>
          <w:lang w:val="en-US" w:eastAsia="zh-CN"/>
        </w:rPr>
        <w:t>同时，还规定了</w:t>
      </w:r>
      <w:r>
        <w:rPr>
          <w:rFonts w:hint="eastAsia" w:ascii="仿宋_GB2312" w:hAnsi="仿宋_GB2312" w:eastAsia="仿宋_GB2312" w:cs="仿宋_GB2312"/>
          <w:bCs/>
          <w:sz w:val="32"/>
          <w:szCs w:val="32"/>
          <w:lang w:val="en-US" w:eastAsia="zh-CN"/>
        </w:rPr>
        <w:t>拟成立商事调解组织的单位应向本级司法行政部门所提交材料的要求。</w:t>
      </w:r>
    </w:p>
    <w:p w14:paraId="6F0664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3）工作职责</w:t>
      </w:r>
    </w:p>
    <w:p w14:paraId="69DC708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0"/>
          <w:sz w:val="32"/>
          <w:szCs w:val="32"/>
          <w:lang w:val="en-US" w:eastAsia="zh-CN" w:bidi="ar-SA"/>
        </w:rPr>
      </w:pPr>
      <w:r>
        <w:rPr>
          <w:rFonts w:hint="eastAsia" w:ascii="仿宋_GB2312" w:hAnsi="仿宋_GB2312" w:eastAsia="仿宋_GB2312" w:cs="仿宋_GB2312"/>
          <w:b w:val="0"/>
          <w:bCs/>
          <w:kern w:val="0"/>
          <w:sz w:val="32"/>
          <w:szCs w:val="32"/>
          <w:lang w:val="en-US" w:eastAsia="zh-CN" w:bidi="ar-SA"/>
        </w:rPr>
        <w:t>规定了商事调解组织的工作职责为：提供商事纠纷调解相关咨询；组织、协调商事纠纷调解工作，制定调解方案，化解商事纠纷；宣传有关法律法规、规章和政策，提高公众法律意识，提升商事调解知晓度；组织商事调解员开展业务培训，确保商事调解员具有独立、公正履职的专业能力；跟进调解协议执行情况，督促当事人双方遵守和执行调解协议有关内容；建立健全投诉管理制度，及时、高效、规范处置相关投诉、举报。</w:t>
      </w:r>
    </w:p>
    <w:p w14:paraId="1CA8DC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4）运行</w:t>
      </w:r>
    </w:p>
    <w:p w14:paraId="748AE5F4">
      <w:pPr>
        <w:pStyle w:val="61"/>
        <w:pageBreakBefore w:val="0"/>
        <w:tabs>
          <w:tab w:val="center" w:pos="4201"/>
          <w:tab w:val="right" w:leader="dot" w:pos="9298"/>
        </w:tabs>
        <w:kinsoku/>
        <w:wordWrap/>
        <w:overflowPunct/>
        <w:topLinePunct w:val="0"/>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a）信息公开</w:t>
      </w:r>
    </w:p>
    <w:p w14:paraId="6BC0C16B">
      <w:pPr>
        <w:pStyle w:val="61"/>
        <w:pageBreakBefore w:val="0"/>
        <w:tabs>
          <w:tab w:val="center" w:pos="4201"/>
          <w:tab w:val="right" w:leader="dot" w:pos="9298"/>
        </w:tabs>
        <w:kinsoku/>
        <w:wordWrap/>
        <w:overflowPunct/>
        <w:topLinePunct w:val="0"/>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商事调解组织应及时向社会公布相关信息，加强信息公开工作，提高透明度。</w:t>
      </w:r>
      <w:r>
        <w:rPr>
          <w:rFonts w:hint="eastAsia" w:ascii="仿宋_GB2312" w:hAnsi="仿宋_GB2312" w:eastAsia="仿宋_GB2312" w:cs="仿宋_GB2312"/>
          <w:bCs/>
          <w:sz w:val="32"/>
          <w:szCs w:val="32"/>
          <w:lang w:val="en-US" w:eastAsia="zh-CN"/>
        </w:rPr>
        <w:t>标准规定了</w:t>
      </w:r>
      <w:r>
        <w:rPr>
          <w:rFonts w:hint="eastAsia" w:ascii="仿宋_GB2312" w:hAnsi="仿宋_GB2312" w:eastAsia="仿宋_GB2312" w:cs="仿宋_GB2312"/>
          <w:bCs/>
          <w:sz w:val="32"/>
          <w:szCs w:val="32"/>
          <w:highlight w:val="none"/>
          <w:lang w:val="en-US" w:eastAsia="zh-CN"/>
        </w:rPr>
        <w:t>信息公开</w:t>
      </w:r>
      <w:r>
        <w:rPr>
          <w:rFonts w:hint="eastAsia" w:ascii="仿宋_GB2312" w:hAnsi="仿宋_GB2312" w:eastAsia="仿宋_GB2312" w:cs="仿宋_GB2312"/>
          <w:bCs/>
          <w:sz w:val="32"/>
          <w:szCs w:val="32"/>
          <w:lang w:val="en-US" w:eastAsia="zh-CN"/>
        </w:rPr>
        <w:t>的</w:t>
      </w:r>
      <w:r>
        <w:rPr>
          <w:rFonts w:hint="eastAsia" w:ascii="仿宋_GB2312" w:hAnsi="仿宋_GB2312" w:eastAsia="仿宋_GB2312" w:cs="仿宋_GB2312"/>
          <w:bCs/>
          <w:sz w:val="32"/>
          <w:szCs w:val="32"/>
          <w:highlight w:val="none"/>
          <w:lang w:val="en-US" w:eastAsia="zh-CN"/>
        </w:rPr>
        <w:t>范围</w:t>
      </w:r>
      <w:r>
        <w:rPr>
          <w:rFonts w:hint="eastAsia" w:ascii="仿宋_GB2312" w:hAnsi="仿宋_GB2312" w:eastAsia="仿宋_GB2312" w:cs="仿宋_GB2312"/>
          <w:bCs/>
          <w:sz w:val="32"/>
          <w:szCs w:val="32"/>
          <w:lang w:val="en-US" w:eastAsia="zh-CN"/>
        </w:rPr>
        <w:t>。</w:t>
      </w:r>
    </w:p>
    <w:p w14:paraId="24D62182">
      <w:pPr>
        <w:pStyle w:val="61"/>
        <w:pageBreakBefore w:val="0"/>
        <w:tabs>
          <w:tab w:val="center" w:pos="4201"/>
          <w:tab w:val="right" w:leader="dot" w:pos="9298"/>
        </w:tabs>
        <w:kinsoku/>
        <w:wordWrap/>
        <w:overflowPunct/>
        <w:topLinePunct w:val="0"/>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b）监督管理</w:t>
      </w:r>
    </w:p>
    <w:p w14:paraId="1F5C6FA1">
      <w:pPr>
        <w:pStyle w:val="61"/>
        <w:pageBreakBefore w:val="0"/>
        <w:tabs>
          <w:tab w:val="center" w:pos="4201"/>
          <w:tab w:val="right" w:leader="dot" w:pos="9298"/>
        </w:tabs>
        <w:kinsoku/>
        <w:wordWrap/>
        <w:overflowPunct/>
        <w:topLinePunct w:val="0"/>
        <w:bidi w:val="0"/>
        <w:spacing w:line="560" w:lineRule="exact"/>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规定了商事调解组织的监督机制。</w:t>
      </w:r>
    </w:p>
    <w:p w14:paraId="41CDAA97">
      <w:pPr>
        <w:pStyle w:val="91"/>
        <w:pageBreakBefore w:val="0"/>
        <w:numPr>
          <w:ilvl w:val="-1"/>
          <w:numId w:val="0"/>
        </w:numPr>
        <w:kinsoku/>
        <w:wordWrap/>
        <w:overflowPunct/>
        <w:topLinePunct w:val="0"/>
        <w:bidi w:val="0"/>
        <w:spacing w:line="560" w:lineRule="exact"/>
        <w:ind w:left="0" w:leftChars="0" w:firstLine="640" w:firstLineChars="200"/>
        <w:textAlignment w:val="auto"/>
        <w:outlineLvl w:val="2"/>
        <w:rPr>
          <w:rFonts w:hint="eastAsia" w:ascii="仿宋_GB2312" w:hAnsi="仿宋_GB2312" w:eastAsia="仿宋_GB2312" w:cs="仿宋_GB2312"/>
          <w:bCs/>
          <w:sz w:val="32"/>
          <w:szCs w:val="32"/>
          <w:highlight w:val="none"/>
          <w:lang w:val="en-US" w:eastAsia="zh-CN"/>
        </w:rPr>
      </w:pPr>
      <w:bookmarkStart w:id="25" w:name="_Toc25843"/>
      <w:bookmarkStart w:id="26" w:name="_Toc23317"/>
      <w:bookmarkStart w:id="27" w:name="_Toc22108"/>
      <w:r>
        <w:rPr>
          <w:rFonts w:hint="eastAsia" w:ascii="仿宋_GB2312" w:hAnsi="仿宋_GB2312" w:eastAsia="仿宋_GB2312" w:cs="仿宋_GB2312"/>
          <w:bCs/>
          <w:sz w:val="32"/>
          <w:szCs w:val="32"/>
          <w:lang w:val="en-US" w:eastAsia="zh-CN"/>
        </w:rPr>
        <w:t>c）</w:t>
      </w:r>
      <w:r>
        <w:rPr>
          <w:rFonts w:hint="eastAsia" w:ascii="仿宋_GB2312" w:hAnsi="仿宋_GB2312" w:eastAsia="仿宋_GB2312" w:cs="仿宋_GB2312"/>
          <w:bCs/>
          <w:sz w:val="32"/>
          <w:szCs w:val="32"/>
          <w:highlight w:val="none"/>
          <w:lang w:val="en-US" w:eastAsia="zh-CN"/>
        </w:rPr>
        <w:t>自律管理</w:t>
      </w:r>
      <w:bookmarkEnd w:id="25"/>
      <w:bookmarkEnd w:id="26"/>
      <w:bookmarkEnd w:id="27"/>
    </w:p>
    <w:p w14:paraId="2CAAFB4C">
      <w:pPr>
        <w:pStyle w:val="61"/>
        <w:keepNext w:val="0"/>
        <w:keepLines w:val="0"/>
        <w:pageBreakBefore w:val="0"/>
        <w:widowControl w:val="0"/>
        <w:tabs>
          <w:tab w:val="center" w:pos="4201"/>
          <w:tab w:val="right" w:leader="dot" w:pos="9298"/>
        </w:tabs>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highlight w:val="none"/>
          <w:lang w:val="en-US" w:eastAsia="zh-CN"/>
        </w:rPr>
        <w:t>商事调解组织应积极主动加入商事调解行业协会，遵守行业自律管理，促进行业健康发展。</w:t>
      </w:r>
    </w:p>
    <w:p w14:paraId="6FF054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kern w:val="2"/>
          <w:sz w:val="32"/>
          <w:szCs w:val="32"/>
          <w:lang w:val="en-US" w:eastAsia="zh-CN" w:bidi="ar-SA"/>
        </w:rPr>
        <w:t>5）</w:t>
      </w:r>
      <w:bookmarkStart w:id="28" w:name="_Toc3945"/>
      <w:bookmarkStart w:id="29" w:name="_Toc2028"/>
      <w:bookmarkStart w:id="30" w:name="_Toc30186"/>
      <w:bookmarkStart w:id="31" w:name="_Toc8636"/>
      <w:bookmarkStart w:id="32" w:name="_Toc20484"/>
      <w:r>
        <w:rPr>
          <w:rFonts w:hint="eastAsia" w:ascii="仿宋_GB2312" w:hAnsi="仿宋_GB2312" w:eastAsia="仿宋_GB2312" w:cs="仿宋_GB2312"/>
          <w:b/>
          <w:bCs w:val="0"/>
          <w:kern w:val="2"/>
          <w:sz w:val="32"/>
          <w:szCs w:val="32"/>
          <w:lang w:val="en-US" w:eastAsia="zh-CN" w:bidi="ar-SA"/>
        </w:rPr>
        <w:t>在线商事调解平台</w:t>
      </w:r>
      <w:bookmarkEnd w:id="28"/>
      <w:bookmarkEnd w:id="29"/>
      <w:bookmarkEnd w:id="30"/>
      <w:bookmarkEnd w:id="31"/>
      <w:bookmarkEnd w:id="32"/>
    </w:p>
    <w:p w14:paraId="1DCACB01">
      <w:pPr>
        <w:pStyle w:val="61"/>
        <w:pageBreakBefore w:val="0"/>
        <w:tabs>
          <w:tab w:val="center" w:pos="4201"/>
          <w:tab w:val="right" w:leader="dot" w:pos="9298"/>
        </w:tabs>
        <w:kinsoku/>
        <w:wordWrap/>
        <w:overflowPunct/>
        <w:topLinePunct w:val="0"/>
        <w:bidi w:val="0"/>
        <w:spacing w:line="560" w:lineRule="exac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商事调解组织可依托商事调解协会或有关部门建立的商事调解网络平台，开展在线调解并进行案件管理、调解程序、在线沟通、证据管理、调解记录、数据分析、法律支持和反馈评价等。</w:t>
      </w:r>
    </w:p>
    <w:p w14:paraId="2B135D69">
      <w:pPr>
        <w:pStyle w:val="61"/>
        <w:keepNext w:val="0"/>
        <w:keepLines w:val="0"/>
        <w:pageBreakBefore w:val="0"/>
        <w:widowControl w:val="0"/>
        <w:tabs>
          <w:tab w:val="center" w:pos="4201"/>
          <w:tab w:val="right" w:leader="dot" w:pos="9298"/>
        </w:tabs>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b/>
          <w:bCs w:val="0"/>
          <w:kern w:val="2"/>
          <w:sz w:val="32"/>
          <w:szCs w:val="32"/>
          <w:lang w:val="en-US" w:eastAsia="zh-CN" w:bidi="ar-SA"/>
        </w:rPr>
      </w:pP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kern w:val="2"/>
          <w:sz w:val="32"/>
          <w:szCs w:val="32"/>
          <w:lang w:val="en-US" w:eastAsia="zh-CN" w:bidi="ar-SA"/>
        </w:rPr>
        <w:t>退出</w:t>
      </w:r>
    </w:p>
    <w:p w14:paraId="42D07882">
      <w:pPr>
        <w:pStyle w:val="61"/>
        <w:keepNext w:val="0"/>
        <w:keepLines w:val="0"/>
        <w:pageBreakBefore w:val="0"/>
        <w:widowControl w:val="0"/>
        <w:tabs>
          <w:tab w:val="center" w:pos="4201"/>
          <w:tab w:val="right" w:leader="dot" w:pos="9298"/>
        </w:tabs>
        <w:kinsoku/>
        <w:wordWrap/>
        <w:overflowPunct/>
        <w:topLinePunct w:val="0"/>
        <w:autoSpaceDE/>
        <w:autoSpaceDN/>
        <w:bidi w:val="0"/>
        <w:adjustRightInd/>
        <w:snapToGrid/>
        <w:spacing w:line="560" w:lineRule="exact"/>
        <w:ind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规定了商事调解组织的退出机制。</w:t>
      </w:r>
    </w:p>
    <w:p w14:paraId="73DB316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7）商事调解组织等级评定</w:t>
      </w:r>
    </w:p>
    <w:p w14:paraId="081E9AEF">
      <w:pPr>
        <w:pStyle w:val="61"/>
        <w:keepNext w:val="0"/>
        <w:keepLines w:val="0"/>
        <w:pageBreakBefore w:val="0"/>
        <w:widowControl/>
        <w:tabs>
          <w:tab w:val="center" w:pos="4201"/>
          <w:tab w:val="right" w:leader="dot" w:pos="9298"/>
        </w:tabs>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kern w:val="2"/>
          <w:sz w:val="32"/>
          <w:szCs w:val="32"/>
          <w:highlight w:val="none"/>
          <w:lang w:val="en-US" w:eastAsia="zh-CN"/>
        </w:rPr>
      </w:pPr>
      <w:r>
        <w:rPr>
          <w:rFonts w:hint="eastAsia" w:ascii="仿宋_GB2312" w:hAnsi="仿宋_GB2312" w:eastAsia="仿宋_GB2312" w:cs="仿宋_GB2312"/>
          <w:bCs/>
          <w:kern w:val="2"/>
          <w:sz w:val="32"/>
          <w:szCs w:val="32"/>
          <w:highlight w:val="none"/>
          <w:lang w:val="en-US" w:eastAsia="zh-CN"/>
        </w:rPr>
        <w:t>商事调解等级评定由商事调解行业协会组织开展，商事调解行业协会通过科学的指标体系和评估方法，对商事调解组织合规管理及调解服务能力进行综合评价，并以一定的符号表示其等级。</w:t>
      </w:r>
    </w:p>
    <w:p w14:paraId="4AC56E0D">
      <w:pPr>
        <w:pStyle w:val="5"/>
        <w:keepNext/>
        <w:keepLines/>
        <w:pageBreakBefore w:val="0"/>
        <w:widowControl w:val="0"/>
        <w:numPr>
          <w:ilvl w:val="0"/>
          <w:numId w:val="0"/>
        </w:numPr>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（六）商事调解员</w:t>
      </w:r>
    </w:p>
    <w:p w14:paraId="2C618D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本章规定了职业伦理要求、基本素质要求、基本知识要求、权利与义务、教育培训和商事调解员资格认定。</w:t>
      </w:r>
    </w:p>
    <w:p w14:paraId="6913E3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职业伦理要求。规定了商事调解员职业伦理要求。</w:t>
      </w:r>
    </w:p>
    <w:p w14:paraId="7CF62E2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基本素质要求。规定了商事调解员应具备的基本素质要求。</w:t>
      </w:r>
    </w:p>
    <w:p w14:paraId="2DAA67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基础知识要求。规定了商事调解员应掌握的基本知识要求。</w:t>
      </w:r>
    </w:p>
    <w:p w14:paraId="0372DF28">
      <w:pPr>
        <w:spacing w:line="560" w:lineRule="exact"/>
        <w:ind w:left="557" w:leftChars="174" w:firstLine="0" w:firstLineChars="0"/>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权利与义务。明确规范调解员商事调解活动中享有的权</w:t>
      </w:r>
    </w:p>
    <w:p w14:paraId="28B4BB70">
      <w:pPr>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kern w:val="2"/>
          <w:sz w:val="32"/>
          <w:szCs w:val="32"/>
          <w:lang w:val="en-US" w:eastAsia="zh-CN" w:bidi="ar-SA"/>
        </w:rPr>
        <w:t>利和义务。</w:t>
      </w:r>
      <w:r>
        <w:rPr>
          <w:rFonts w:hint="eastAsia" w:ascii="仿宋_GB2312" w:hAnsi="仿宋_GB2312" w:eastAsia="仿宋_GB2312" w:cs="仿宋_GB2312"/>
          <w:sz w:val="32"/>
          <w:szCs w:val="32"/>
          <w:lang w:val="en-US" w:eastAsia="zh-CN"/>
        </w:rPr>
        <w:t>工作任务。明确了商事调解员主要工作任务。</w:t>
      </w:r>
    </w:p>
    <w:p w14:paraId="0A4FC31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教育培训。明确业务培训、培训内容和培训方式内容。</w:t>
      </w:r>
    </w:p>
    <w:p w14:paraId="58E5C1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商事调解员资格评定。明确了商事调解员资格认定主体、调解员资格申请条件、培训要求</w:t>
      </w:r>
      <w:r>
        <w:rPr>
          <w:rFonts w:hint="eastAsia" w:ascii="仿宋_GB2312" w:hAnsi="仿宋_GB2312" w:eastAsia="仿宋_GB2312" w:cs="仿宋_GB2312"/>
          <w:sz w:val="32"/>
          <w:szCs w:val="32"/>
          <w:highlight w:val="none"/>
          <w:lang w:val="en-US" w:eastAsia="zh-CN"/>
        </w:rPr>
        <w:t>、申请认可、日常管理、退出、资格续期内容</w:t>
      </w:r>
      <w:r>
        <w:rPr>
          <w:rFonts w:hint="eastAsia" w:ascii="仿宋_GB2312" w:hAnsi="仿宋_GB2312" w:eastAsia="仿宋_GB2312" w:cs="仿宋_GB2312"/>
          <w:b w:val="0"/>
          <w:bCs/>
          <w:kern w:val="2"/>
          <w:sz w:val="32"/>
          <w:szCs w:val="32"/>
          <w:lang w:val="en-US" w:eastAsia="zh-CN" w:bidi="ar-SA"/>
        </w:rPr>
        <w:t>。</w:t>
      </w:r>
    </w:p>
    <w:p w14:paraId="45303E53">
      <w:pPr>
        <w:pStyle w:val="5"/>
        <w:keepNext/>
        <w:keepLines/>
        <w:pageBreakBefore w:val="0"/>
        <w:widowControl w:val="0"/>
        <w:numPr>
          <w:ilvl w:val="0"/>
          <w:numId w:val="0"/>
        </w:numPr>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（七）商事调解当事人</w:t>
      </w:r>
    </w:p>
    <w:p w14:paraId="66960C9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规定了</w:t>
      </w:r>
      <w:r>
        <w:rPr>
          <w:rFonts w:hint="eastAsia" w:ascii="仿宋_GB2312" w:hAnsi="仿宋_GB2312" w:eastAsia="仿宋_GB2312" w:cs="仿宋_GB2312"/>
          <w:bCs/>
          <w:sz w:val="32"/>
          <w:szCs w:val="32"/>
          <w:highlight w:val="none"/>
          <w:lang w:val="en-US" w:eastAsia="zh-CN"/>
        </w:rPr>
        <w:t>当事人在调解活动中应享有的权利</w:t>
      </w:r>
      <w:r>
        <w:rPr>
          <w:rFonts w:hint="eastAsia" w:ascii="仿宋_GB2312" w:hAnsi="仿宋_GB2312" w:eastAsia="仿宋_GB2312" w:cs="仿宋_GB2312"/>
          <w:bCs/>
          <w:sz w:val="32"/>
          <w:szCs w:val="32"/>
          <w:lang w:val="en-US" w:eastAsia="zh-CN"/>
        </w:rPr>
        <w:t>和履行的义务。</w:t>
      </w:r>
    </w:p>
    <w:p w14:paraId="1509FF2D">
      <w:pPr>
        <w:pStyle w:val="5"/>
        <w:keepNext/>
        <w:keepLines/>
        <w:pageBreakBefore w:val="0"/>
        <w:widowControl w:val="0"/>
        <w:numPr>
          <w:ilvl w:val="0"/>
          <w:numId w:val="0"/>
        </w:numPr>
        <w:kinsoku/>
        <w:wordWrap/>
        <w:overflowPunct/>
        <w:topLinePunct w:val="0"/>
        <w:autoSpaceDE/>
        <w:autoSpaceDN/>
        <w:bidi w:val="0"/>
        <w:adjustRightInd/>
        <w:snapToGrid w:val="0"/>
        <w:spacing w:before="0" w:after="0"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（八）商事调解协会</w:t>
      </w:r>
    </w:p>
    <w:p w14:paraId="228817B9">
      <w:pPr>
        <w:pStyle w:val="20"/>
        <w:pageBreakBefore w:val="0"/>
        <w:kinsoku/>
        <w:wordWrap/>
        <w:overflowPunct/>
        <w:topLinePunct w:val="0"/>
        <w:bidi w:val="0"/>
        <w:spacing w:after="0"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Cs/>
          <w:sz w:val="32"/>
          <w:szCs w:val="32"/>
          <w:lang w:val="en-US" w:eastAsia="zh-CN"/>
        </w:rPr>
        <w:t>规定了商事调解协会的设立和工作职责。</w:t>
      </w:r>
    </w:p>
    <w:p w14:paraId="207D2D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（九）调解程序</w:t>
      </w:r>
    </w:p>
    <w:p w14:paraId="65A3E9C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本章规定了商事调解流程全环节要求，包括调解流程、案件来源、业务研判、承办与登记、通知和确认、选定或指定调解员、调解方式、调解准备、实施调解。</w:t>
      </w:r>
    </w:p>
    <w:p w14:paraId="66579C9F">
      <w:pPr>
        <w:pStyle w:val="20"/>
        <w:pageBreakBefore w:val="0"/>
        <w:kinsoku/>
        <w:wordWrap/>
        <w:overflowPunct/>
        <w:topLinePunct w:val="0"/>
        <w:bidi w:val="0"/>
        <w:snapToGrid w:val="0"/>
        <w:spacing w:after="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kern w:val="2"/>
          <w:sz w:val="32"/>
          <w:szCs w:val="32"/>
          <w:lang w:val="en-US" w:eastAsia="zh-CN" w:bidi="ar-SA"/>
        </w:rPr>
        <w:t xml:space="preserve">    调解流程。给出了商事调解工作流程。</w:t>
      </w:r>
    </w:p>
    <w:p w14:paraId="6A6D348F">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案件来源。</w:t>
      </w:r>
      <w:r>
        <w:rPr>
          <w:rFonts w:hint="eastAsia" w:ascii="仿宋_GB2312" w:hAnsi="仿宋_GB2312" w:eastAsia="仿宋_GB2312" w:cs="仿宋_GB2312"/>
          <w:bCs/>
          <w:sz w:val="32"/>
          <w:szCs w:val="32"/>
          <w:highlight w:val="none"/>
          <w:lang w:val="en-US" w:eastAsia="zh-CN"/>
        </w:rPr>
        <w:t>案件来源包括自行受理、其他单位或机构移送、委托</w:t>
      </w:r>
      <w:r>
        <w:rPr>
          <w:rFonts w:hint="eastAsia" w:ascii="仿宋_GB2312" w:hAnsi="仿宋_GB2312" w:eastAsia="仿宋_GB2312" w:cs="仿宋_GB2312"/>
          <w:b w:val="0"/>
          <w:bCs/>
          <w:kern w:val="2"/>
          <w:sz w:val="32"/>
          <w:szCs w:val="32"/>
          <w:lang w:val="en-US" w:eastAsia="zh-CN" w:bidi="ar-SA"/>
        </w:rPr>
        <w:t>。</w:t>
      </w:r>
    </w:p>
    <w:p w14:paraId="26947B55">
      <w:pPr>
        <w:pStyle w:val="135"/>
        <w:pageBreakBefore w:val="0"/>
        <w:numPr>
          <w:ilvl w:val="0"/>
          <w:numId w:val="0"/>
        </w:numPr>
        <w:kinsoku/>
        <w:wordWrap/>
        <w:overflowPunct/>
        <w:topLinePunct w:val="0"/>
        <w:bidi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kern w:val="2"/>
          <w:sz w:val="32"/>
          <w:szCs w:val="32"/>
          <w:lang w:val="en-US" w:eastAsia="zh-CN" w:bidi="ar-SA"/>
        </w:rPr>
        <w:t>业务研判。商事调解组织收到调解案件的材料后，应对案件主体、纠纷类型及事实情况进行分析、研判，确认是否属于商事调解的受理范围。</w:t>
      </w:r>
    </w:p>
    <w:p w14:paraId="5DEE197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承办与登记。经研判，符合调解范围和条件的应予以调解，由商事调解组织向申请人或委托方出具《接受商事调解委托通知书》；不符合调解范围和条件的，应及时通知申请人或委托方，出具《不予接受商事调解委托通知书》，将材料退回补充申请材料或告知当事人无法受理。</w:t>
      </w:r>
    </w:p>
    <w:p w14:paraId="5BFE78ED">
      <w:pPr>
        <w:pStyle w:val="20"/>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通知和确认。规定了商事调解案件受理和确认的内容、方式及要求。</w:t>
      </w:r>
    </w:p>
    <w:p w14:paraId="49E94A15">
      <w:pPr>
        <w:pStyle w:val="20"/>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选定或指定调解员。给出选定或指定调解员应遵循的要求。</w:t>
      </w:r>
    </w:p>
    <w:p w14:paraId="390F87AB">
      <w:pPr>
        <w:pStyle w:val="20"/>
        <w:keepNext w:val="0"/>
        <w:keepLines w:val="0"/>
        <w:pageBreakBefore w:val="0"/>
        <w:widowControl w:val="0"/>
        <w:kinsoku/>
        <w:wordWrap/>
        <w:overflowPunct/>
        <w:topLinePunct w:val="0"/>
        <w:autoSpaceDE/>
        <w:autoSpaceDN/>
        <w:bidi w:val="0"/>
        <w:adjustRightInd/>
        <w:snapToGrid w:val="0"/>
        <w:spacing w:after="0"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调解方式。明确了商事调解的调解方式。</w:t>
      </w:r>
    </w:p>
    <w:p w14:paraId="0358D82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调解准备。包括全面了解纠纷事实、咨询专家意见、邀请协作调解、拟定调解方案、发出调解通知，并明确了相应的要求。</w:t>
      </w:r>
    </w:p>
    <w:p w14:paraId="66AFFD0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kern w:val="2"/>
          <w:sz w:val="32"/>
          <w:szCs w:val="32"/>
          <w:lang w:val="en-US" w:eastAsia="zh-CN" w:bidi="ar-SA"/>
        </w:rPr>
      </w:pPr>
      <w:r>
        <w:rPr>
          <w:rFonts w:hint="eastAsia" w:ascii="仿宋_GB2312" w:hAnsi="仿宋_GB2312" w:eastAsia="仿宋_GB2312" w:cs="仿宋_GB2312"/>
          <w:b w:val="0"/>
          <w:bCs/>
          <w:kern w:val="2"/>
          <w:sz w:val="32"/>
          <w:szCs w:val="32"/>
          <w:lang w:val="en-US" w:eastAsia="zh-CN" w:bidi="ar-SA"/>
        </w:rPr>
        <w:t>实施调解。包括调解前告知、调解会议、调解协议签订和履行、调解终止、调解期限、调解效力和调解费用，并明确了相应的要求。</w:t>
      </w:r>
    </w:p>
    <w:p w14:paraId="11626646">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本章节主要依据深圳市商事调解的工作经验和实际情况编制。</w:t>
      </w:r>
    </w:p>
    <w:p w14:paraId="12F689D9">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bookmarkStart w:id="33" w:name="_Toc66977608"/>
      <w:r>
        <w:rPr>
          <w:rFonts w:hint="eastAsia" w:ascii="仿宋_GB2312" w:hAnsi="仿宋_GB2312" w:eastAsia="仿宋_GB2312" w:cs="仿宋_GB2312"/>
          <w:b/>
          <w:bCs/>
          <w:sz w:val="32"/>
          <w:szCs w:val="32"/>
          <w:highlight w:val="none"/>
          <w:lang w:val="en-US" w:eastAsia="zh-CN"/>
        </w:rPr>
        <w:t>（十）制度保障</w:t>
      </w:r>
    </w:p>
    <w:p w14:paraId="3207546F">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本章规定了衔接机制、组织管理、档案管理、统计工作和安全保障。</w:t>
      </w:r>
    </w:p>
    <w:p w14:paraId="1DE3D439">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衔接机制。调解未达成调解协议的，商事调解员可对当事人没有争议的事实进行记载，由当事人在调解笔录上签字确认，经双方当事人同意，并可作为相关事实的证据在行政裁决、复议、仲裁、诉讼中予以提交。调解中的评估报告、鉴定意见不违反法律、法规规定的，经当事人同意，可适用于仲裁、诉讼等程序。</w:t>
      </w:r>
    </w:p>
    <w:p w14:paraId="7FC6C573">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组织管理。商事调解组织应建立健全岗位责任、学习、例会、考评、奖惩和举报等各项管理制度。</w:t>
      </w:r>
    </w:p>
    <w:p w14:paraId="3801E0A6">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档案管理。明确了商事调解组织档案管理要求。</w:t>
      </w:r>
    </w:p>
    <w:p w14:paraId="39D3522B">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统计工作。明确了商事调解组织统计工作要求。</w:t>
      </w:r>
    </w:p>
    <w:p w14:paraId="3DE79AEB">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安全保障。商事调解组织和商事调解行业协会可为商事调解员购买人身意外伤害保险，加强对商事调解员的人身保护。</w:t>
      </w:r>
    </w:p>
    <w:p w14:paraId="5D607A0E">
      <w:pPr>
        <w:pStyle w:val="23"/>
        <w:keepNext w:val="0"/>
        <w:keepLines w:val="0"/>
        <w:pageBreakBefore w:val="0"/>
        <w:widowControl w:val="0"/>
        <w:numPr>
          <w:ilvl w:val="0"/>
          <w:numId w:val="15"/>
        </w:numPr>
        <w:kinsoku/>
        <w:wordWrap/>
        <w:overflowPunct/>
        <w:topLinePunct w:val="0"/>
        <w:autoSpaceDE/>
        <w:autoSpaceDN/>
        <w:bidi w:val="0"/>
        <w:adjustRightInd/>
        <w:snapToGrid w:val="0"/>
        <w:spacing w:line="560" w:lineRule="exact"/>
        <w:ind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工作指导</w:t>
      </w:r>
    </w:p>
    <w:p w14:paraId="2B7D9750">
      <w:pPr>
        <w:pStyle w:val="23"/>
        <w:widowControl w:val="0"/>
        <w:numPr>
          <w:ilvl w:val="0"/>
          <w:numId w:val="0"/>
        </w:numPr>
        <w:bidi w:val="0"/>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bookmarkStart w:id="34" w:name="_Toc430"/>
      <w:bookmarkStart w:id="35" w:name="_Toc17623"/>
      <w:bookmarkStart w:id="36" w:name="_Toc2426"/>
      <w:bookmarkStart w:id="37" w:name="_Toc11883"/>
      <w:bookmarkStart w:id="38" w:name="_Toc30821"/>
      <w:bookmarkStart w:id="39" w:name="_Toc17859"/>
      <w:r>
        <w:rPr>
          <w:rFonts w:hint="eastAsia" w:ascii="仿宋_GB2312" w:hAnsi="仿宋_GB2312" w:eastAsia="仿宋_GB2312" w:cs="仿宋_GB2312"/>
          <w:sz w:val="32"/>
          <w:szCs w:val="32"/>
          <w:highlight w:val="none"/>
          <w:lang w:val="en-US" w:eastAsia="zh-CN"/>
        </w:rPr>
        <w:t>业务主管部门</w:t>
      </w:r>
      <w:bookmarkEnd w:id="34"/>
      <w:bookmarkEnd w:id="35"/>
      <w:bookmarkEnd w:id="36"/>
      <w:r>
        <w:rPr>
          <w:rFonts w:hint="eastAsia" w:ascii="仿宋_GB2312" w:hAnsi="仿宋_GB2312" w:eastAsia="仿宋_GB2312" w:cs="仿宋_GB2312"/>
          <w:kern w:val="2"/>
          <w:sz w:val="32"/>
          <w:szCs w:val="32"/>
          <w:highlight w:val="none"/>
          <w:lang w:val="en-US" w:eastAsia="zh-CN"/>
        </w:rPr>
        <w:t>。</w:t>
      </w:r>
      <w:r>
        <w:rPr>
          <w:rFonts w:hint="eastAsia" w:ascii="仿宋_GB2312" w:hAnsi="仿宋_GB2312" w:eastAsia="仿宋_GB2312" w:cs="仿宋_GB2312"/>
          <w:sz w:val="32"/>
          <w:szCs w:val="32"/>
          <w:highlight w:val="none"/>
          <w:lang w:val="en-US" w:eastAsia="zh-CN"/>
        </w:rPr>
        <w:t>商事调解组织应配合并接受司法行政部门的监督管理。</w:t>
      </w:r>
    </w:p>
    <w:p w14:paraId="08672C76">
      <w:pPr>
        <w:pStyle w:val="23"/>
        <w:widowControl w:val="0"/>
        <w:numPr>
          <w:ilvl w:val="0"/>
          <w:numId w:val="0"/>
        </w:numPr>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bookmarkStart w:id="40" w:name="_Toc15812"/>
      <w:bookmarkStart w:id="41" w:name="_Toc10027"/>
      <w:r>
        <w:rPr>
          <w:rFonts w:hint="eastAsia" w:ascii="仿宋_GB2312" w:hAnsi="仿宋_GB2312" w:eastAsia="仿宋_GB2312" w:cs="仿宋_GB2312"/>
          <w:i w:val="0"/>
          <w:iCs w:val="0"/>
          <w:caps w:val="0"/>
          <w:spacing w:val="0"/>
          <w:kern w:val="2"/>
          <w:sz w:val="32"/>
          <w:szCs w:val="32"/>
          <w:highlight w:val="none"/>
          <w:shd w:val="clear"/>
          <w:lang w:val="en-US" w:eastAsia="zh-CN" w:bidi="ar-SA"/>
        </w:rPr>
        <w:t>登记管理机关</w:t>
      </w:r>
      <w:bookmarkEnd w:id="40"/>
      <w:bookmarkEnd w:id="41"/>
      <w:r>
        <w:rPr>
          <w:rFonts w:hint="eastAsia" w:ascii="仿宋_GB2312" w:hAnsi="仿宋_GB2312" w:eastAsia="仿宋_GB2312" w:cs="仿宋_GB2312"/>
          <w:i w:val="0"/>
          <w:iCs w:val="0"/>
          <w:caps w:val="0"/>
          <w:spacing w:val="0"/>
          <w:kern w:val="2"/>
          <w:sz w:val="32"/>
          <w:szCs w:val="32"/>
          <w:highlight w:val="none"/>
          <w:shd w:val="clear"/>
          <w:lang w:val="en-US" w:eastAsia="zh-CN" w:bidi="ar-SA"/>
        </w:rPr>
        <w:t>。</w:t>
      </w:r>
      <w:r>
        <w:rPr>
          <w:rFonts w:hint="eastAsia" w:ascii="仿宋_GB2312" w:hAnsi="仿宋_GB2312" w:eastAsia="仿宋_GB2312" w:cs="仿宋_GB2312"/>
          <w:sz w:val="32"/>
          <w:szCs w:val="32"/>
          <w:highlight w:val="none"/>
          <w:lang w:val="en-US" w:eastAsia="zh-CN"/>
        </w:rPr>
        <w:t>商事调解组织应配合并接受登记管理机关的相关检查工作。</w:t>
      </w:r>
      <w:bookmarkEnd w:id="37"/>
      <w:bookmarkEnd w:id="38"/>
      <w:bookmarkEnd w:id="39"/>
    </w:p>
    <w:p w14:paraId="5350C130">
      <w:pPr>
        <w:pStyle w:val="23"/>
        <w:widowControl w:val="0"/>
        <w:numPr>
          <w:ilvl w:val="0"/>
          <w:numId w:val="0"/>
        </w:numPr>
        <w:snapToGrid w:val="0"/>
        <w:spacing w:line="560" w:lineRule="exact"/>
        <w:ind w:firstLine="640" w:firstLineChars="200"/>
        <w:rPr>
          <w:rFonts w:hint="eastAsia" w:ascii="仿宋_GB2312" w:hAnsi="仿宋_GB2312" w:eastAsia="仿宋_GB2312" w:cs="仿宋_GB2312"/>
          <w:sz w:val="32"/>
          <w:szCs w:val="32"/>
          <w:highlight w:val="none"/>
          <w:lang w:val="en-US" w:eastAsia="zh-CN"/>
        </w:rPr>
      </w:pPr>
      <w:bookmarkStart w:id="42" w:name="_Toc2611"/>
      <w:bookmarkStart w:id="43" w:name="_Toc1398"/>
      <w:bookmarkStart w:id="44" w:name="_Toc26108"/>
      <w:r>
        <w:rPr>
          <w:rFonts w:hint="eastAsia" w:ascii="仿宋_GB2312" w:hAnsi="仿宋_GB2312" w:eastAsia="仿宋_GB2312" w:cs="仿宋_GB2312"/>
          <w:sz w:val="32"/>
          <w:szCs w:val="32"/>
          <w:highlight w:val="none"/>
          <w:lang w:val="en-US" w:eastAsia="zh-CN"/>
        </w:rPr>
        <w:t>行业</w:t>
      </w:r>
      <w:bookmarkEnd w:id="42"/>
      <w:r>
        <w:rPr>
          <w:rFonts w:hint="eastAsia" w:ascii="仿宋_GB2312" w:hAnsi="仿宋_GB2312" w:eastAsia="仿宋_GB2312" w:cs="仿宋_GB2312"/>
          <w:sz w:val="32"/>
          <w:szCs w:val="32"/>
          <w:highlight w:val="none"/>
          <w:lang w:val="en-US" w:eastAsia="zh-CN"/>
        </w:rPr>
        <w:t>协会</w:t>
      </w:r>
      <w:bookmarkEnd w:id="43"/>
      <w:bookmarkEnd w:id="44"/>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lang w:val="en-US" w:eastAsia="zh-CN" w:bidi="ar-SA"/>
        </w:rPr>
        <w:t>商事调解协会依照法律、法规和章程的规定开展行业自律管理。商事调解协会应建立健全商事调解组织名册和商事调解员名册管理制度，加强对商事调解组织和商事调解员的监督管理。</w:t>
      </w:r>
    </w:p>
    <w:p w14:paraId="026273AB">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321" w:firstLineChars="1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（十二）附录</w:t>
      </w:r>
    </w:p>
    <w:p w14:paraId="2DCE7AFB">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附录A为资料性附录，给出了商事调解保密协议。</w:t>
      </w:r>
    </w:p>
    <w:p w14:paraId="2BA85DBB">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附录B为资料性附录，给出了商事调解文书格式。</w:t>
      </w:r>
    </w:p>
    <w:p w14:paraId="2359B5E2">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附录C为资料性附录，给出了商事调解案卷编码规则及示例。</w:t>
      </w:r>
    </w:p>
    <w:p w14:paraId="66E13F41">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本章节主要依据深圳市商事调解的工作经验和实际情况编制。</w:t>
      </w:r>
    </w:p>
    <w:bookmarkEnd w:id="33"/>
    <w:p w14:paraId="07437D68">
      <w:pPr>
        <w:pStyle w:val="3"/>
        <w:pageBreakBefore w:val="0"/>
        <w:numPr>
          <w:ilvl w:val="0"/>
          <w:numId w:val="13"/>
        </w:numPr>
        <w:kinsoku/>
        <w:wordWrap/>
        <w:overflowPunct/>
        <w:topLinePunct w:val="0"/>
        <w:bidi w:val="0"/>
        <w:spacing w:before="0" w:after="0" w:line="560" w:lineRule="exact"/>
        <w:textAlignment w:val="auto"/>
        <w:rPr>
          <w:rFonts w:hint="eastAsia" w:ascii="黑体" w:hAnsi="黑体" w:eastAsia="黑体" w:cs="黑体"/>
          <w:sz w:val="32"/>
          <w:szCs w:val="32"/>
          <w:lang w:val="en-US" w:eastAsia="zh-CN"/>
        </w:rPr>
      </w:pPr>
      <w:bookmarkStart w:id="45" w:name="_Toc2828"/>
      <w:bookmarkStart w:id="46" w:name="_Toc9181"/>
      <w:r>
        <w:rPr>
          <w:rFonts w:hint="eastAsia" w:ascii="黑体" w:hAnsi="黑体" w:eastAsia="黑体" w:cs="黑体"/>
          <w:sz w:val="32"/>
          <w:szCs w:val="32"/>
          <w:lang w:val="en-US" w:eastAsia="zh-CN"/>
        </w:rPr>
        <w:t>是否涉及专利等知识产权问题</w:t>
      </w:r>
      <w:bookmarkEnd w:id="45"/>
      <w:bookmarkEnd w:id="46"/>
    </w:p>
    <w:p w14:paraId="205B1B3A">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本文件未涉及专利等知识产权问题。</w:t>
      </w:r>
    </w:p>
    <w:p w14:paraId="3E89126D">
      <w:pPr>
        <w:pStyle w:val="3"/>
        <w:pageBreakBefore w:val="0"/>
        <w:numPr>
          <w:ilvl w:val="0"/>
          <w:numId w:val="13"/>
        </w:numPr>
        <w:kinsoku/>
        <w:wordWrap/>
        <w:overflowPunct/>
        <w:topLinePunct w:val="0"/>
        <w:bidi w:val="0"/>
        <w:spacing w:before="0" w:after="0" w:line="560" w:lineRule="exact"/>
        <w:textAlignment w:val="auto"/>
        <w:rPr>
          <w:rFonts w:hint="default" w:ascii="黑体" w:hAnsi="黑体" w:eastAsia="黑体" w:cs="黑体"/>
          <w:sz w:val="32"/>
          <w:szCs w:val="32"/>
          <w:lang w:val="en-US" w:eastAsia="zh-CN"/>
        </w:rPr>
      </w:pPr>
      <w:bookmarkStart w:id="47" w:name="_Toc67578205"/>
      <w:bookmarkStart w:id="48" w:name="_Toc3029"/>
      <w:bookmarkStart w:id="49" w:name="_Toc24339"/>
      <w:r>
        <w:rPr>
          <w:rFonts w:hint="default" w:ascii="黑体" w:hAnsi="黑体" w:eastAsia="黑体" w:cs="黑体"/>
          <w:sz w:val="32"/>
          <w:szCs w:val="32"/>
          <w:lang w:val="en-US" w:eastAsia="zh-CN"/>
        </w:rPr>
        <w:t>重大意见分歧的处理依据和结果</w:t>
      </w:r>
      <w:bookmarkEnd w:id="47"/>
      <w:bookmarkEnd w:id="48"/>
      <w:bookmarkEnd w:id="49"/>
    </w:p>
    <w:p w14:paraId="45984F76">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本文件无重大分歧意见。</w:t>
      </w:r>
    </w:p>
    <w:p w14:paraId="5F45CDD6">
      <w:pPr>
        <w:pStyle w:val="3"/>
        <w:pageBreakBefore w:val="0"/>
        <w:numPr>
          <w:ilvl w:val="0"/>
          <w:numId w:val="13"/>
        </w:numPr>
        <w:kinsoku/>
        <w:wordWrap/>
        <w:overflowPunct/>
        <w:topLinePunct w:val="0"/>
        <w:bidi w:val="0"/>
        <w:spacing w:before="0" w:after="0" w:line="560" w:lineRule="exact"/>
        <w:textAlignment w:val="auto"/>
        <w:rPr>
          <w:rFonts w:hint="default" w:ascii="黑体" w:hAnsi="黑体" w:eastAsia="黑体" w:cs="黑体"/>
          <w:sz w:val="32"/>
          <w:szCs w:val="32"/>
          <w:lang w:val="en-US" w:eastAsia="zh-CN"/>
        </w:rPr>
      </w:pPr>
      <w:bookmarkStart w:id="50" w:name="_Toc16787"/>
      <w:bookmarkStart w:id="51" w:name="_Toc10879"/>
      <w:bookmarkStart w:id="52" w:name="_Toc67578206"/>
      <w:r>
        <w:rPr>
          <w:rFonts w:hint="default" w:ascii="黑体" w:hAnsi="黑体" w:eastAsia="黑体" w:cs="黑体"/>
          <w:sz w:val="32"/>
          <w:szCs w:val="32"/>
          <w:lang w:val="en-US" w:eastAsia="zh-CN"/>
        </w:rPr>
        <w:t>实施标准的措施建议</w:t>
      </w:r>
      <w:bookmarkEnd w:id="50"/>
      <w:bookmarkEnd w:id="51"/>
      <w:bookmarkEnd w:id="52"/>
    </w:p>
    <w:p w14:paraId="685A685E">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拟通过开展标准的宣贯、培训和标准实施跟踪检查等方式推动标准实施。利用多种渠道、多种方式加强本文件的宣贯，对本文件的执行情况进行跟踪调查，并对标准实施效果进行评估，及时发现并解决标准实施过程中存在的问题，适时开展修订完善工作，提升标准的科学性和适用性。加强使用单位对标准内容的理解和运用，提升深圳市商事调解工作的精细化、规范化管理。</w:t>
      </w:r>
    </w:p>
    <w:p w14:paraId="0D456257">
      <w:pPr>
        <w:pStyle w:val="3"/>
        <w:pageBreakBefore w:val="0"/>
        <w:numPr>
          <w:ilvl w:val="0"/>
          <w:numId w:val="13"/>
        </w:numPr>
        <w:kinsoku/>
        <w:wordWrap/>
        <w:overflowPunct/>
        <w:topLinePunct w:val="0"/>
        <w:bidi w:val="0"/>
        <w:spacing w:before="0" w:after="0" w:line="560" w:lineRule="exact"/>
        <w:textAlignment w:val="auto"/>
        <w:rPr>
          <w:rFonts w:hint="default" w:ascii="黑体" w:hAnsi="黑体" w:eastAsia="黑体" w:cs="黑体"/>
          <w:sz w:val="32"/>
          <w:szCs w:val="32"/>
          <w:lang w:val="en-US" w:eastAsia="zh-CN"/>
        </w:rPr>
      </w:pPr>
      <w:bookmarkStart w:id="53" w:name="_Toc67578207"/>
      <w:bookmarkStart w:id="54" w:name="_Toc18655"/>
      <w:bookmarkStart w:id="55" w:name="_Toc32289"/>
      <w:r>
        <w:rPr>
          <w:rFonts w:hint="default" w:ascii="黑体" w:hAnsi="黑体" w:eastAsia="黑体" w:cs="黑体"/>
          <w:sz w:val="32"/>
          <w:szCs w:val="32"/>
          <w:lang w:val="en-US" w:eastAsia="zh-CN"/>
        </w:rPr>
        <w:t>其他需要说明的事项</w:t>
      </w:r>
      <w:bookmarkEnd w:id="53"/>
      <w:bookmarkEnd w:id="54"/>
      <w:bookmarkEnd w:id="55"/>
    </w:p>
    <w:p w14:paraId="4D8DFFDE">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无。</w:t>
      </w:r>
    </w:p>
    <w:p w14:paraId="244AE3E5">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hAnsi="宋体" w:cs="宋体"/>
          <w:sz w:val="28"/>
          <w:szCs w:val="28"/>
          <w:highlight w:val="none"/>
          <w:lang w:val="en-US" w:eastAsia="zh-CN"/>
        </w:rPr>
      </w:pPr>
    </w:p>
    <w:p w14:paraId="6A5E589B">
      <w:pPr>
        <w:pStyle w:val="23"/>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default" w:hAnsi="宋体" w:cs="宋体"/>
          <w:sz w:val="28"/>
          <w:szCs w:val="28"/>
          <w:highlight w:val="none"/>
          <w:lang w:val="en-US" w:eastAsia="zh-CN"/>
        </w:rPr>
      </w:pPr>
    </w:p>
    <w:sectPr>
      <w:pgSz w:w="11906" w:h="16838"/>
      <w:pgMar w:top="1440" w:right="1800" w:bottom="1440" w:left="1800" w:header="851" w:footer="992" w:gutter="0"/>
      <w:pgNumType w:fmt="decimal"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175CED2-F4ED-41D0-A847-A12A55B9A56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12B1B3E4-409E-49C1-8D2D-A213BD29DEAA}"/>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Sim Sun">
    <w:altName w:val="宋体"/>
    <w:panose1 w:val="020B0604020202020204"/>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3" w:fontKey="{8B48A9B8-70FC-46F8-BDDA-D47373AA5934}"/>
  </w:font>
  <w:font w:name="楷体">
    <w:panose1 w:val="02010609060101010101"/>
    <w:charset w:val="86"/>
    <w:family w:val="modern"/>
    <w:pitch w:val="default"/>
    <w:sig w:usb0="800002BF" w:usb1="38CF7CFA" w:usb2="00000016" w:usb3="00000000" w:csb0="00040001" w:csb1="00000000"/>
    <w:embedRegular r:id="rId4" w:fontKey="{1EC79FBF-FA85-40BF-83E2-E8641B3620D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5C2840">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A12AF1">
                          <w:pPr>
                            <w:pStyle w:val="28"/>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3</w:t>
                          </w:r>
                          <w:r>
                            <w:rPr>
                              <w:rFonts w:hint="eastAsia" w:ascii="宋体" w:hAnsi="宋体" w:eastAsia="宋体" w:cs="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7A12AF1">
                    <w:pPr>
                      <w:pStyle w:val="28"/>
                      <w:rPr>
                        <w:rFonts w:hint="eastAsia" w:ascii="宋体" w:hAnsi="宋体" w:eastAsia="宋体" w:cs="宋体"/>
                        <w:lang w:eastAsia="zh-CN"/>
                      </w:rPr>
                    </w:pPr>
                    <w:r>
                      <w:rPr>
                        <w:rFonts w:hint="eastAsia" w:ascii="宋体" w:hAnsi="宋体" w:eastAsia="宋体" w:cs="宋体"/>
                        <w:lang w:eastAsia="zh-CN"/>
                      </w:rPr>
                      <w:fldChar w:fldCharType="begin"/>
                    </w:r>
                    <w:r>
                      <w:rPr>
                        <w:rFonts w:hint="eastAsia" w:ascii="宋体" w:hAnsi="宋体" w:eastAsia="宋体" w:cs="宋体"/>
                        <w:lang w:eastAsia="zh-CN"/>
                      </w:rPr>
                      <w:instrText xml:space="preserve"> PAGE  \* MERGEFORMAT </w:instrText>
                    </w:r>
                    <w:r>
                      <w:rPr>
                        <w:rFonts w:hint="eastAsia" w:ascii="宋体" w:hAnsi="宋体" w:eastAsia="宋体" w:cs="宋体"/>
                        <w:lang w:eastAsia="zh-CN"/>
                      </w:rPr>
                      <w:fldChar w:fldCharType="separate"/>
                    </w:r>
                    <w:r>
                      <w:rPr>
                        <w:rFonts w:hint="eastAsia" w:ascii="宋体" w:hAnsi="宋体" w:eastAsia="宋体" w:cs="宋体"/>
                        <w:lang w:eastAsia="zh-CN"/>
                      </w:rPr>
                      <w:t>3</w:t>
                    </w:r>
                    <w:r>
                      <w:rPr>
                        <w:rFonts w:hint="eastAsia" w:ascii="宋体" w:hAnsi="宋体" w:eastAsia="宋体" w:cs="宋体"/>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7345EA">
                          <w:pPr>
                            <w:pStyle w:val="28"/>
                            <w:rPr>
                              <w:rFonts w:hint="default" w:eastAsia="仿宋_GB2312"/>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97345EA">
                    <w:pPr>
                      <w:pStyle w:val="28"/>
                      <w:rPr>
                        <w:rFonts w:hint="default" w:eastAsia="仿宋_GB2312"/>
                        <w:lang w:val="en-US"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70843"/>
    <w:multiLevelType w:val="singleLevel"/>
    <w:tmpl w:val="80470843"/>
    <w:lvl w:ilvl="0" w:tentative="0">
      <w:start w:val="11"/>
      <w:numFmt w:val="chineseCounting"/>
      <w:suff w:val="nothing"/>
      <w:lvlText w:val="（%1）"/>
      <w:lvlJc w:val="left"/>
      <w:rPr>
        <w:rFonts w:hint="eastAsia"/>
      </w:rPr>
    </w:lvl>
  </w:abstractNum>
  <w:abstractNum w:abstractNumId="1">
    <w:nsid w:val="0AE367E9"/>
    <w:multiLevelType w:val="multilevel"/>
    <w:tmpl w:val="0AE367E9"/>
    <w:lvl w:ilvl="0" w:tentative="0">
      <w:start w:val="1"/>
      <w:numFmt w:val="none"/>
      <w:pStyle w:val="123"/>
      <w:lvlText w:val="%1示例"/>
      <w:lvlJc w:val="left"/>
      <w:pPr>
        <w:tabs>
          <w:tab w:val="left" w:pos="1120"/>
        </w:tabs>
        <w:ind w:left="0" w:firstLine="400"/>
      </w:pPr>
      <w:rPr>
        <w:rFonts w:hint="eastAsia" w:ascii="宋体"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3AF37064"/>
    <w:multiLevelType w:val="singleLevel"/>
    <w:tmpl w:val="3AF37064"/>
    <w:lvl w:ilvl="0" w:tentative="0">
      <w:start w:val="1"/>
      <w:numFmt w:val="chineseCounting"/>
      <w:suff w:val="nothing"/>
      <w:lvlText w:val="%1、"/>
      <w:lvlJc w:val="left"/>
      <w:rPr>
        <w:rFonts w:hint="eastAsia"/>
      </w:rPr>
    </w:lvl>
  </w:abstractNum>
  <w:abstractNum w:abstractNumId="3">
    <w:nsid w:val="43B891CF"/>
    <w:multiLevelType w:val="singleLevel"/>
    <w:tmpl w:val="43B891CF"/>
    <w:lvl w:ilvl="0" w:tentative="0">
      <w:start w:val="3"/>
      <w:numFmt w:val="chineseCounting"/>
      <w:suff w:val="nothing"/>
      <w:lvlText w:val="（%1）"/>
      <w:lvlJc w:val="left"/>
      <w:rPr>
        <w:rFonts w:hint="eastAsia"/>
      </w:rPr>
    </w:lvl>
  </w:abstractNum>
  <w:abstractNum w:abstractNumId="4">
    <w:nsid w:val="46806F7D"/>
    <w:multiLevelType w:val="multilevel"/>
    <w:tmpl w:val="46806F7D"/>
    <w:lvl w:ilvl="0" w:tentative="0">
      <w:start w:val="1"/>
      <w:numFmt w:val="none"/>
      <w:pStyle w:val="111"/>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46D22D8F"/>
    <w:multiLevelType w:val="multilevel"/>
    <w:tmpl w:val="46D22D8F"/>
    <w:lvl w:ilvl="0" w:tentative="0">
      <w:start w:val="1"/>
      <w:numFmt w:val="none"/>
      <w:pStyle w:val="136"/>
      <w:lvlText w:val="%1◆　"/>
      <w:lvlJc w:val="left"/>
      <w:pPr>
        <w:tabs>
          <w:tab w:val="left" w:pos="960"/>
        </w:tabs>
        <w:ind w:left="917" w:hanging="317"/>
      </w:pPr>
      <w:rPr>
        <w:rFonts w:hint="eastAsia" w:ascii="宋体" w:hAnsi="Times New Roman" w:eastAsia="宋体"/>
        <w:b w:val="0"/>
        <w:i w:val="0"/>
        <w:position w:val="4"/>
        <w:sz w:val="1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496E4D7B"/>
    <w:multiLevelType w:val="multilevel"/>
    <w:tmpl w:val="496E4D7B"/>
    <w:lvl w:ilvl="0" w:tentative="0">
      <w:start w:val="1"/>
      <w:numFmt w:val="none"/>
      <w:pStyle w:val="134"/>
      <w:lvlText w:val="%1注"/>
      <w:lvlJc w:val="left"/>
      <w:pPr>
        <w:tabs>
          <w:tab w:val="left" w:pos="900"/>
        </w:tabs>
        <w:ind w:left="900" w:hanging="50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F302902"/>
    <w:multiLevelType w:val="multilevel"/>
    <w:tmpl w:val="4F302902"/>
    <w:lvl w:ilvl="0" w:tentative="0">
      <w:start w:val="1"/>
      <w:numFmt w:val="none"/>
      <w:pStyle w:val="105"/>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57C2AF5"/>
    <w:multiLevelType w:val="multilevel"/>
    <w:tmpl w:val="557C2AF5"/>
    <w:lvl w:ilvl="0" w:tentative="0">
      <w:start w:val="1"/>
      <w:numFmt w:val="decimal"/>
      <w:pStyle w:val="132"/>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6350366A"/>
    <w:multiLevelType w:val="multilevel"/>
    <w:tmpl w:val="6350366A"/>
    <w:lvl w:ilvl="0" w:tentative="0">
      <w:start w:val="1"/>
      <w:numFmt w:val="none"/>
      <w:pStyle w:val="116"/>
      <w:lvlText w:val="%1●　"/>
      <w:lvlJc w:val="left"/>
      <w:pPr>
        <w:tabs>
          <w:tab w:val="left" w:pos="760"/>
        </w:tabs>
        <w:ind w:left="717" w:hanging="317"/>
      </w:pPr>
      <w:rPr>
        <w:rFonts w:hint="eastAsia" w:ascii="宋体" w:hAnsi="Times New Roman" w:eastAsia="宋体"/>
        <w:b w:val="0"/>
        <w:i w:val="0"/>
        <w:position w:val="4"/>
        <w:sz w:val="13"/>
      </w:rPr>
    </w:lvl>
    <w:lvl w:ilvl="1" w:tentative="0">
      <w:start w:val="1"/>
      <w:numFmt w:val="lowerLetter"/>
      <w:lvlText w:val="%2)"/>
      <w:lvlJc w:val="left"/>
      <w:pPr>
        <w:tabs>
          <w:tab w:val="left" w:pos="780"/>
        </w:tabs>
        <w:ind w:left="780" w:hanging="360"/>
      </w:pPr>
      <w:rPr>
        <w:rFonts w:hint="eastAsia"/>
      </w:rPr>
    </w:lvl>
    <w:lvl w:ilvl="2" w:tentative="0">
      <w:start w:val="1"/>
      <w:numFmt w:val="decimal"/>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646260FA"/>
    <w:multiLevelType w:val="multilevel"/>
    <w:tmpl w:val="646260FA"/>
    <w:lvl w:ilvl="0" w:tentative="0">
      <w:start w:val="1"/>
      <w:numFmt w:val="decimal"/>
      <w:pStyle w:val="13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1">
    <w:nsid w:val="657D3FBC"/>
    <w:multiLevelType w:val="multilevel"/>
    <w:tmpl w:val="657D3FBC"/>
    <w:lvl w:ilvl="0" w:tentative="0">
      <w:start w:val="1"/>
      <w:numFmt w:val="upperLetter"/>
      <w:pStyle w:val="104"/>
      <w:suff w:val="nothing"/>
      <w:lvlText w:val="附　录　%1"/>
      <w:lvlJc w:val="left"/>
      <w:pPr>
        <w:ind w:left="0" w:firstLine="0"/>
      </w:pPr>
      <w:rPr>
        <w:rFonts w:hint="eastAsia" w:ascii="黑体" w:hAnsi="Times New Roman" w:eastAsia="黑体"/>
        <w:b w:val="0"/>
        <w:i w:val="0"/>
        <w:sz w:val="21"/>
      </w:rPr>
    </w:lvl>
    <w:lvl w:ilvl="1" w:tentative="0">
      <w:start w:val="1"/>
      <w:numFmt w:val="decimal"/>
      <w:pStyle w:val="10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7"/>
      <w:suff w:val="nothing"/>
      <w:lvlText w:val="%1.%2.%3　"/>
      <w:lvlJc w:val="left"/>
      <w:pPr>
        <w:ind w:left="0" w:firstLine="0"/>
      </w:pPr>
      <w:rPr>
        <w:rFonts w:hint="eastAsia" w:ascii="黑体" w:hAnsi="Times New Roman" w:eastAsia="黑体"/>
        <w:b w:val="0"/>
        <w:i w:val="0"/>
        <w:sz w:val="21"/>
      </w:rPr>
    </w:lvl>
    <w:lvl w:ilvl="3" w:tentative="0">
      <w:start w:val="1"/>
      <w:numFmt w:val="decimal"/>
      <w:pStyle w:val="108"/>
      <w:suff w:val="nothing"/>
      <w:lvlText w:val="%1.%2.%3.%4　"/>
      <w:lvlJc w:val="left"/>
      <w:pPr>
        <w:ind w:left="0" w:firstLine="0"/>
      </w:pPr>
      <w:rPr>
        <w:rFonts w:hint="eastAsia" w:ascii="黑体" w:hAnsi="Times New Roman" w:eastAsia="黑体"/>
        <w:b w:val="0"/>
        <w:i w:val="0"/>
        <w:sz w:val="21"/>
      </w:rPr>
    </w:lvl>
    <w:lvl w:ilvl="4" w:tentative="0">
      <w:start w:val="1"/>
      <w:numFmt w:val="decimal"/>
      <w:pStyle w:val="109"/>
      <w:suff w:val="nothing"/>
      <w:lvlText w:val="%1.%2.%3.%4.%5　"/>
      <w:lvlJc w:val="left"/>
      <w:pPr>
        <w:ind w:left="0" w:firstLine="0"/>
      </w:pPr>
      <w:rPr>
        <w:rFonts w:hint="eastAsia" w:ascii="黑体" w:hAnsi="Times New Roman" w:eastAsia="黑体"/>
        <w:b w:val="0"/>
        <w:i w:val="0"/>
        <w:sz w:val="21"/>
      </w:rPr>
    </w:lvl>
    <w:lvl w:ilvl="5" w:tentative="0">
      <w:start w:val="1"/>
      <w:numFmt w:val="decimal"/>
      <w:pStyle w:val="110"/>
      <w:suff w:val="nothing"/>
      <w:lvlText w:val="%1.%2.%3.%4.%5.%6　"/>
      <w:lvlJc w:val="left"/>
      <w:pPr>
        <w:ind w:left="0" w:firstLine="0"/>
      </w:pPr>
      <w:rPr>
        <w:rFonts w:hint="eastAsia" w:ascii="黑体" w:hAnsi="Times New Roman" w:eastAsia="黑体"/>
        <w:b w:val="0"/>
        <w:i w:val="0"/>
        <w:sz w:val="21"/>
      </w:rPr>
    </w:lvl>
    <w:lvl w:ilvl="6" w:tentative="0">
      <w:start w:val="1"/>
      <w:numFmt w:val="decimal"/>
      <w:pStyle w:val="11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2">
    <w:nsid w:val="6CEA2025"/>
    <w:multiLevelType w:val="multilevel"/>
    <w:tmpl w:val="6CEA2025"/>
    <w:lvl w:ilvl="0" w:tentative="0">
      <w:start w:val="1"/>
      <w:numFmt w:val="none"/>
      <w:pStyle w:val="87"/>
      <w:suff w:val="nothing"/>
      <w:lvlText w:val="%1"/>
      <w:lvlJc w:val="left"/>
      <w:pPr>
        <w:ind w:left="0" w:firstLine="0"/>
      </w:pPr>
      <w:rPr>
        <w:rFonts w:hint="default" w:ascii="Times New Roman" w:hAnsi="Times New Roman"/>
        <w:b/>
        <w:i w:val="0"/>
        <w:sz w:val="21"/>
      </w:rPr>
    </w:lvl>
    <w:lvl w:ilvl="1" w:tentative="0">
      <w:start w:val="1"/>
      <w:numFmt w:val="decimal"/>
      <w:pStyle w:val="89"/>
      <w:suff w:val="nothing"/>
      <w:lvlText w:val="%1%2　"/>
      <w:lvlJc w:val="left"/>
      <w:pPr>
        <w:ind w:left="0" w:firstLine="0"/>
      </w:pPr>
      <w:rPr>
        <w:rFonts w:hint="eastAsia" w:ascii="黑体" w:hAnsi="Times New Roman" w:eastAsia="黑体"/>
        <w:b w:val="0"/>
        <w:i w:val="0"/>
        <w:sz w:val="21"/>
      </w:rPr>
    </w:lvl>
    <w:lvl w:ilvl="2" w:tentative="0">
      <w:start w:val="1"/>
      <w:numFmt w:val="decimal"/>
      <w:pStyle w:val="90"/>
      <w:suff w:val="nothing"/>
      <w:lvlText w:val="%1%2.%3　"/>
      <w:lvlJc w:val="left"/>
      <w:pPr>
        <w:ind w:left="0" w:firstLine="0"/>
      </w:pPr>
      <w:rPr>
        <w:rFonts w:hint="eastAsia" w:ascii="黑体" w:hAnsi="Times New Roman" w:eastAsia="黑体"/>
        <w:b w:val="0"/>
        <w:i w:val="0"/>
        <w:sz w:val="21"/>
      </w:rPr>
    </w:lvl>
    <w:lvl w:ilvl="3" w:tentative="0">
      <w:start w:val="1"/>
      <w:numFmt w:val="decimal"/>
      <w:pStyle w:val="91"/>
      <w:suff w:val="nothing"/>
      <w:lvlText w:val="%1%2.%3.%4　"/>
      <w:lvlJc w:val="left"/>
      <w:pPr>
        <w:ind w:left="0" w:firstLine="0"/>
      </w:pPr>
      <w:rPr>
        <w:rFonts w:hint="eastAsia" w:ascii="黑体" w:hAnsi="Times New Roman" w:eastAsia="黑体"/>
        <w:b w:val="0"/>
        <w:i w:val="0"/>
        <w:sz w:val="21"/>
      </w:rPr>
    </w:lvl>
    <w:lvl w:ilvl="4" w:tentative="0">
      <w:start w:val="1"/>
      <w:numFmt w:val="decimal"/>
      <w:pStyle w:val="121"/>
      <w:suff w:val="nothing"/>
      <w:lvlText w:val="%1%2.%3.%4.%5　"/>
      <w:lvlJc w:val="left"/>
      <w:pPr>
        <w:ind w:left="0" w:firstLine="0"/>
      </w:pPr>
      <w:rPr>
        <w:rFonts w:hint="eastAsia" w:ascii="黑体" w:hAnsi="Times New Roman" w:eastAsia="黑体"/>
        <w:b w:val="0"/>
        <w:i w:val="0"/>
        <w:sz w:val="21"/>
      </w:rPr>
    </w:lvl>
    <w:lvl w:ilvl="5" w:tentative="0">
      <w:start w:val="1"/>
      <w:numFmt w:val="decimal"/>
      <w:pStyle w:val="126"/>
      <w:suff w:val="nothing"/>
      <w:lvlText w:val="%1%2.%3.%4.%5.%6　"/>
      <w:lvlJc w:val="left"/>
      <w:pPr>
        <w:ind w:left="0" w:firstLine="0"/>
      </w:pPr>
      <w:rPr>
        <w:rFonts w:hint="eastAsia" w:ascii="黑体" w:hAnsi="Times New Roman" w:eastAsia="黑体"/>
        <w:b w:val="0"/>
        <w:i w:val="0"/>
        <w:sz w:val="21"/>
      </w:rPr>
    </w:lvl>
    <w:lvl w:ilvl="6" w:tentative="0">
      <w:start w:val="1"/>
      <w:numFmt w:val="decimal"/>
      <w:pStyle w:val="130"/>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3">
    <w:nsid w:val="6DBF04F4"/>
    <w:multiLevelType w:val="multilevel"/>
    <w:tmpl w:val="6DBF04F4"/>
    <w:lvl w:ilvl="0" w:tentative="0">
      <w:start w:val="1"/>
      <w:numFmt w:val="none"/>
      <w:pStyle w:val="1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76933334"/>
    <w:multiLevelType w:val="multilevel"/>
    <w:tmpl w:val="76933334"/>
    <w:lvl w:ilvl="0" w:tentative="0">
      <w:start w:val="1"/>
      <w:numFmt w:val="none"/>
      <w:pStyle w:val="115"/>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11"/>
  </w:num>
  <w:num w:numId="3">
    <w:abstractNumId w:val="7"/>
  </w:num>
  <w:num w:numId="4">
    <w:abstractNumId w:val="4"/>
  </w:num>
  <w:num w:numId="5">
    <w:abstractNumId w:val="14"/>
  </w:num>
  <w:num w:numId="6">
    <w:abstractNumId w:val="9"/>
  </w:num>
  <w:num w:numId="7">
    <w:abstractNumId w:val="1"/>
  </w:num>
  <w:num w:numId="8">
    <w:abstractNumId w:val="10"/>
  </w:num>
  <w:num w:numId="9">
    <w:abstractNumId w:val="8"/>
  </w:num>
  <w:num w:numId="10">
    <w:abstractNumId w:val="13"/>
  </w:num>
  <w:num w:numId="11">
    <w:abstractNumId w:val="6"/>
  </w:num>
  <w:num w:numId="12">
    <w:abstractNumId w:val="5"/>
  </w:num>
  <w:num w:numId="13">
    <w:abstractNumId w:val="2"/>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zNjI5NWM5YTc5YzgzN2EzOWI1YTdkZTMxYWRhMTYifQ=="/>
  </w:docVars>
  <w:rsids>
    <w:rsidRoot w:val="00172A27"/>
    <w:rsid w:val="00000728"/>
    <w:rsid w:val="0001197C"/>
    <w:rsid w:val="00017BD4"/>
    <w:rsid w:val="000242D9"/>
    <w:rsid w:val="00043222"/>
    <w:rsid w:val="000473D7"/>
    <w:rsid w:val="00047584"/>
    <w:rsid w:val="00066673"/>
    <w:rsid w:val="0007626C"/>
    <w:rsid w:val="000853EB"/>
    <w:rsid w:val="00085E20"/>
    <w:rsid w:val="00087EAE"/>
    <w:rsid w:val="000906DC"/>
    <w:rsid w:val="000A0D80"/>
    <w:rsid w:val="000A7EC7"/>
    <w:rsid w:val="000B12C0"/>
    <w:rsid w:val="000B5EBF"/>
    <w:rsid w:val="000C6282"/>
    <w:rsid w:val="000C7742"/>
    <w:rsid w:val="000D38E4"/>
    <w:rsid w:val="001037AF"/>
    <w:rsid w:val="0010442A"/>
    <w:rsid w:val="00114A29"/>
    <w:rsid w:val="00116A14"/>
    <w:rsid w:val="00127D91"/>
    <w:rsid w:val="00132273"/>
    <w:rsid w:val="00144292"/>
    <w:rsid w:val="00150ABC"/>
    <w:rsid w:val="00151E72"/>
    <w:rsid w:val="0015200D"/>
    <w:rsid w:val="001536BA"/>
    <w:rsid w:val="00170A1B"/>
    <w:rsid w:val="00180BFD"/>
    <w:rsid w:val="00181A03"/>
    <w:rsid w:val="00185000"/>
    <w:rsid w:val="00187D30"/>
    <w:rsid w:val="001978E9"/>
    <w:rsid w:val="001A117B"/>
    <w:rsid w:val="001B3314"/>
    <w:rsid w:val="001B4420"/>
    <w:rsid w:val="001B792D"/>
    <w:rsid w:val="001C6CA2"/>
    <w:rsid w:val="001D6EB0"/>
    <w:rsid w:val="001D7D37"/>
    <w:rsid w:val="001E6136"/>
    <w:rsid w:val="001F19FC"/>
    <w:rsid w:val="001F444D"/>
    <w:rsid w:val="00201BCD"/>
    <w:rsid w:val="0020227E"/>
    <w:rsid w:val="00207B40"/>
    <w:rsid w:val="00222EA9"/>
    <w:rsid w:val="00230D83"/>
    <w:rsid w:val="002319C4"/>
    <w:rsid w:val="00231EA9"/>
    <w:rsid w:val="00240F34"/>
    <w:rsid w:val="00242E01"/>
    <w:rsid w:val="002530DA"/>
    <w:rsid w:val="00255F60"/>
    <w:rsid w:val="00260453"/>
    <w:rsid w:val="00263639"/>
    <w:rsid w:val="00263B14"/>
    <w:rsid w:val="00282C93"/>
    <w:rsid w:val="00284B61"/>
    <w:rsid w:val="00285860"/>
    <w:rsid w:val="00287C3E"/>
    <w:rsid w:val="00287E16"/>
    <w:rsid w:val="002A0E02"/>
    <w:rsid w:val="002B6B86"/>
    <w:rsid w:val="002C1346"/>
    <w:rsid w:val="002C7993"/>
    <w:rsid w:val="002D1737"/>
    <w:rsid w:val="002E0704"/>
    <w:rsid w:val="002E353F"/>
    <w:rsid w:val="002E7971"/>
    <w:rsid w:val="002F0732"/>
    <w:rsid w:val="002F1811"/>
    <w:rsid w:val="002F5940"/>
    <w:rsid w:val="003001DD"/>
    <w:rsid w:val="00301B3E"/>
    <w:rsid w:val="00301E6B"/>
    <w:rsid w:val="00306656"/>
    <w:rsid w:val="0031438F"/>
    <w:rsid w:val="003156A9"/>
    <w:rsid w:val="00316D3F"/>
    <w:rsid w:val="00325159"/>
    <w:rsid w:val="00325A7A"/>
    <w:rsid w:val="00330351"/>
    <w:rsid w:val="00330DBB"/>
    <w:rsid w:val="0033691F"/>
    <w:rsid w:val="0034504B"/>
    <w:rsid w:val="0034684C"/>
    <w:rsid w:val="00351550"/>
    <w:rsid w:val="00357093"/>
    <w:rsid w:val="00363E6D"/>
    <w:rsid w:val="0036547C"/>
    <w:rsid w:val="00366F26"/>
    <w:rsid w:val="00370A04"/>
    <w:rsid w:val="0037137F"/>
    <w:rsid w:val="00377FF4"/>
    <w:rsid w:val="00390B01"/>
    <w:rsid w:val="00392242"/>
    <w:rsid w:val="003942A8"/>
    <w:rsid w:val="003A03FB"/>
    <w:rsid w:val="003A6F58"/>
    <w:rsid w:val="003B0581"/>
    <w:rsid w:val="003B347C"/>
    <w:rsid w:val="003B4540"/>
    <w:rsid w:val="003B672B"/>
    <w:rsid w:val="003C0747"/>
    <w:rsid w:val="003C2AB5"/>
    <w:rsid w:val="003D7A9E"/>
    <w:rsid w:val="003E638C"/>
    <w:rsid w:val="003E79BA"/>
    <w:rsid w:val="003F0B43"/>
    <w:rsid w:val="003F25F9"/>
    <w:rsid w:val="003F6D36"/>
    <w:rsid w:val="004003AF"/>
    <w:rsid w:val="004029EB"/>
    <w:rsid w:val="00411B8C"/>
    <w:rsid w:val="0042420E"/>
    <w:rsid w:val="00426272"/>
    <w:rsid w:val="0043009F"/>
    <w:rsid w:val="00432E14"/>
    <w:rsid w:val="00433AFD"/>
    <w:rsid w:val="00437B30"/>
    <w:rsid w:val="00451DF5"/>
    <w:rsid w:val="0047029B"/>
    <w:rsid w:val="00472806"/>
    <w:rsid w:val="00473EF9"/>
    <w:rsid w:val="00484FB4"/>
    <w:rsid w:val="004870E6"/>
    <w:rsid w:val="0049114E"/>
    <w:rsid w:val="0049417F"/>
    <w:rsid w:val="004963D1"/>
    <w:rsid w:val="004A3A91"/>
    <w:rsid w:val="004A6CE5"/>
    <w:rsid w:val="004B3A85"/>
    <w:rsid w:val="004C6D63"/>
    <w:rsid w:val="004E0D6D"/>
    <w:rsid w:val="004E1E94"/>
    <w:rsid w:val="004F0EA5"/>
    <w:rsid w:val="004F4FBF"/>
    <w:rsid w:val="004F561A"/>
    <w:rsid w:val="004F5FFD"/>
    <w:rsid w:val="00500138"/>
    <w:rsid w:val="00500988"/>
    <w:rsid w:val="005046DB"/>
    <w:rsid w:val="005160DC"/>
    <w:rsid w:val="0051702B"/>
    <w:rsid w:val="00521CFA"/>
    <w:rsid w:val="00521F65"/>
    <w:rsid w:val="00526246"/>
    <w:rsid w:val="0053037A"/>
    <w:rsid w:val="00535CF6"/>
    <w:rsid w:val="00535D25"/>
    <w:rsid w:val="00554D3A"/>
    <w:rsid w:val="005554D7"/>
    <w:rsid w:val="00561C07"/>
    <w:rsid w:val="00566C2E"/>
    <w:rsid w:val="0056734C"/>
    <w:rsid w:val="0057713B"/>
    <w:rsid w:val="005838CC"/>
    <w:rsid w:val="00585D93"/>
    <w:rsid w:val="005870D9"/>
    <w:rsid w:val="00587977"/>
    <w:rsid w:val="00597F43"/>
    <w:rsid w:val="005A1F65"/>
    <w:rsid w:val="005B3E0B"/>
    <w:rsid w:val="005C31E1"/>
    <w:rsid w:val="005D2258"/>
    <w:rsid w:val="005D4892"/>
    <w:rsid w:val="005E64E9"/>
    <w:rsid w:val="005F1357"/>
    <w:rsid w:val="00601CB2"/>
    <w:rsid w:val="00601CD6"/>
    <w:rsid w:val="006053B6"/>
    <w:rsid w:val="006062A7"/>
    <w:rsid w:val="00613881"/>
    <w:rsid w:val="00614920"/>
    <w:rsid w:val="006218F6"/>
    <w:rsid w:val="00640D82"/>
    <w:rsid w:val="00642406"/>
    <w:rsid w:val="00645128"/>
    <w:rsid w:val="006454D8"/>
    <w:rsid w:val="00645AD1"/>
    <w:rsid w:val="00647D8B"/>
    <w:rsid w:val="00652400"/>
    <w:rsid w:val="00672D44"/>
    <w:rsid w:val="006747FA"/>
    <w:rsid w:val="00691DC1"/>
    <w:rsid w:val="00691F56"/>
    <w:rsid w:val="006934F2"/>
    <w:rsid w:val="00693752"/>
    <w:rsid w:val="0069725C"/>
    <w:rsid w:val="006A2ADE"/>
    <w:rsid w:val="006A71BA"/>
    <w:rsid w:val="006C26E5"/>
    <w:rsid w:val="006C4807"/>
    <w:rsid w:val="006C7463"/>
    <w:rsid w:val="006D15A5"/>
    <w:rsid w:val="006D3560"/>
    <w:rsid w:val="006D4813"/>
    <w:rsid w:val="006D73F1"/>
    <w:rsid w:val="006E66BA"/>
    <w:rsid w:val="006E7871"/>
    <w:rsid w:val="006E79BB"/>
    <w:rsid w:val="0070151D"/>
    <w:rsid w:val="00707980"/>
    <w:rsid w:val="0071019E"/>
    <w:rsid w:val="00724686"/>
    <w:rsid w:val="0072615B"/>
    <w:rsid w:val="00746380"/>
    <w:rsid w:val="007469FC"/>
    <w:rsid w:val="00747202"/>
    <w:rsid w:val="00750551"/>
    <w:rsid w:val="00752BC7"/>
    <w:rsid w:val="0075762C"/>
    <w:rsid w:val="00766977"/>
    <w:rsid w:val="00771C89"/>
    <w:rsid w:val="00771D64"/>
    <w:rsid w:val="00777317"/>
    <w:rsid w:val="0079509F"/>
    <w:rsid w:val="00795384"/>
    <w:rsid w:val="007A1658"/>
    <w:rsid w:val="007A4EE4"/>
    <w:rsid w:val="007A7AA5"/>
    <w:rsid w:val="007C054E"/>
    <w:rsid w:val="007D72E9"/>
    <w:rsid w:val="007E3FD8"/>
    <w:rsid w:val="007F08D8"/>
    <w:rsid w:val="007F0BC7"/>
    <w:rsid w:val="007F1001"/>
    <w:rsid w:val="008013D2"/>
    <w:rsid w:val="008168DD"/>
    <w:rsid w:val="00816D54"/>
    <w:rsid w:val="00832F91"/>
    <w:rsid w:val="008431DB"/>
    <w:rsid w:val="0085055E"/>
    <w:rsid w:val="008741D4"/>
    <w:rsid w:val="0088087E"/>
    <w:rsid w:val="00891436"/>
    <w:rsid w:val="00894DCE"/>
    <w:rsid w:val="00897C77"/>
    <w:rsid w:val="008A038B"/>
    <w:rsid w:val="008B4A5B"/>
    <w:rsid w:val="008C2B58"/>
    <w:rsid w:val="008C2EC4"/>
    <w:rsid w:val="008C485D"/>
    <w:rsid w:val="008D45A6"/>
    <w:rsid w:val="008E0BCE"/>
    <w:rsid w:val="008F3C89"/>
    <w:rsid w:val="00901572"/>
    <w:rsid w:val="009047A9"/>
    <w:rsid w:val="009049D8"/>
    <w:rsid w:val="0090720C"/>
    <w:rsid w:val="00917177"/>
    <w:rsid w:val="009267DA"/>
    <w:rsid w:val="00926E3D"/>
    <w:rsid w:val="00927DDA"/>
    <w:rsid w:val="009300AE"/>
    <w:rsid w:val="0093088C"/>
    <w:rsid w:val="009344C9"/>
    <w:rsid w:val="00942D83"/>
    <w:rsid w:val="00946CEA"/>
    <w:rsid w:val="009503AD"/>
    <w:rsid w:val="00952244"/>
    <w:rsid w:val="00953DF4"/>
    <w:rsid w:val="00954496"/>
    <w:rsid w:val="00960930"/>
    <w:rsid w:val="00991AED"/>
    <w:rsid w:val="00992673"/>
    <w:rsid w:val="00992F71"/>
    <w:rsid w:val="009934D9"/>
    <w:rsid w:val="00994B45"/>
    <w:rsid w:val="009A04FE"/>
    <w:rsid w:val="009A1688"/>
    <w:rsid w:val="009B198F"/>
    <w:rsid w:val="009B1FC1"/>
    <w:rsid w:val="009B5EB5"/>
    <w:rsid w:val="009B71E0"/>
    <w:rsid w:val="009C2014"/>
    <w:rsid w:val="009C423C"/>
    <w:rsid w:val="009C4365"/>
    <w:rsid w:val="009E36EB"/>
    <w:rsid w:val="009F454C"/>
    <w:rsid w:val="009F6082"/>
    <w:rsid w:val="00A001E3"/>
    <w:rsid w:val="00A016E3"/>
    <w:rsid w:val="00A056B8"/>
    <w:rsid w:val="00A20E0F"/>
    <w:rsid w:val="00A253A6"/>
    <w:rsid w:val="00A25890"/>
    <w:rsid w:val="00A2611F"/>
    <w:rsid w:val="00A27FE3"/>
    <w:rsid w:val="00A31143"/>
    <w:rsid w:val="00A313CD"/>
    <w:rsid w:val="00A322A9"/>
    <w:rsid w:val="00A3731F"/>
    <w:rsid w:val="00A4211D"/>
    <w:rsid w:val="00A4216F"/>
    <w:rsid w:val="00A42231"/>
    <w:rsid w:val="00A471A0"/>
    <w:rsid w:val="00A57650"/>
    <w:rsid w:val="00A657AA"/>
    <w:rsid w:val="00A81A67"/>
    <w:rsid w:val="00A8371C"/>
    <w:rsid w:val="00A911C5"/>
    <w:rsid w:val="00A92F6A"/>
    <w:rsid w:val="00A94DBE"/>
    <w:rsid w:val="00A95AEB"/>
    <w:rsid w:val="00A960D1"/>
    <w:rsid w:val="00A96514"/>
    <w:rsid w:val="00AA074C"/>
    <w:rsid w:val="00AA5FCE"/>
    <w:rsid w:val="00AD55A9"/>
    <w:rsid w:val="00AE1F55"/>
    <w:rsid w:val="00AE62ED"/>
    <w:rsid w:val="00AF1922"/>
    <w:rsid w:val="00AF2073"/>
    <w:rsid w:val="00AF3131"/>
    <w:rsid w:val="00B02D77"/>
    <w:rsid w:val="00B02FC2"/>
    <w:rsid w:val="00B16984"/>
    <w:rsid w:val="00B17AC4"/>
    <w:rsid w:val="00B233C4"/>
    <w:rsid w:val="00B24783"/>
    <w:rsid w:val="00B30DFF"/>
    <w:rsid w:val="00B32CEA"/>
    <w:rsid w:val="00B42E1C"/>
    <w:rsid w:val="00B57273"/>
    <w:rsid w:val="00B67DBC"/>
    <w:rsid w:val="00B701B7"/>
    <w:rsid w:val="00B72EED"/>
    <w:rsid w:val="00B741D9"/>
    <w:rsid w:val="00B75198"/>
    <w:rsid w:val="00B75DBC"/>
    <w:rsid w:val="00B75E3C"/>
    <w:rsid w:val="00B83207"/>
    <w:rsid w:val="00B90685"/>
    <w:rsid w:val="00B95A3E"/>
    <w:rsid w:val="00BA0A5A"/>
    <w:rsid w:val="00BA564D"/>
    <w:rsid w:val="00BB0AD9"/>
    <w:rsid w:val="00BB44A6"/>
    <w:rsid w:val="00BC1D20"/>
    <w:rsid w:val="00BC2C89"/>
    <w:rsid w:val="00BC36AA"/>
    <w:rsid w:val="00BC5EAA"/>
    <w:rsid w:val="00BC7BFC"/>
    <w:rsid w:val="00BD201C"/>
    <w:rsid w:val="00BD4ADA"/>
    <w:rsid w:val="00BE459D"/>
    <w:rsid w:val="00BE7977"/>
    <w:rsid w:val="00BF2A73"/>
    <w:rsid w:val="00BF328B"/>
    <w:rsid w:val="00BF37F0"/>
    <w:rsid w:val="00BF7262"/>
    <w:rsid w:val="00C06E89"/>
    <w:rsid w:val="00C1179B"/>
    <w:rsid w:val="00C11B40"/>
    <w:rsid w:val="00C13A9C"/>
    <w:rsid w:val="00C15F03"/>
    <w:rsid w:val="00C26E8A"/>
    <w:rsid w:val="00C413A0"/>
    <w:rsid w:val="00C54789"/>
    <w:rsid w:val="00C5690A"/>
    <w:rsid w:val="00C616A1"/>
    <w:rsid w:val="00C64C92"/>
    <w:rsid w:val="00C66F00"/>
    <w:rsid w:val="00C70CAE"/>
    <w:rsid w:val="00C718AE"/>
    <w:rsid w:val="00C77AA8"/>
    <w:rsid w:val="00C81DDC"/>
    <w:rsid w:val="00C94DC4"/>
    <w:rsid w:val="00CA06FF"/>
    <w:rsid w:val="00CA1473"/>
    <w:rsid w:val="00CA6340"/>
    <w:rsid w:val="00CB1E2F"/>
    <w:rsid w:val="00CB2B98"/>
    <w:rsid w:val="00CB563F"/>
    <w:rsid w:val="00CC5715"/>
    <w:rsid w:val="00CC5A81"/>
    <w:rsid w:val="00CD1788"/>
    <w:rsid w:val="00CD54B4"/>
    <w:rsid w:val="00CD5BA1"/>
    <w:rsid w:val="00CD64F1"/>
    <w:rsid w:val="00CF0BF3"/>
    <w:rsid w:val="00CF796E"/>
    <w:rsid w:val="00D072C4"/>
    <w:rsid w:val="00D100FD"/>
    <w:rsid w:val="00D10346"/>
    <w:rsid w:val="00D10DB9"/>
    <w:rsid w:val="00D1259B"/>
    <w:rsid w:val="00D13592"/>
    <w:rsid w:val="00D16A37"/>
    <w:rsid w:val="00D170E2"/>
    <w:rsid w:val="00D24372"/>
    <w:rsid w:val="00D263DE"/>
    <w:rsid w:val="00D26E3A"/>
    <w:rsid w:val="00D33D73"/>
    <w:rsid w:val="00D436E5"/>
    <w:rsid w:val="00D52823"/>
    <w:rsid w:val="00D53E10"/>
    <w:rsid w:val="00D5776F"/>
    <w:rsid w:val="00D63478"/>
    <w:rsid w:val="00D637A3"/>
    <w:rsid w:val="00D64021"/>
    <w:rsid w:val="00D65AFB"/>
    <w:rsid w:val="00D805A6"/>
    <w:rsid w:val="00D80BCD"/>
    <w:rsid w:val="00D8351F"/>
    <w:rsid w:val="00D91725"/>
    <w:rsid w:val="00D94FD5"/>
    <w:rsid w:val="00DA533B"/>
    <w:rsid w:val="00DA5C53"/>
    <w:rsid w:val="00DB1175"/>
    <w:rsid w:val="00DB5834"/>
    <w:rsid w:val="00DC5139"/>
    <w:rsid w:val="00DC6519"/>
    <w:rsid w:val="00DD3F9D"/>
    <w:rsid w:val="00DD4C92"/>
    <w:rsid w:val="00DD53D7"/>
    <w:rsid w:val="00DE58A7"/>
    <w:rsid w:val="00DE75FD"/>
    <w:rsid w:val="00DF75A7"/>
    <w:rsid w:val="00E10BE5"/>
    <w:rsid w:val="00E116A3"/>
    <w:rsid w:val="00E13353"/>
    <w:rsid w:val="00E1343A"/>
    <w:rsid w:val="00E15D44"/>
    <w:rsid w:val="00E17402"/>
    <w:rsid w:val="00E25613"/>
    <w:rsid w:val="00E26BE5"/>
    <w:rsid w:val="00E30E2D"/>
    <w:rsid w:val="00E45112"/>
    <w:rsid w:val="00E47222"/>
    <w:rsid w:val="00E5232B"/>
    <w:rsid w:val="00E645E3"/>
    <w:rsid w:val="00E70E36"/>
    <w:rsid w:val="00E72066"/>
    <w:rsid w:val="00E852A1"/>
    <w:rsid w:val="00E879A5"/>
    <w:rsid w:val="00E90AEC"/>
    <w:rsid w:val="00E94CF6"/>
    <w:rsid w:val="00E9540E"/>
    <w:rsid w:val="00E9799C"/>
    <w:rsid w:val="00EA3E3E"/>
    <w:rsid w:val="00EB7F72"/>
    <w:rsid w:val="00EC3572"/>
    <w:rsid w:val="00EC4ED4"/>
    <w:rsid w:val="00ED2610"/>
    <w:rsid w:val="00ED6A00"/>
    <w:rsid w:val="00EE55FC"/>
    <w:rsid w:val="00EF198F"/>
    <w:rsid w:val="00F111A3"/>
    <w:rsid w:val="00F17AE1"/>
    <w:rsid w:val="00F21239"/>
    <w:rsid w:val="00F256C3"/>
    <w:rsid w:val="00F31BC0"/>
    <w:rsid w:val="00F41F7E"/>
    <w:rsid w:val="00F452C4"/>
    <w:rsid w:val="00F45F6B"/>
    <w:rsid w:val="00F478F4"/>
    <w:rsid w:val="00F51573"/>
    <w:rsid w:val="00F6431E"/>
    <w:rsid w:val="00F73361"/>
    <w:rsid w:val="00F81C86"/>
    <w:rsid w:val="00F92519"/>
    <w:rsid w:val="00F95734"/>
    <w:rsid w:val="00FA531D"/>
    <w:rsid w:val="00FC138D"/>
    <w:rsid w:val="00FC2E7E"/>
    <w:rsid w:val="00FC61C1"/>
    <w:rsid w:val="00FD03EE"/>
    <w:rsid w:val="00FE1942"/>
    <w:rsid w:val="00FE46E1"/>
    <w:rsid w:val="00FF0AB8"/>
    <w:rsid w:val="00FF2E28"/>
    <w:rsid w:val="00FF67EB"/>
    <w:rsid w:val="00FF6F34"/>
    <w:rsid w:val="012F41F1"/>
    <w:rsid w:val="01514167"/>
    <w:rsid w:val="016025FC"/>
    <w:rsid w:val="0177282A"/>
    <w:rsid w:val="01883901"/>
    <w:rsid w:val="019B3634"/>
    <w:rsid w:val="01AF70E0"/>
    <w:rsid w:val="01E274B5"/>
    <w:rsid w:val="01E7687A"/>
    <w:rsid w:val="01E97FD3"/>
    <w:rsid w:val="022B2C0A"/>
    <w:rsid w:val="022D089B"/>
    <w:rsid w:val="02324D8B"/>
    <w:rsid w:val="02331ABF"/>
    <w:rsid w:val="02374269"/>
    <w:rsid w:val="025D08EA"/>
    <w:rsid w:val="028E1C98"/>
    <w:rsid w:val="02994018"/>
    <w:rsid w:val="02FA082F"/>
    <w:rsid w:val="02FB709F"/>
    <w:rsid w:val="03086AA8"/>
    <w:rsid w:val="03157925"/>
    <w:rsid w:val="032B6C3A"/>
    <w:rsid w:val="03304250"/>
    <w:rsid w:val="03321D76"/>
    <w:rsid w:val="03345AEF"/>
    <w:rsid w:val="03632495"/>
    <w:rsid w:val="03795BF7"/>
    <w:rsid w:val="03887BE8"/>
    <w:rsid w:val="03C74BB5"/>
    <w:rsid w:val="03DA48E8"/>
    <w:rsid w:val="03EF5EB9"/>
    <w:rsid w:val="03F62CAB"/>
    <w:rsid w:val="03F84D6E"/>
    <w:rsid w:val="04293179"/>
    <w:rsid w:val="042E69E2"/>
    <w:rsid w:val="045B52FD"/>
    <w:rsid w:val="04673CA2"/>
    <w:rsid w:val="04714B20"/>
    <w:rsid w:val="04732647"/>
    <w:rsid w:val="047A2850"/>
    <w:rsid w:val="04A46CA4"/>
    <w:rsid w:val="04CB2483"/>
    <w:rsid w:val="04CB4231"/>
    <w:rsid w:val="04CB5FDF"/>
    <w:rsid w:val="04F27A0F"/>
    <w:rsid w:val="04F419D9"/>
    <w:rsid w:val="04FE4606"/>
    <w:rsid w:val="05432019"/>
    <w:rsid w:val="05810D93"/>
    <w:rsid w:val="05834B0B"/>
    <w:rsid w:val="058A40EC"/>
    <w:rsid w:val="05B66C73"/>
    <w:rsid w:val="05B72A07"/>
    <w:rsid w:val="05C25634"/>
    <w:rsid w:val="05D3081E"/>
    <w:rsid w:val="05D45367"/>
    <w:rsid w:val="060E19AD"/>
    <w:rsid w:val="061B2F96"/>
    <w:rsid w:val="064A387B"/>
    <w:rsid w:val="066A1827"/>
    <w:rsid w:val="068A59B3"/>
    <w:rsid w:val="06956B18"/>
    <w:rsid w:val="06A27213"/>
    <w:rsid w:val="06B56F46"/>
    <w:rsid w:val="06B86A37"/>
    <w:rsid w:val="06DC0977"/>
    <w:rsid w:val="06F83E4A"/>
    <w:rsid w:val="07267E44"/>
    <w:rsid w:val="072B7208"/>
    <w:rsid w:val="075A7AEE"/>
    <w:rsid w:val="07707311"/>
    <w:rsid w:val="077F28B7"/>
    <w:rsid w:val="07927288"/>
    <w:rsid w:val="07A31495"/>
    <w:rsid w:val="07A56FBB"/>
    <w:rsid w:val="07C17B6D"/>
    <w:rsid w:val="07F25F78"/>
    <w:rsid w:val="080B165E"/>
    <w:rsid w:val="0822060B"/>
    <w:rsid w:val="082500FC"/>
    <w:rsid w:val="08365E65"/>
    <w:rsid w:val="08536A17"/>
    <w:rsid w:val="085F360E"/>
    <w:rsid w:val="08F70900"/>
    <w:rsid w:val="08F979E1"/>
    <w:rsid w:val="0913264A"/>
    <w:rsid w:val="09265ED9"/>
    <w:rsid w:val="092E1232"/>
    <w:rsid w:val="09436A8B"/>
    <w:rsid w:val="09440A55"/>
    <w:rsid w:val="096864F2"/>
    <w:rsid w:val="09734E97"/>
    <w:rsid w:val="0983157E"/>
    <w:rsid w:val="098E3A7F"/>
    <w:rsid w:val="09A11A04"/>
    <w:rsid w:val="09A93698"/>
    <w:rsid w:val="09B66A77"/>
    <w:rsid w:val="09E3201C"/>
    <w:rsid w:val="09E42127"/>
    <w:rsid w:val="09E71B0D"/>
    <w:rsid w:val="09EF6C13"/>
    <w:rsid w:val="09FB55B8"/>
    <w:rsid w:val="09FC4E8C"/>
    <w:rsid w:val="0A0501E5"/>
    <w:rsid w:val="0A2A37A7"/>
    <w:rsid w:val="0A402FCB"/>
    <w:rsid w:val="0A544CC8"/>
    <w:rsid w:val="0A740EC6"/>
    <w:rsid w:val="0AB063A2"/>
    <w:rsid w:val="0AB17A25"/>
    <w:rsid w:val="0ADB2CF4"/>
    <w:rsid w:val="0ADD081A"/>
    <w:rsid w:val="0AEE75C3"/>
    <w:rsid w:val="0AF52007"/>
    <w:rsid w:val="0B1B7594"/>
    <w:rsid w:val="0B2B3C7B"/>
    <w:rsid w:val="0B3568A8"/>
    <w:rsid w:val="0B3A5C6C"/>
    <w:rsid w:val="0B4B60CB"/>
    <w:rsid w:val="0B4D1E43"/>
    <w:rsid w:val="0B6E3B68"/>
    <w:rsid w:val="0B6E5916"/>
    <w:rsid w:val="0B9A670B"/>
    <w:rsid w:val="0BA17A99"/>
    <w:rsid w:val="0BAB0918"/>
    <w:rsid w:val="0BC95965"/>
    <w:rsid w:val="0BCE06E6"/>
    <w:rsid w:val="0BD460C1"/>
    <w:rsid w:val="0BDA2FAB"/>
    <w:rsid w:val="0BF47335"/>
    <w:rsid w:val="0BFA364D"/>
    <w:rsid w:val="0C0149DC"/>
    <w:rsid w:val="0C34090D"/>
    <w:rsid w:val="0C403756"/>
    <w:rsid w:val="0C5E1E2E"/>
    <w:rsid w:val="0C776A4C"/>
    <w:rsid w:val="0C7927C4"/>
    <w:rsid w:val="0C807FF6"/>
    <w:rsid w:val="0C9B098C"/>
    <w:rsid w:val="0CBD33D0"/>
    <w:rsid w:val="0CCE2B10"/>
    <w:rsid w:val="0CE00A95"/>
    <w:rsid w:val="0CE2480D"/>
    <w:rsid w:val="0CE916F8"/>
    <w:rsid w:val="0CF32576"/>
    <w:rsid w:val="0CF62067"/>
    <w:rsid w:val="0D1305E8"/>
    <w:rsid w:val="0D162709"/>
    <w:rsid w:val="0D1F15BD"/>
    <w:rsid w:val="0D3A63F7"/>
    <w:rsid w:val="0D3C216F"/>
    <w:rsid w:val="0D517A9F"/>
    <w:rsid w:val="0D6276FC"/>
    <w:rsid w:val="0D904269"/>
    <w:rsid w:val="0DA33F9D"/>
    <w:rsid w:val="0DE34399"/>
    <w:rsid w:val="0E016F15"/>
    <w:rsid w:val="0E0662D9"/>
    <w:rsid w:val="0E4137B5"/>
    <w:rsid w:val="0E653000"/>
    <w:rsid w:val="0E772D33"/>
    <w:rsid w:val="0E7A7BD7"/>
    <w:rsid w:val="0EF12AE6"/>
    <w:rsid w:val="0EF96A7C"/>
    <w:rsid w:val="0F087E2F"/>
    <w:rsid w:val="0F16254C"/>
    <w:rsid w:val="0F295F6C"/>
    <w:rsid w:val="0F351A4F"/>
    <w:rsid w:val="0F3D3F7D"/>
    <w:rsid w:val="0F451083"/>
    <w:rsid w:val="0F561BCB"/>
    <w:rsid w:val="0F751969"/>
    <w:rsid w:val="0F7D2E84"/>
    <w:rsid w:val="0F957915"/>
    <w:rsid w:val="0F9718DF"/>
    <w:rsid w:val="0F987405"/>
    <w:rsid w:val="0FEB50A0"/>
    <w:rsid w:val="0FF705D0"/>
    <w:rsid w:val="0FFF56D6"/>
    <w:rsid w:val="103510F8"/>
    <w:rsid w:val="10394744"/>
    <w:rsid w:val="105D2736"/>
    <w:rsid w:val="10985E86"/>
    <w:rsid w:val="10AC4ED9"/>
    <w:rsid w:val="10E30B54"/>
    <w:rsid w:val="1102722C"/>
    <w:rsid w:val="110F36F7"/>
    <w:rsid w:val="114E2471"/>
    <w:rsid w:val="118B7221"/>
    <w:rsid w:val="11A93B4C"/>
    <w:rsid w:val="11BA18B5"/>
    <w:rsid w:val="11EA5E7B"/>
    <w:rsid w:val="122B630F"/>
    <w:rsid w:val="12503FC7"/>
    <w:rsid w:val="12561EBE"/>
    <w:rsid w:val="12A7017B"/>
    <w:rsid w:val="12C86253"/>
    <w:rsid w:val="12D22C2E"/>
    <w:rsid w:val="12DC3AAD"/>
    <w:rsid w:val="12F928B1"/>
    <w:rsid w:val="13160D39"/>
    <w:rsid w:val="13286CF2"/>
    <w:rsid w:val="133E6515"/>
    <w:rsid w:val="13441D7E"/>
    <w:rsid w:val="1347361C"/>
    <w:rsid w:val="134C29E0"/>
    <w:rsid w:val="137A57A0"/>
    <w:rsid w:val="138959E3"/>
    <w:rsid w:val="139E25CA"/>
    <w:rsid w:val="139F6FB4"/>
    <w:rsid w:val="13AA5959"/>
    <w:rsid w:val="13D80718"/>
    <w:rsid w:val="13DB4A3D"/>
    <w:rsid w:val="13EB21F9"/>
    <w:rsid w:val="13ED41C3"/>
    <w:rsid w:val="14027543"/>
    <w:rsid w:val="14151024"/>
    <w:rsid w:val="141D437D"/>
    <w:rsid w:val="14292D22"/>
    <w:rsid w:val="144B713C"/>
    <w:rsid w:val="144C01D8"/>
    <w:rsid w:val="144C07BE"/>
    <w:rsid w:val="14C30A80"/>
    <w:rsid w:val="14DC5FE6"/>
    <w:rsid w:val="14F275B8"/>
    <w:rsid w:val="15036593"/>
    <w:rsid w:val="150B6FE7"/>
    <w:rsid w:val="150E311E"/>
    <w:rsid w:val="15485429"/>
    <w:rsid w:val="15565D98"/>
    <w:rsid w:val="156D4E90"/>
    <w:rsid w:val="15A20FDE"/>
    <w:rsid w:val="15A22D8C"/>
    <w:rsid w:val="15AA748F"/>
    <w:rsid w:val="15B63001"/>
    <w:rsid w:val="15BB209F"/>
    <w:rsid w:val="15E52C78"/>
    <w:rsid w:val="15E6711C"/>
    <w:rsid w:val="15F07F9B"/>
    <w:rsid w:val="160A26DF"/>
    <w:rsid w:val="16646293"/>
    <w:rsid w:val="167A1613"/>
    <w:rsid w:val="167D7355"/>
    <w:rsid w:val="168A33B4"/>
    <w:rsid w:val="16B40FC8"/>
    <w:rsid w:val="16C60CFC"/>
    <w:rsid w:val="16D50F3F"/>
    <w:rsid w:val="17306175"/>
    <w:rsid w:val="17501520"/>
    <w:rsid w:val="17680005"/>
    <w:rsid w:val="17732C32"/>
    <w:rsid w:val="178766DD"/>
    <w:rsid w:val="179901BE"/>
    <w:rsid w:val="17C92852"/>
    <w:rsid w:val="17D00236"/>
    <w:rsid w:val="17E31439"/>
    <w:rsid w:val="17F87F69"/>
    <w:rsid w:val="17FB2C27"/>
    <w:rsid w:val="17FD6E5C"/>
    <w:rsid w:val="1840688C"/>
    <w:rsid w:val="18414ADE"/>
    <w:rsid w:val="1844012A"/>
    <w:rsid w:val="184620F4"/>
    <w:rsid w:val="189F3B8A"/>
    <w:rsid w:val="18A94431"/>
    <w:rsid w:val="18BF5A03"/>
    <w:rsid w:val="18C9062F"/>
    <w:rsid w:val="18D70F9E"/>
    <w:rsid w:val="18E13BCB"/>
    <w:rsid w:val="18ED2570"/>
    <w:rsid w:val="18F733EE"/>
    <w:rsid w:val="18F97167"/>
    <w:rsid w:val="19094ED0"/>
    <w:rsid w:val="191E6BCD"/>
    <w:rsid w:val="19314B52"/>
    <w:rsid w:val="19436634"/>
    <w:rsid w:val="19722A75"/>
    <w:rsid w:val="1977452F"/>
    <w:rsid w:val="19855AE2"/>
    <w:rsid w:val="199450E1"/>
    <w:rsid w:val="19C05ED6"/>
    <w:rsid w:val="19DB686C"/>
    <w:rsid w:val="19F94F44"/>
    <w:rsid w:val="19FF26DF"/>
    <w:rsid w:val="1A0E6C42"/>
    <w:rsid w:val="1A0F4768"/>
    <w:rsid w:val="1A3D11CB"/>
    <w:rsid w:val="1A475CB0"/>
    <w:rsid w:val="1A495ECC"/>
    <w:rsid w:val="1A862C7C"/>
    <w:rsid w:val="1A9829AF"/>
    <w:rsid w:val="1A98475D"/>
    <w:rsid w:val="1A9A6727"/>
    <w:rsid w:val="1AA17AB6"/>
    <w:rsid w:val="1AD02149"/>
    <w:rsid w:val="1ADD45AE"/>
    <w:rsid w:val="1ADF2787"/>
    <w:rsid w:val="1AEF448F"/>
    <w:rsid w:val="1B0466CD"/>
    <w:rsid w:val="1B063DBD"/>
    <w:rsid w:val="1B09565B"/>
    <w:rsid w:val="1B216501"/>
    <w:rsid w:val="1B6A60FA"/>
    <w:rsid w:val="1B6D5EFC"/>
    <w:rsid w:val="1BA15893"/>
    <w:rsid w:val="1BAD248A"/>
    <w:rsid w:val="1BBE6445"/>
    <w:rsid w:val="1BBF78E8"/>
    <w:rsid w:val="1BC00694"/>
    <w:rsid w:val="1BCF0653"/>
    <w:rsid w:val="1C142509"/>
    <w:rsid w:val="1C3109C5"/>
    <w:rsid w:val="1C316C17"/>
    <w:rsid w:val="1C400181"/>
    <w:rsid w:val="1C4032FE"/>
    <w:rsid w:val="1C623275"/>
    <w:rsid w:val="1C6F14EE"/>
    <w:rsid w:val="1C7F3E27"/>
    <w:rsid w:val="1C8B5FB5"/>
    <w:rsid w:val="1CA078F9"/>
    <w:rsid w:val="1CE912A0"/>
    <w:rsid w:val="1CEE4B08"/>
    <w:rsid w:val="1D036806"/>
    <w:rsid w:val="1D2B4730"/>
    <w:rsid w:val="1D303373"/>
    <w:rsid w:val="1D322C47"/>
    <w:rsid w:val="1D3F5364"/>
    <w:rsid w:val="1D412E8A"/>
    <w:rsid w:val="1D4B5AB7"/>
    <w:rsid w:val="1D682B0D"/>
    <w:rsid w:val="1D7A639C"/>
    <w:rsid w:val="1D8F0099"/>
    <w:rsid w:val="1D9E7E13"/>
    <w:rsid w:val="1DB23D88"/>
    <w:rsid w:val="1E004AF3"/>
    <w:rsid w:val="1E056EB1"/>
    <w:rsid w:val="1E205195"/>
    <w:rsid w:val="1E234C86"/>
    <w:rsid w:val="1E34479D"/>
    <w:rsid w:val="1E3B1FCF"/>
    <w:rsid w:val="1E4C0BBB"/>
    <w:rsid w:val="1E5170FD"/>
    <w:rsid w:val="1E71154D"/>
    <w:rsid w:val="1E8D5173"/>
    <w:rsid w:val="1EA062D6"/>
    <w:rsid w:val="1EB458DE"/>
    <w:rsid w:val="1EEE2B9E"/>
    <w:rsid w:val="1F084B68"/>
    <w:rsid w:val="1F106FB8"/>
    <w:rsid w:val="1F130856"/>
    <w:rsid w:val="1F2B2044"/>
    <w:rsid w:val="1F3FA670"/>
    <w:rsid w:val="1F460C2C"/>
    <w:rsid w:val="1F882FF2"/>
    <w:rsid w:val="1FD62602"/>
    <w:rsid w:val="202820DF"/>
    <w:rsid w:val="202F16C0"/>
    <w:rsid w:val="204C2272"/>
    <w:rsid w:val="204F3B10"/>
    <w:rsid w:val="20570DB0"/>
    <w:rsid w:val="206C2914"/>
    <w:rsid w:val="206D21E8"/>
    <w:rsid w:val="207D68CF"/>
    <w:rsid w:val="208512E0"/>
    <w:rsid w:val="20B72835"/>
    <w:rsid w:val="20D109C9"/>
    <w:rsid w:val="20E55D11"/>
    <w:rsid w:val="20E64474"/>
    <w:rsid w:val="210E5779"/>
    <w:rsid w:val="213B4094"/>
    <w:rsid w:val="214178FD"/>
    <w:rsid w:val="21577120"/>
    <w:rsid w:val="217355DC"/>
    <w:rsid w:val="21B06830"/>
    <w:rsid w:val="21ED35E0"/>
    <w:rsid w:val="22066450"/>
    <w:rsid w:val="22161FE3"/>
    <w:rsid w:val="221648FB"/>
    <w:rsid w:val="221E7C3E"/>
    <w:rsid w:val="223E5BEA"/>
    <w:rsid w:val="22460F43"/>
    <w:rsid w:val="225C42C2"/>
    <w:rsid w:val="226A69DF"/>
    <w:rsid w:val="2271572E"/>
    <w:rsid w:val="22853819"/>
    <w:rsid w:val="228850B7"/>
    <w:rsid w:val="22A75E85"/>
    <w:rsid w:val="22D16A5E"/>
    <w:rsid w:val="22D60519"/>
    <w:rsid w:val="22DA1DB7"/>
    <w:rsid w:val="2303032F"/>
    <w:rsid w:val="2309269C"/>
    <w:rsid w:val="232E2103"/>
    <w:rsid w:val="235A2EF8"/>
    <w:rsid w:val="235D02F2"/>
    <w:rsid w:val="236478D2"/>
    <w:rsid w:val="236E69A3"/>
    <w:rsid w:val="23735D67"/>
    <w:rsid w:val="23827D58"/>
    <w:rsid w:val="23C6058D"/>
    <w:rsid w:val="23E1433B"/>
    <w:rsid w:val="24101808"/>
    <w:rsid w:val="241A61E3"/>
    <w:rsid w:val="24253506"/>
    <w:rsid w:val="24650DF2"/>
    <w:rsid w:val="246D0A09"/>
    <w:rsid w:val="247B1377"/>
    <w:rsid w:val="247B4ED4"/>
    <w:rsid w:val="24833D88"/>
    <w:rsid w:val="249146F7"/>
    <w:rsid w:val="2497734E"/>
    <w:rsid w:val="25050C41"/>
    <w:rsid w:val="25396B3D"/>
    <w:rsid w:val="2547125A"/>
    <w:rsid w:val="25551BC9"/>
    <w:rsid w:val="25700263"/>
    <w:rsid w:val="25783B09"/>
    <w:rsid w:val="25AB7A3A"/>
    <w:rsid w:val="25CD79B1"/>
    <w:rsid w:val="25D30D3F"/>
    <w:rsid w:val="26213859"/>
    <w:rsid w:val="26502390"/>
    <w:rsid w:val="267C13D7"/>
    <w:rsid w:val="26A1499A"/>
    <w:rsid w:val="26B20955"/>
    <w:rsid w:val="26CD1C32"/>
    <w:rsid w:val="26DE5BEE"/>
    <w:rsid w:val="26E2748C"/>
    <w:rsid w:val="26E91984"/>
    <w:rsid w:val="26F2182B"/>
    <w:rsid w:val="26F947D6"/>
    <w:rsid w:val="26FB22FC"/>
    <w:rsid w:val="272730F1"/>
    <w:rsid w:val="274E68CF"/>
    <w:rsid w:val="2751016E"/>
    <w:rsid w:val="27565784"/>
    <w:rsid w:val="276500BD"/>
    <w:rsid w:val="27652A8F"/>
    <w:rsid w:val="27BB7CDD"/>
    <w:rsid w:val="27BF3329"/>
    <w:rsid w:val="27D843EB"/>
    <w:rsid w:val="27E92A9C"/>
    <w:rsid w:val="281318C7"/>
    <w:rsid w:val="28247630"/>
    <w:rsid w:val="283D06F2"/>
    <w:rsid w:val="28665E9B"/>
    <w:rsid w:val="286D7229"/>
    <w:rsid w:val="288D569D"/>
    <w:rsid w:val="28A075FF"/>
    <w:rsid w:val="28CB3F50"/>
    <w:rsid w:val="28CF1C92"/>
    <w:rsid w:val="28D92B11"/>
    <w:rsid w:val="29053906"/>
    <w:rsid w:val="29080D00"/>
    <w:rsid w:val="290A4A78"/>
    <w:rsid w:val="29233D8C"/>
    <w:rsid w:val="292F44DF"/>
    <w:rsid w:val="29583A35"/>
    <w:rsid w:val="29693E94"/>
    <w:rsid w:val="299A404E"/>
    <w:rsid w:val="29A50C45"/>
    <w:rsid w:val="29F319B0"/>
    <w:rsid w:val="2A092F82"/>
    <w:rsid w:val="2A1060BE"/>
    <w:rsid w:val="2A3224D8"/>
    <w:rsid w:val="2A383867"/>
    <w:rsid w:val="2A3F7524"/>
    <w:rsid w:val="2A44045E"/>
    <w:rsid w:val="2A5C57A7"/>
    <w:rsid w:val="2A5F0DF4"/>
    <w:rsid w:val="2A6401B8"/>
    <w:rsid w:val="2A677CA8"/>
    <w:rsid w:val="2A6F5FA0"/>
    <w:rsid w:val="2A7B2E88"/>
    <w:rsid w:val="2A922F77"/>
    <w:rsid w:val="2AAD6003"/>
    <w:rsid w:val="2AB34259"/>
    <w:rsid w:val="2AD90BA6"/>
    <w:rsid w:val="2ADC0696"/>
    <w:rsid w:val="2ADD1223"/>
    <w:rsid w:val="2AED63FF"/>
    <w:rsid w:val="2B05199B"/>
    <w:rsid w:val="2B42499D"/>
    <w:rsid w:val="2B4F70BA"/>
    <w:rsid w:val="2B512E32"/>
    <w:rsid w:val="2B794137"/>
    <w:rsid w:val="2B960845"/>
    <w:rsid w:val="2BAC62BA"/>
    <w:rsid w:val="2BB029FB"/>
    <w:rsid w:val="2BC2788C"/>
    <w:rsid w:val="2BCE6231"/>
    <w:rsid w:val="2BF37A45"/>
    <w:rsid w:val="2C0A0C4E"/>
    <w:rsid w:val="2C302A48"/>
    <w:rsid w:val="2C3F2C8B"/>
    <w:rsid w:val="2C493B09"/>
    <w:rsid w:val="2C98683F"/>
    <w:rsid w:val="2CB73169"/>
    <w:rsid w:val="2CBF5B79"/>
    <w:rsid w:val="2CF56940"/>
    <w:rsid w:val="2CFF241A"/>
    <w:rsid w:val="2D2D19CD"/>
    <w:rsid w:val="2D450775"/>
    <w:rsid w:val="2D5B6187"/>
    <w:rsid w:val="2D5C786C"/>
    <w:rsid w:val="2D8079FF"/>
    <w:rsid w:val="2D8C517E"/>
    <w:rsid w:val="2DB15E0A"/>
    <w:rsid w:val="2DF91B72"/>
    <w:rsid w:val="2DF9330D"/>
    <w:rsid w:val="2DFE26D1"/>
    <w:rsid w:val="2DFEB89C"/>
    <w:rsid w:val="2E1E134C"/>
    <w:rsid w:val="2E206AEC"/>
    <w:rsid w:val="2E47051C"/>
    <w:rsid w:val="2E580034"/>
    <w:rsid w:val="2E61338C"/>
    <w:rsid w:val="2EB72FAC"/>
    <w:rsid w:val="2EC92D7A"/>
    <w:rsid w:val="2ED4017F"/>
    <w:rsid w:val="2EE93382"/>
    <w:rsid w:val="2F145CFE"/>
    <w:rsid w:val="2F1A178D"/>
    <w:rsid w:val="2F25085E"/>
    <w:rsid w:val="2F436F36"/>
    <w:rsid w:val="2F522CD5"/>
    <w:rsid w:val="2F8A246F"/>
    <w:rsid w:val="2FAF0127"/>
    <w:rsid w:val="2FC55B9D"/>
    <w:rsid w:val="2FDD4C94"/>
    <w:rsid w:val="2FFA3A98"/>
    <w:rsid w:val="2FFF9A16"/>
    <w:rsid w:val="30077F63"/>
    <w:rsid w:val="30240B15"/>
    <w:rsid w:val="303B5E5F"/>
    <w:rsid w:val="304545E8"/>
    <w:rsid w:val="30527480"/>
    <w:rsid w:val="307750E9"/>
    <w:rsid w:val="30A92DC8"/>
    <w:rsid w:val="30C8448F"/>
    <w:rsid w:val="30C940F8"/>
    <w:rsid w:val="30CD2F5B"/>
    <w:rsid w:val="30D55AE4"/>
    <w:rsid w:val="30DF2C8E"/>
    <w:rsid w:val="30FEAED9"/>
    <w:rsid w:val="31061FC9"/>
    <w:rsid w:val="312608BD"/>
    <w:rsid w:val="31434FCB"/>
    <w:rsid w:val="31570A76"/>
    <w:rsid w:val="31615451"/>
    <w:rsid w:val="31905D36"/>
    <w:rsid w:val="31975317"/>
    <w:rsid w:val="319C0BF2"/>
    <w:rsid w:val="31D976DD"/>
    <w:rsid w:val="31E06CBE"/>
    <w:rsid w:val="31EA18EB"/>
    <w:rsid w:val="31EA3699"/>
    <w:rsid w:val="31EE4B36"/>
    <w:rsid w:val="31F2079F"/>
    <w:rsid w:val="320A5D19"/>
    <w:rsid w:val="3216623C"/>
    <w:rsid w:val="32326DEE"/>
    <w:rsid w:val="323E597C"/>
    <w:rsid w:val="32586854"/>
    <w:rsid w:val="329B4993"/>
    <w:rsid w:val="32A777DC"/>
    <w:rsid w:val="32C959A4"/>
    <w:rsid w:val="32F50547"/>
    <w:rsid w:val="33353039"/>
    <w:rsid w:val="33423E7C"/>
    <w:rsid w:val="334B460B"/>
    <w:rsid w:val="33572FB0"/>
    <w:rsid w:val="337B70E8"/>
    <w:rsid w:val="33B04572"/>
    <w:rsid w:val="33B61EB0"/>
    <w:rsid w:val="33EC7B9C"/>
    <w:rsid w:val="33F14691"/>
    <w:rsid w:val="33FF340B"/>
    <w:rsid w:val="34160775"/>
    <w:rsid w:val="34207846"/>
    <w:rsid w:val="342417B7"/>
    <w:rsid w:val="34627E5E"/>
    <w:rsid w:val="348E2A01"/>
    <w:rsid w:val="34AB11F7"/>
    <w:rsid w:val="34C75F13"/>
    <w:rsid w:val="34CA1A10"/>
    <w:rsid w:val="34D643A8"/>
    <w:rsid w:val="34D75BDD"/>
    <w:rsid w:val="34DE1327"/>
    <w:rsid w:val="34E84094"/>
    <w:rsid w:val="34EF0FC6"/>
    <w:rsid w:val="34F52A80"/>
    <w:rsid w:val="35040F15"/>
    <w:rsid w:val="35042CC3"/>
    <w:rsid w:val="35044A71"/>
    <w:rsid w:val="351F3659"/>
    <w:rsid w:val="3522139B"/>
    <w:rsid w:val="352275ED"/>
    <w:rsid w:val="352E5F92"/>
    <w:rsid w:val="3538471B"/>
    <w:rsid w:val="354E03E2"/>
    <w:rsid w:val="354E2190"/>
    <w:rsid w:val="356419B4"/>
    <w:rsid w:val="357240D1"/>
    <w:rsid w:val="3591146E"/>
    <w:rsid w:val="35A3428A"/>
    <w:rsid w:val="35AD335B"/>
    <w:rsid w:val="35BE131A"/>
    <w:rsid w:val="35D61F6C"/>
    <w:rsid w:val="35F26FC0"/>
    <w:rsid w:val="35F40F8A"/>
    <w:rsid w:val="35FBFCAB"/>
    <w:rsid w:val="36653C36"/>
    <w:rsid w:val="366A124C"/>
    <w:rsid w:val="366F6862"/>
    <w:rsid w:val="36792A4E"/>
    <w:rsid w:val="36877708"/>
    <w:rsid w:val="36A06A1C"/>
    <w:rsid w:val="36BB3856"/>
    <w:rsid w:val="36CC0E88"/>
    <w:rsid w:val="36D668E1"/>
    <w:rsid w:val="36E5781D"/>
    <w:rsid w:val="36E7464B"/>
    <w:rsid w:val="3710594F"/>
    <w:rsid w:val="37A367C3"/>
    <w:rsid w:val="37A4253C"/>
    <w:rsid w:val="37B207B5"/>
    <w:rsid w:val="37BF7375"/>
    <w:rsid w:val="37E1553E"/>
    <w:rsid w:val="37EF1A09"/>
    <w:rsid w:val="382316B2"/>
    <w:rsid w:val="38312021"/>
    <w:rsid w:val="383733B0"/>
    <w:rsid w:val="387B14EE"/>
    <w:rsid w:val="388859B9"/>
    <w:rsid w:val="388C36FB"/>
    <w:rsid w:val="38A722E3"/>
    <w:rsid w:val="38AE3672"/>
    <w:rsid w:val="38B62526"/>
    <w:rsid w:val="38C369F1"/>
    <w:rsid w:val="38C509BB"/>
    <w:rsid w:val="38D86941"/>
    <w:rsid w:val="38EA6674"/>
    <w:rsid w:val="390239BE"/>
    <w:rsid w:val="39447B32"/>
    <w:rsid w:val="394E275F"/>
    <w:rsid w:val="39693A3D"/>
    <w:rsid w:val="397877DC"/>
    <w:rsid w:val="39873EC3"/>
    <w:rsid w:val="39882115"/>
    <w:rsid w:val="398E0DAD"/>
    <w:rsid w:val="399C796E"/>
    <w:rsid w:val="39B8407C"/>
    <w:rsid w:val="39BD78E5"/>
    <w:rsid w:val="39CD5D7A"/>
    <w:rsid w:val="39D54C2E"/>
    <w:rsid w:val="3A1439A9"/>
    <w:rsid w:val="3A1F234D"/>
    <w:rsid w:val="3A205E20"/>
    <w:rsid w:val="3A2160C5"/>
    <w:rsid w:val="3A26548A"/>
    <w:rsid w:val="3A3E0A25"/>
    <w:rsid w:val="3A647D60"/>
    <w:rsid w:val="3A83468A"/>
    <w:rsid w:val="3A9479A4"/>
    <w:rsid w:val="3AE74C19"/>
    <w:rsid w:val="3AE80991"/>
    <w:rsid w:val="3AFD708E"/>
    <w:rsid w:val="3B077069"/>
    <w:rsid w:val="3B1D688D"/>
    <w:rsid w:val="3B245E6D"/>
    <w:rsid w:val="3B5E0047"/>
    <w:rsid w:val="3B6224F2"/>
    <w:rsid w:val="3B871F58"/>
    <w:rsid w:val="3BACC443"/>
    <w:rsid w:val="3BB54D17"/>
    <w:rsid w:val="3BB6283D"/>
    <w:rsid w:val="3BC35686"/>
    <w:rsid w:val="3BE74753"/>
    <w:rsid w:val="3BF05D4F"/>
    <w:rsid w:val="3BF3672E"/>
    <w:rsid w:val="3BF70E8C"/>
    <w:rsid w:val="3C137C90"/>
    <w:rsid w:val="3C1F6635"/>
    <w:rsid w:val="3C2050F6"/>
    <w:rsid w:val="3C3C2D43"/>
    <w:rsid w:val="3C5C33E5"/>
    <w:rsid w:val="3C5C3B9E"/>
    <w:rsid w:val="3C5F2ED5"/>
    <w:rsid w:val="3C5F6A31"/>
    <w:rsid w:val="3C850B8E"/>
    <w:rsid w:val="3C88242C"/>
    <w:rsid w:val="3C942B7F"/>
    <w:rsid w:val="3CA1704A"/>
    <w:rsid w:val="3CAD3C40"/>
    <w:rsid w:val="3CB43221"/>
    <w:rsid w:val="3CC64F3A"/>
    <w:rsid w:val="3CD63197"/>
    <w:rsid w:val="3CE33B06"/>
    <w:rsid w:val="3D510A70"/>
    <w:rsid w:val="3D7A6218"/>
    <w:rsid w:val="3D7A7FC6"/>
    <w:rsid w:val="3DA74B34"/>
    <w:rsid w:val="3DAE1A1E"/>
    <w:rsid w:val="3DD11BB1"/>
    <w:rsid w:val="3E155F41"/>
    <w:rsid w:val="3E157CEF"/>
    <w:rsid w:val="3E2D328B"/>
    <w:rsid w:val="3E2E7003"/>
    <w:rsid w:val="3E530817"/>
    <w:rsid w:val="3E556DD3"/>
    <w:rsid w:val="3E726EF0"/>
    <w:rsid w:val="3E774506"/>
    <w:rsid w:val="3E8E35FE"/>
    <w:rsid w:val="3E9707A3"/>
    <w:rsid w:val="3EC8562E"/>
    <w:rsid w:val="3ED41958"/>
    <w:rsid w:val="3EEB27FE"/>
    <w:rsid w:val="3EEC4EF4"/>
    <w:rsid w:val="3F002A75"/>
    <w:rsid w:val="3F055FB6"/>
    <w:rsid w:val="3F06588A"/>
    <w:rsid w:val="3F0C10F2"/>
    <w:rsid w:val="3F116709"/>
    <w:rsid w:val="3F23643C"/>
    <w:rsid w:val="3F516B05"/>
    <w:rsid w:val="3F566811"/>
    <w:rsid w:val="3F5FD609"/>
    <w:rsid w:val="3F7A2500"/>
    <w:rsid w:val="3F900B51"/>
    <w:rsid w:val="3F9909A8"/>
    <w:rsid w:val="3FB05F21"/>
    <w:rsid w:val="3FEB6F5A"/>
    <w:rsid w:val="3FEFDCF8"/>
    <w:rsid w:val="3FF12096"/>
    <w:rsid w:val="40313E7D"/>
    <w:rsid w:val="40316936"/>
    <w:rsid w:val="404228F2"/>
    <w:rsid w:val="404843AC"/>
    <w:rsid w:val="40583EC3"/>
    <w:rsid w:val="406867FC"/>
    <w:rsid w:val="40864ED4"/>
    <w:rsid w:val="40955117"/>
    <w:rsid w:val="409F5F96"/>
    <w:rsid w:val="40A1586A"/>
    <w:rsid w:val="40B21825"/>
    <w:rsid w:val="40B25CC9"/>
    <w:rsid w:val="40FB7670"/>
    <w:rsid w:val="40FC0CF2"/>
    <w:rsid w:val="4105404B"/>
    <w:rsid w:val="411424E0"/>
    <w:rsid w:val="411B386E"/>
    <w:rsid w:val="41287D39"/>
    <w:rsid w:val="413466DE"/>
    <w:rsid w:val="41A01FC6"/>
    <w:rsid w:val="41AE46E3"/>
    <w:rsid w:val="41BE244C"/>
    <w:rsid w:val="41BE41FA"/>
    <w:rsid w:val="41C51A2C"/>
    <w:rsid w:val="41D13F2D"/>
    <w:rsid w:val="41F61BE6"/>
    <w:rsid w:val="41FB36A0"/>
    <w:rsid w:val="420662CD"/>
    <w:rsid w:val="42097B6B"/>
    <w:rsid w:val="4215504E"/>
    <w:rsid w:val="423544BC"/>
    <w:rsid w:val="424961B9"/>
    <w:rsid w:val="426C1EA8"/>
    <w:rsid w:val="42750D5C"/>
    <w:rsid w:val="427F7E2D"/>
    <w:rsid w:val="428365DA"/>
    <w:rsid w:val="42972185"/>
    <w:rsid w:val="42974C50"/>
    <w:rsid w:val="42B45D29"/>
    <w:rsid w:val="42B71375"/>
    <w:rsid w:val="42DD31C8"/>
    <w:rsid w:val="42E61C5A"/>
    <w:rsid w:val="42F44377"/>
    <w:rsid w:val="43056584"/>
    <w:rsid w:val="430A3B9B"/>
    <w:rsid w:val="432509D4"/>
    <w:rsid w:val="432E715D"/>
    <w:rsid w:val="433C5D1E"/>
    <w:rsid w:val="43421586"/>
    <w:rsid w:val="434F5A51"/>
    <w:rsid w:val="43517AEF"/>
    <w:rsid w:val="43601A0D"/>
    <w:rsid w:val="4368266F"/>
    <w:rsid w:val="438D0328"/>
    <w:rsid w:val="439E0787"/>
    <w:rsid w:val="43A23DD3"/>
    <w:rsid w:val="44150A49"/>
    <w:rsid w:val="44250560"/>
    <w:rsid w:val="44315157"/>
    <w:rsid w:val="443B1A7C"/>
    <w:rsid w:val="443D58AA"/>
    <w:rsid w:val="44715298"/>
    <w:rsid w:val="4475773A"/>
    <w:rsid w:val="447F4114"/>
    <w:rsid w:val="44894F93"/>
    <w:rsid w:val="449A2CFC"/>
    <w:rsid w:val="44A418DB"/>
    <w:rsid w:val="44B02520"/>
    <w:rsid w:val="44B33DBE"/>
    <w:rsid w:val="454E6B47"/>
    <w:rsid w:val="45927E77"/>
    <w:rsid w:val="4594599D"/>
    <w:rsid w:val="459C4852"/>
    <w:rsid w:val="46052C30"/>
    <w:rsid w:val="460C19D8"/>
    <w:rsid w:val="46841EB6"/>
    <w:rsid w:val="468A0B4E"/>
    <w:rsid w:val="469B0FAE"/>
    <w:rsid w:val="469F0A9E"/>
    <w:rsid w:val="46A2058E"/>
    <w:rsid w:val="46A61E2C"/>
    <w:rsid w:val="46EE37D3"/>
    <w:rsid w:val="47040901"/>
    <w:rsid w:val="47226FD9"/>
    <w:rsid w:val="47370CD6"/>
    <w:rsid w:val="4783216D"/>
    <w:rsid w:val="47912FD1"/>
    <w:rsid w:val="4791488A"/>
    <w:rsid w:val="47AA7F74"/>
    <w:rsid w:val="47B73BC5"/>
    <w:rsid w:val="47B75973"/>
    <w:rsid w:val="47C6205A"/>
    <w:rsid w:val="47EF1F72"/>
    <w:rsid w:val="48050DD4"/>
    <w:rsid w:val="483376F0"/>
    <w:rsid w:val="48651873"/>
    <w:rsid w:val="48693111"/>
    <w:rsid w:val="489839F7"/>
    <w:rsid w:val="48B63E7D"/>
    <w:rsid w:val="48B712FF"/>
    <w:rsid w:val="48C12F4D"/>
    <w:rsid w:val="48CB3DCC"/>
    <w:rsid w:val="48D03190"/>
    <w:rsid w:val="48D367DD"/>
    <w:rsid w:val="48DC7D87"/>
    <w:rsid w:val="497004D0"/>
    <w:rsid w:val="497955D6"/>
    <w:rsid w:val="49831F89"/>
    <w:rsid w:val="49920446"/>
    <w:rsid w:val="49A07007"/>
    <w:rsid w:val="49A62143"/>
    <w:rsid w:val="49E52C6C"/>
    <w:rsid w:val="49ED6C02"/>
    <w:rsid w:val="49FA008C"/>
    <w:rsid w:val="4A1142C7"/>
    <w:rsid w:val="4A25750C"/>
    <w:rsid w:val="4A2A68D0"/>
    <w:rsid w:val="4A4A0D46"/>
    <w:rsid w:val="4A9F106C"/>
    <w:rsid w:val="4ABD14F2"/>
    <w:rsid w:val="4AC22FAD"/>
    <w:rsid w:val="4B447E66"/>
    <w:rsid w:val="4B4734B2"/>
    <w:rsid w:val="4B481704"/>
    <w:rsid w:val="4B5B36E0"/>
    <w:rsid w:val="4B7342A7"/>
    <w:rsid w:val="4B8169C4"/>
    <w:rsid w:val="4BA34B8C"/>
    <w:rsid w:val="4BA803F5"/>
    <w:rsid w:val="4BB072A9"/>
    <w:rsid w:val="4BE91D61"/>
    <w:rsid w:val="4C453E95"/>
    <w:rsid w:val="4C7042D7"/>
    <w:rsid w:val="4C770A36"/>
    <w:rsid w:val="4C8D3147"/>
    <w:rsid w:val="4C991AEB"/>
    <w:rsid w:val="4D1B4BF6"/>
    <w:rsid w:val="4D2910C1"/>
    <w:rsid w:val="4D341814"/>
    <w:rsid w:val="4D4203D5"/>
    <w:rsid w:val="4D587BF8"/>
    <w:rsid w:val="4D671BE9"/>
    <w:rsid w:val="4E190AC2"/>
    <w:rsid w:val="4E37780E"/>
    <w:rsid w:val="4E487C6D"/>
    <w:rsid w:val="4E5008D0"/>
    <w:rsid w:val="4E65437B"/>
    <w:rsid w:val="4E922C96"/>
    <w:rsid w:val="4EAF55F6"/>
    <w:rsid w:val="4EC31FA6"/>
    <w:rsid w:val="4EE47996"/>
    <w:rsid w:val="4F041DE6"/>
    <w:rsid w:val="4F147B4F"/>
    <w:rsid w:val="4F161B19"/>
    <w:rsid w:val="4F1B2C8C"/>
    <w:rsid w:val="4F2A1121"/>
    <w:rsid w:val="4F583EE0"/>
    <w:rsid w:val="4F5D5052"/>
    <w:rsid w:val="4F820F5D"/>
    <w:rsid w:val="4F846A83"/>
    <w:rsid w:val="4FA03191"/>
    <w:rsid w:val="4FA0465B"/>
    <w:rsid w:val="4FA64C4B"/>
    <w:rsid w:val="4FAD422B"/>
    <w:rsid w:val="4FD5EE60"/>
    <w:rsid w:val="4FED287A"/>
    <w:rsid w:val="4FF37764"/>
    <w:rsid w:val="4FFA6D45"/>
    <w:rsid w:val="50047BC4"/>
    <w:rsid w:val="5019366F"/>
    <w:rsid w:val="5039139F"/>
    <w:rsid w:val="5051105B"/>
    <w:rsid w:val="507F0A3C"/>
    <w:rsid w:val="509C604E"/>
    <w:rsid w:val="50AD3DB7"/>
    <w:rsid w:val="50BB8943"/>
    <w:rsid w:val="50FE4613"/>
    <w:rsid w:val="51112598"/>
    <w:rsid w:val="512747D5"/>
    <w:rsid w:val="51384E1B"/>
    <w:rsid w:val="513A1AEF"/>
    <w:rsid w:val="51695F30"/>
    <w:rsid w:val="517D19DC"/>
    <w:rsid w:val="52045C59"/>
    <w:rsid w:val="523F1387"/>
    <w:rsid w:val="525564B4"/>
    <w:rsid w:val="525E35BB"/>
    <w:rsid w:val="52641C79"/>
    <w:rsid w:val="527E0D21"/>
    <w:rsid w:val="527E1EAF"/>
    <w:rsid w:val="5285323E"/>
    <w:rsid w:val="52854FEC"/>
    <w:rsid w:val="52A42F98"/>
    <w:rsid w:val="52A64F62"/>
    <w:rsid w:val="52CA29FF"/>
    <w:rsid w:val="53034162"/>
    <w:rsid w:val="530D6D8F"/>
    <w:rsid w:val="5325232B"/>
    <w:rsid w:val="53511372"/>
    <w:rsid w:val="5362738D"/>
    <w:rsid w:val="536F13FE"/>
    <w:rsid w:val="53876B42"/>
    <w:rsid w:val="53B611D5"/>
    <w:rsid w:val="53DB0C3B"/>
    <w:rsid w:val="53E04E54"/>
    <w:rsid w:val="53E2646E"/>
    <w:rsid w:val="53F02939"/>
    <w:rsid w:val="53F046E7"/>
    <w:rsid w:val="53FE074D"/>
    <w:rsid w:val="542425E2"/>
    <w:rsid w:val="549239F0"/>
    <w:rsid w:val="549A4A45"/>
    <w:rsid w:val="54BA4CF5"/>
    <w:rsid w:val="54CC5154"/>
    <w:rsid w:val="54D538DD"/>
    <w:rsid w:val="54EB1352"/>
    <w:rsid w:val="54F55D2D"/>
    <w:rsid w:val="55320D2F"/>
    <w:rsid w:val="55326F81"/>
    <w:rsid w:val="555869E7"/>
    <w:rsid w:val="55713605"/>
    <w:rsid w:val="5579070C"/>
    <w:rsid w:val="55807CEC"/>
    <w:rsid w:val="559519EA"/>
    <w:rsid w:val="55A51501"/>
    <w:rsid w:val="55B87486"/>
    <w:rsid w:val="55C220B3"/>
    <w:rsid w:val="55CE6CAA"/>
    <w:rsid w:val="5621502B"/>
    <w:rsid w:val="562D7668"/>
    <w:rsid w:val="565847C5"/>
    <w:rsid w:val="56705FB3"/>
    <w:rsid w:val="56847368"/>
    <w:rsid w:val="5697353F"/>
    <w:rsid w:val="56A25A40"/>
    <w:rsid w:val="56BC6B02"/>
    <w:rsid w:val="57174680"/>
    <w:rsid w:val="571C1C97"/>
    <w:rsid w:val="57254C9B"/>
    <w:rsid w:val="57256D9D"/>
    <w:rsid w:val="57476D14"/>
    <w:rsid w:val="574F3E1A"/>
    <w:rsid w:val="574F7976"/>
    <w:rsid w:val="57560D05"/>
    <w:rsid w:val="57603931"/>
    <w:rsid w:val="577473DD"/>
    <w:rsid w:val="57770C7B"/>
    <w:rsid w:val="578810DA"/>
    <w:rsid w:val="57911D3D"/>
    <w:rsid w:val="57A06424"/>
    <w:rsid w:val="57B91294"/>
    <w:rsid w:val="57BD0D84"/>
    <w:rsid w:val="57C33EC0"/>
    <w:rsid w:val="57EC78BB"/>
    <w:rsid w:val="580A7D41"/>
    <w:rsid w:val="580E5A83"/>
    <w:rsid w:val="581D7A74"/>
    <w:rsid w:val="5822508B"/>
    <w:rsid w:val="582C7CB7"/>
    <w:rsid w:val="583A6878"/>
    <w:rsid w:val="584E5E80"/>
    <w:rsid w:val="586631C9"/>
    <w:rsid w:val="586C4558"/>
    <w:rsid w:val="586E207E"/>
    <w:rsid w:val="587A3822"/>
    <w:rsid w:val="58823D7B"/>
    <w:rsid w:val="588F6ABD"/>
    <w:rsid w:val="58900FB0"/>
    <w:rsid w:val="58A40196"/>
    <w:rsid w:val="590D05D1"/>
    <w:rsid w:val="590D7AE9"/>
    <w:rsid w:val="59260BAB"/>
    <w:rsid w:val="598853C1"/>
    <w:rsid w:val="59945B14"/>
    <w:rsid w:val="599520E1"/>
    <w:rsid w:val="59975605"/>
    <w:rsid w:val="59F40CA9"/>
    <w:rsid w:val="59FD7B5D"/>
    <w:rsid w:val="5A380B96"/>
    <w:rsid w:val="5A403EEE"/>
    <w:rsid w:val="5A405C9C"/>
    <w:rsid w:val="5A7F0572"/>
    <w:rsid w:val="5A93401E"/>
    <w:rsid w:val="5AAE70AA"/>
    <w:rsid w:val="5ABB5323"/>
    <w:rsid w:val="5ACB7C5C"/>
    <w:rsid w:val="5AFC6067"/>
    <w:rsid w:val="5AFF8960"/>
    <w:rsid w:val="5B022F52"/>
    <w:rsid w:val="5B10566E"/>
    <w:rsid w:val="5B745BFD"/>
    <w:rsid w:val="5B81031A"/>
    <w:rsid w:val="5BBF56F9"/>
    <w:rsid w:val="5BE014E5"/>
    <w:rsid w:val="5BE82147"/>
    <w:rsid w:val="5BF907F8"/>
    <w:rsid w:val="5BFB0DCB"/>
    <w:rsid w:val="5BFC5BF3"/>
    <w:rsid w:val="5C125416"/>
    <w:rsid w:val="5C2869E8"/>
    <w:rsid w:val="5C3BA85F"/>
    <w:rsid w:val="5C4C6B7A"/>
    <w:rsid w:val="5C537F09"/>
    <w:rsid w:val="5C62014C"/>
    <w:rsid w:val="5C78171D"/>
    <w:rsid w:val="5C7F2AAC"/>
    <w:rsid w:val="5C8005D2"/>
    <w:rsid w:val="5C9D1184"/>
    <w:rsid w:val="5CAB1AF3"/>
    <w:rsid w:val="5CB62246"/>
    <w:rsid w:val="5CCB3F43"/>
    <w:rsid w:val="5CDD5A24"/>
    <w:rsid w:val="5CE648D9"/>
    <w:rsid w:val="5CE9261B"/>
    <w:rsid w:val="5D891708"/>
    <w:rsid w:val="5D902A97"/>
    <w:rsid w:val="5DB16193"/>
    <w:rsid w:val="5E1C257C"/>
    <w:rsid w:val="5E2F405E"/>
    <w:rsid w:val="5E4C10B3"/>
    <w:rsid w:val="5E652175"/>
    <w:rsid w:val="5EB56C59"/>
    <w:rsid w:val="5ECB022A"/>
    <w:rsid w:val="5ED34BEA"/>
    <w:rsid w:val="5ED6097D"/>
    <w:rsid w:val="5EFF6126"/>
    <w:rsid w:val="5F0454EA"/>
    <w:rsid w:val="5F04585D"/>
    <w:rsid w:val="5F0D0843"/>
    <w:rsid w:val="5F1119B5"/>
    <w:rsid w:val="5F3833E6"/>
    <w:rsid w:val="5F3F320D"/>
    <w:rsid w:val="5F443B39"/>
    <w:rsid w:val="5F4678B1"/>
    <w:rsid w:val="5F597E0D"/>
    <w:rsid w:val="5F5A15AE"/>
    <w:rsid w:val="5F6366B5"/>
    <w:rsid w:val="5F685A79"/>
    <w:rsid w:val="5F7C075B"/>
    <w:rsid w:val="5F993E84"/>
    <w:rsid w:val="5FA62A45"/>
    <w:rsid w:val="5FB05672"/>
    <w:rsid w:val="5FC9520A"/>
    <w:rsid w:val="5FD94ECE"/>
    <w:rsid w:val="5FFB68ED"/>
    <w:rsid w:val="5FFC2665"/>
    <w:rsid w:val="60003F04"/>
    <w:rsid w:val="60213E7A"/>
    <w:rsid w:val="6025396A"/>
    <w:rsid w:val="60341DFF"/>
    <w:rsid w:val="6057789C"/>
    <w:rsid w:val="6062071A"/>
    <w:rsid w:val="606C1599"/>
    <w:rsid w:val="60C72C73"/>
    <w:rsid w:val="60EE6452"/>
    <w:rsid w:val="60F577E0"/>
    <w:rsid w:val="60F872D1"/>
    <w:rsid w:val="6118702B"/>
    <w:rsid w:val="61273712"/>
    <w:rsid w:val="613C540F"/>
    <w:rsid w:val="613D1187"/>
    <w:rsid w:val="61477910"/>
    <w:rsid w:val="615E224C"/>
    <w:rsid w:val="617E77D6"/>
    <w:rsid w:val="61C15914"/>
    <w:rsid w:val="61E3588B"/>
    <w:rsid w:val="61E944B0"/>
    <w:rsid w:val="61F47A98"/>
    <w:rsid w:val="62183F33"/>
    <w:rsid w:val="623B56C7"/>
    <w:rsid w:val="62595B4D"/>
    <w:rsid w:val="626528BC"/>
    <w:rsid w:val="62797F9D"/>
    <w:rsid w:val="627B3D15"/>
    <w:rsid w:val="6280757E"/>
    <w:rsid w:val="628A21AA"/>
    <w:rsid w:val="629D0130"/>
    <w:rsid w:val="629D1EDE"/>
    <w:rsid w:val="62A17FBC"/>
    <w:rsid w:val="62B334AF"/>
    <w:rsid w:val="62D412D4"/>
    <w:rsid w:val="62D653F0"/>
    <w:rsid w:val="62FF66F4"/>
    <w:rsid w:val="630261E5"/>
    <w:rsid w:val="6307057C"/>
    <w:rsid w:val="63620A31"/>
    <w:rsid w:val="637013A0"/>
    <w:rsid w:val="637A3FCD"/>
    <w:rsid w:val="6384309D"/>
    <w:rsid w:val="638A6C51"/>
    <w:rsid w:val="639E2B17"/>
    <w:rsid w:val="63A072E1"/>
    <w:rsid w:val="63FBFA0F"/>
    <w:rsid w:val="64744EC0"/>
    <w:rsid w:val="649B244D"/>
    <w:rsid w:val="64A357A5"/>
    <w:rsid w:val="64A62BA0"/>
    <w:rsid w:val="64AD3F2E"/>
    <w:rsid w:val="64C01EB3"/>
    <w:rsid w:val="64EA5182"/>
    <w:rsid w:val="64F47DAF"/>
    <w:rsid w:val="64FA29E5"/>
    <w:rsid w:val="64FB738F"/>
    <w:rsid w:val="650E70C3"/>
    <w:rsid w:val="6525440C"/>
    <w:rsid w:val="656B62C3"/>
    <w:rsid w:val="658B0713"/>
    <w:rsid w:val="65953340"/>
    <w:rsid w:val="65C47781"/>
    <w:rsid w:val="660B1854"/>
    <w:rsid w:val="66320B8F"/>
    <w:rsid w:val="6635242D"/>
    <w:rsid w:val="66415276"/>
    <w:rsid w:val="664408C2"/>
    <w:rsid w:val="66680A54"/>
    <w:rsid w:val="66D659BE"/>
    <w:rsid w:val="66D93700"/>
    <w:rsid w:val="66ED0F5A"/>
    <w:rsid w:val="66EF6A80"/>
    <w:rsid w:val="66F145A6"/>
    <w:rsid w:val="66F35AF0"/>
    <w:rsid w:val="67081E99"/>
    <w:rsid w:val="6712451C"/>
    <w:rsid w:val="67191D4F"/>
    <w:rsid w:val="67254250"/>
    <w:rsid w:val="67DB0DB2"/>
    <w:rsid w:val="67E20393"/>
    <w:rsid w:val="67EE0AE5"/>
    <w:rsid w:val="68000819"/>
    <w:rsid w:val="681D19B1"/>
    <w:rsid w:val="68572B2F"/>
    <w:rsid w:val="6864524C"/>
    <w:rsid w:val="68802085"/>
    <w:rsid w:val="688D6550"/>
    <w:rsid w:val="68A13DAA"/>
    <w:rsid w:val="68AF64C7"/>
    <w:rsid w:val="68C61A62"/>
    <w:rsid w:val="68C857DA"/>
    <w:rsid w:val="68E24AEE"/>
    <w:rsid w:val="68E5638C"/>
    <w:rsid w:val="68FB27A3"/>
    <w:rsid w:val="69012A9A"/>
    <w:rsid w:val="69180510"/>
    <w:rsid w:val="69252C2D"/>
    <w:rsid w:val="692844CB"/>
    <w:rsid w:val="694E3F32"/>
    <w:rsid w:val="696E12CD"/>
    <w:rsid w:val="69790883"/>
    <w:rsid w:val="69AE49D0"/>
    <w:rsid w:val="69B67D29"/>
    <w:rsid w:val="69BD10B7"/>
    <w:rsid w:val="69BF6BDD"/>
    <w:rsid w:val="69C67F6C"/>
    <w:rsid w:val="69CE6E20"/>
    <w:rsid w:val="69D106BF"/>
    <w:rsid w:val="69F04FE9"/>
    <w:rsid w:val="6A002D52"/>
    <w:rsid w:val="6A3E65B1"/>
    <w:rsid w:val="6A5D1F52"/>
    <w:rsid w:val="6A753740"/>
    <w:rsid w:val="6A841BD5"/>
    <w:rsid w:val="6A845731"/>
    <w:rsid w:val="6A9260A0"/>
    <w:rsid w:val="6A9C6F1F"/>
    <w:rsid w:val="6ABFFF3D"/>
    <w:rsid w:val="6AC66C31"/>
    <w:rsid w:val="6AC87D14"/>
    <w:rsid w:val="6ACB7804"/>
    <w:rsid w:val="6AD9782B"/>
    <w:rsid w:val="6B142F59"/>
    <w:rsid w:val="6B2807B2"/>
    <w:rsid w:val="6B431148"/>
    <w:rsid w:val="6B533A81"/>
    <w:rsid w:val="6B5D66AE"/>
    <w:rsid w:val="6B607F4C"/>
    <w:rsid w:val="6B8005EE"/>
    <w:rsid w:val="6BAF4A30"/>
    <w:rsid w:val="6BD10E4A"/>
    <w:rsid w:val="6BD85D34"/>
    <w:rsid w:val="6BDA5F51"/>
    <w:rsid w:val="6BFC76F8"/>
    <w:rsid w:val="6C2766DB"/>
    <w:rsid w:val="6C353187"/>
    <w:rsid w:val="6C472EBA"/>
    <w:rsid w:val="6C4F2FBF"/>
    <w:rsid w:val="6C5008E1"/>
    <w:rsid w:val="6C8934D3"/>
    <w:rsid w:val="6C89702F"/>
    <w:rsid w:val="6C8B31CB"/>
    <w:rsid w:val="6C9C6D62"/>
    <w:rsid w:val="6CBC11B2"/>
    <w:rsid w:val="6CDF7ABC"/>
    <w:rsid w:val="6CEB1A97"/>
    <w:rsid w:val="6D3F7548"/>
    <w:rsid w:val="6D433682"/>
    <w:rsid w:val="6D602485"/>
    <w:rsid w:val="6D631F76"/>
    <w:rsid w:val="6D85A446"/>
    <w:rsid w:val="6D981C1F"/>
    <w:rsid w:val="6DAD4F9F"/>
    <w:rsid w:val="6DB602F7"/>
    <w:rsid w:val="6DCA3DA3"/>
    <w:rsid w:val="6DD10C8D"/>
    <w:rsid w:val="6DDD5884"/>
    <w:rsid w:val="6DE704B1"/>
    <w:rsid w:val="6DF32842"/>
    <w:rsid w:val="6DFB5D0A"/>
    <w:rsid w:val="6E054DDB"/>
    <w:rsid w:val="6E4753F3"/>
    <w:rsid w:val="6E6FCAEC"/>
    <w:rsid w:val="6E8977BA"/>
    <w:rsid w:val="6EC86534"/>
    <w:rsid w:val="6ECA297A"/>
    <w:rsid w:val="6EDC04F7"/>
    <w:rsid w:val="6EF015E7"/>
    <w:rsid w:val="6F1063C6"/>
    <w:rsid w:val="6F3E05A4"/>
    <w:rsid w:val="6F3FFA85"/>
    <w:rsid w:val="6F6124E5"/>
    <w:rsid w:val="6F743FC6"/>
    <w:rsid w:val="6F854425"/>
    <w:rsid w:val="6FB79F4F"/>
    <w:rsid w:val="6FC52A74"/>
    <w:rsid w:val="6FD54AE2"/>
    <w:rsid w:val="6FFE5F86"/>
    <w:rsid w:val="6FFE99D7"/>
    <w:rsid w:val="6FFF0686"/>
    <w:rsid w:val="705020FD"/>
    <w:rsid w:val="706F478E"/>
    <w:rsid w:val="707B75D6"/>
    <w:rsid w:val="70862203"/>
    <w:rsid w:val="708D69DB"/>
    <w:rsid w:val="70AB1C6A"/>
    <w:rsid w:val="70D32F6E"/>
    <w:rsid w:val="70EB29A7"/>
    <w:rsid w:val="70ED2282"/>
    <w:rsid w:val="711A6DEF"/>
    <w:rsid w:val="71211F2C"/>
    <w:rsid w:val="713A123F"/>
    <w:rsid w:val="714B51FB"/>
    <w:rsid w:val="71520337"/>
    <w:rsid w:val="7157621C"/>
    <w:rsid w:val="717E2EDA"/>
    <w:rsid w:val="71902C0D"/>
    <w:rsid w:val="719646C8"/>
    <w:rsid w:val="71CF509E"/>
    <w:rsid w:val="71D376CA"/>
    <w:rsid w:val="724323EF"/>
    <w:rsid w:val="724D5E59"/>
    <w:rsid w:val="7265409A"/>
    <w:rsid w:val="7270316B"/>
    <w:rsid w:val="72832D94"/>
    <w:rsid w:val="728704B4"/>
    <w:rsid w:val="72A314FA"/>
    <w:rsid w:val="72A9042B"/>
    <w:rsid w:val="72CB65F3"/>
    <w:rsid w:val="72D27981"/>
    <w:rsid w:val="72F71196"/>
    <w:rsid w:val="73041B05"/>
    <w:rsid w:val="73131D48"/>
    <w:rsid w:val="737E18B7"/>
    <w:rsid w:val="73832A2A"/>
    <w:rsid w:val="73995CF9"/>
    <w:rsid w:val="739A5FC5"/>
    <w:rsid w:val="739F538A"/>
    <w:rsid w:val="73DC213A"/>
    <w:rsid w:val="73E07E7C"/>
    <w:rsid w:val="740018EB"/>
    <w:rsid w:val="74212243"/>
    <w:rsid w:val="744E128A"/>
    <w:rsid w:val="746F7452"/>
    <w:rsid w:val="74736F42"/>
    <w:rsid w:val="74A76BEC"/>
    <w:rsid w:val="74AC4202"/>
    <w:rsid w:val="74CA6436"/>
    <w:rsid w:val="74CB0B2C"/>
    <w:rsid w:val="74EE65C9"/>
    <w:rsid w:val="74FC6F38"/>
    <w:rsid w:val="750951B1"/>
    <w:rsid w:val="75151DA7"/>
    <w:rsid w:val="751A4D99"/>
    <w:rsid w:val="75302484"/>
    <w:rsid w:val="753740D9"/>
    <w:rsid w:val="754461E9"/>
    <w:rsid w:val="75497CA3"/>
    <w:rsid w:val="75630D65"/>
    <w:rsid w:val="756E14B8"/>
    <w:rsid w:val="75812F99"/>
    <w:rsid w:val="759E3B4B"/>
    <w:rsid w:val="75A32C6B"/>
    <w:rsid w:val="75AB44BA"/>
    <w:rsid w:val="75B90985"/>
    <w:rsid w:val="75CA2B92"/>
    <w:rsid w:val="75E11C8A"/>
    <w:rsid w:val="75E31EA6"/>
    <w:rsid w:val="7601232C"/>
    <w:rsid w:val="76065B94"/>
    <w:rsid w:val="760D0CD1"/>
    <w:rsid w:val="762F4427"/>
    <w:rsid w:val="76780840"/>
    <w:rsid w:val="768947FB"/>
    <w:rsid w:val="76A41635"/>
    <w:rsid w:val="76AF3B36"/>
    <w:rsid w:val="76D90BB3"/>
    <w:rsid w:val="76EC6497"/>
    <w:rsid w:val="76FB321F"/>
    <w:rsid w:val="773A5AF5"/>
    <w:rsid w:val="775D7A36"/>
    <w:rsid w:val="77B27D81"/>
    <w:rsid w:val="77C33D3D"/>
    <w:rsid w:val="77DFE8D2"/>
    <w:rsid w:val="781C51FB"/>
    <w:rsid w:val="784154ED"/>
    <w:rsid w:val="784D7AAA"/>
    <w:rsid w:val="78670B6C"/>
    <w:rsid w:val="78727511"/>
    <w:rsid w:val="78774B27"/>
    <w:rsid w:val="78931961"/>
    <w:rsid w:val="78972DC7"/>
    <w:rsid w:val="78992CEF"/>
    <w:rsid w:val="789B28EF"/>
    <w:rsid w:val="789C633C"/>
    <w:rsid w:val="78A551F0"/>
    <w:rsid w:val="78F07779"/>
    <w:rsid w:val="792466C5"/>
    <w:rsid w:val="7927042E"/>
    <w:rsid w:val="792720A9"/>
    <w:rsid w:val="79425135"/>
    <w:rsid w:val="7963752C"/>
    <w:rsid w:val="7973709D"/>
    <w:rsid w:val="79786DA9"/>
    <w:rsid w:val="79935991"/>
    <w:rsid w:val="79B24069"/>
    <w:rsid w:val="79B80F53"/>
    <w:rsid w:val="79BFD08F"/>
    <w:rsid w:val="79C45B4A"/>
    <w:rsid w:val="79DC7338"/>
    <w:rsid w:val="79E65AC0"/>
    <w:rsid w:val="79F77CCE"/>
    <w:rsid w:val="79FA77BE"/>
    <w:rsid w:val="7A0B7F68"/>
    <w:rsid w:val="7A1F0FD2"/>
    <w:rsid w:val="7A3E76AA"/>
    <w:rsid w:val="7A4C6309"/>
    <w:rsid w:val="7A590988"/>
    <w:rsid w:val="7A645803"/>
    <w:rsid w:val="7A682979"/>
    <w:rsid w:val="7A7E5845"/>
    <w:rsid w:val="7A8C2B0C"/>
    <w:rsid w:val="7A903C7E"/>
    <w:rsid w:val="7A9674E6"/>
    <w:rsid w:val="7AA17C39"/>
    <w:rsid w:val="7AAD4924"/>
    <w:rsid w:val="7AB23BF5"/>
    <w:rsid w:val="7AD95625"/>
    <w:rsid w:val="7AF52FB1"/>
    <w:rsid w:val="7BA45C33"/>
    <w:rsid w:val="7BC2255D"/>
    <w:rsid w:val="7C3A7221"/>
    <w:rsid w:val="7C464F3C"/>
    <w:rsid w:val="7C5F7DAC"/>
    <w:rsid w:val="7C7970C0"/>
    <w:rsid w:val="7C7E46D6"/>
    <w:rsid w:val="7CBC6FAC"/>
    <w:rsid w:val="7CD9608A"/>
    <w:rsid w:val="7D1307C6"/>
    <w:rsid w:val="7D4C0330"/>
    <w:rsid w:val="7D7FB1B3"/>
    <w:rsid w:val="7D80447E"/>
    <w:rsid w:val="7D957F29"/>
    <w:rsid w:val="7D9B4E14"/>
    <w:rsid w:val="7DA41F1A"/>
    <w:rsid w:val="7DA71A0B"/>
    <w:rsid w:val="7DA912DF"/>
    <w:rsid w:val="7DA939D5"/>
    <w:rsid w:val="7DAE0FEB"/>
    <w:rsid w:val="7DCD791A"/>
    <w:rsid w:val="7DD16A88"/>
    <w:rsid w:val="7DDB3462"/>
    <w:rsid w:val="7DF27C7A"/>
    <w:rsid w:val="7E2B263C"/>
    <w:rsid w:val="7E3C03A5"/>
    <w:rsid w:val="7E3E4B7D"/>
    <w:rsid w:val="7E470AF8"/>
    <w:rsid w:val="7E4D25B2"/>
    <w:rsid w:val="7E6416AA"/>
    <w:rsid w:val="7E88183C"/>
    <w:rsid w:val="7E8A7362"/>
    <w:rsid w:val="7E8D0C00"/>
    <w:rsid w:val="7E9E696A"/>
    <w:rsid w:val="7E9F0934"/>
    <w:rsid w:val="7ECF746B"/>
    <w:rsid w:val="7EDC1B88"/>
    <w:rsid w:val="7EE2719E"/>
    <w:rsid w:val="7EF13153"/>
    <w:rsid w:val="7EF24F07"/>
    <w:rsid w:val="7F08472B"/>
    <w:rsid w:val="7F0A3FFF"/>
    <w:rsid w:val="7F203823"/>
    <w:rsid w:val="7F256126"/>
    <w:rsid w:val="7F363046"/>
    <w:rsid w:val="7F4A4D43"/>
    <w:rsid w:val="7F6653DB"/>
    <w:rsid w:val="7F770034"/>
    <w:rsid w:val="7F7D33D7"/>
    <w:rsid w:val="7F89761A"/>
    <w:rsid w:val="7F8A3392"/>
    <w:rsid w:val="7F8E2E82"/>
    <w:rsid w:val="7F985AAF"/>
    <w:rsid w:val="7FBA3C77"/>
    <w:rsid w:val="7FBD57DB"/>
    <w:rsid w:val="7FD0349B"/>
    <w:rsid w:val="7FD64829"/>
    <w:rsid w:val="7FDF5A11"/>
    <w:rsid w:val="7FE74340"/>
    <w:rsid w:val="7FECD19C"/>
    <w:rsid w:val="7FEE3921"/>
    <w:rsid w:val="7FF40369"/>
    <w:rsid w:val="7FF7DE95"/>
    <w:rsid w:val="7FFAAB26"/>
    <w:rsid w:val="7FFB67AF"/>
    <w:rsid w:val="7FFEEA8B"/>
    <w:rsid w:val="7FFF07A7"/>
    <w:rsid w:val="7FFFB115"/>
    <w:rsid w:val="AFCA1353"/>
    <w:rsid w:val="B17E2E9A"/>
    <w:rsid w:val="B2FFF0A0"/>
    <w:rsid w:val="B67F92C4"/>
    <w:rsid w:val="B7DD2AFE"/>
    <w:rsid w:val="B7DEE8D7"/>
    <w:rsid w:val="BCFF5D59"/>
    <w:rsid w:val="BF3E9EBD"/>
    <w:rsid w:val="BF58A92A"/>
    <w:rsid w:val="BF719855"/>
    <w:rsid w:val="CED5C6AA"/>
    <w:rsid w:val="D59F9B58"/>
    <w:rsid w:val="DAFFD800"/>
    <w:rsid w:val="DBD7B235"/>
    <w:rsid w:val="DE6B2295"/>
    <w:rsid w:val="DFFD1789"/>
    <w:rsid w:val="E87FE74E"/>
    <w:rsid w:val="EBFFF77B"/>
    <w:rsid w:val="EF6ECBCF"/>
    <w:rsid w:val="EFEBD6E6"/>
    <w:rsid w:val="F1EF732E"/>
    <w:rsid w:val="F297BDB5"/>
    <w:rsid w:val="F6F5CE75"/>
    <w:rsid w:val="F799D38C"/>
    <w:rsid w:val="F7FE34D1"/>
    <w:rsid w:val="F7FF0ACE"/>
    <w:rsid w:val="F9DFFCE2"/>
    <w:rsid w:val="FAFB103C"/>
    <w:rsid w:val="FAFDFBB4"/>
    <w:rsid w:val="FBDCDF00"/>
    <w:rsid w:val="FCECE02A"/>
    <w:rsid w:val="FF67C43A"/>
    <w:rsid w:val="FF8BCC12"/>
    <w:rsid w:val="FF97AA42"/>
    <w:rsid w:val="FFBDBACD"/>
    <w:rsid w:val="FFBF3634"/>
    <w:rsid w:val="FFC70A92"/>
    <w:rsid w:val="FFEB8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iPriority="99"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仿宋_GB2312" w:cs="Times New Roman"/>
      <w:kern w:val="2"/>
      <w:sz w:val="32"/>
      <w:szCs w:val="24"/>
      <w:lang w:val="en-US" w:eastAsia="zh-CN" w:bidi="ar-SA"/>
    </w:rPr>
  </w:style>
  <w:style w:type="paragraph" w:styleId="3">
    <w:name w:val="heading 1"/>
    <w:basedOn w:val="1"/>
    <w:next w:val="1"/>
    <w:link w:val="62"/>
    <w:autoRedefine/>
    <w:qFormat/>
    <w:uiPriority w:val="9"/>
    <w:pPr>
      <w:keepNext/>
      <w:keepLines/>
      <w:spacing w:before="340" w:after="330" w:line="578" w:lineRule="auto"/>
      <w:outlineLvl w:val="0"/>
    </w:pPr>
    <w:rPr>
      <w:rFonts w:ascii="Times New Roman" w:hAnsi="Times New Roman" w:eastAsia="宋体"/>
      <w:b/>
      <w:bCs/>
      <w:kern w:val="44"/>
      <w:sz w:val="44"/>
      <w:szCs w:val="44"/>
    </w:rPr>
  </w:style>
  <w:style w:type="paragraph" w:styleId="4">
    <w:name w:val="heading 2"/>
    <w:basedOn w:val="1"/>
    <w:next w:val="1"/>
    <w:link w:val="63"/>
    <w:autoRedefine/>
    <w:qFormat/>
    <w:uiPriority w:val="9"/>
    <w:pPr>
      <w:keepNext/>
      <w:keepLines/>
      <w:spacing w:before="260" w:after="260" w:line="416" w:lineRule="auto"/>
      <w:outlineLvl w:val="1"/>
    </w:pPr>
    <w:rPr>
      <w:rFonts w:ascii="Arial" w:hAnsi="Arial" w:eastAsia="黑体"/>
      <w:b/>
      <w:bCs/>
      <w:szCs w:val="32"/>
    </w:rPr>
  </w:style>
  <w:style w:type="paragraph" w:styleId="5">
    <w:name w:val="heading 3"/>
    <w:basedOn w:val="1"/>
    <w:next w:val="1"/>
    <w:link w:val="64"/>
    <w:autoRedefine/>
    <w:qFormat/>
    <w:uiPriority w:val="9"/>
    <w:pPr>
      <w:keepNext/>
      <w:keepLines/>
      <w:spacing w:before="260" w:after="260" w:line="416" w:lineRule="auto"/>
      <w:outlineLvl w:val="2"/>
    </w:pPr>
    <w:rPr>
      <w:rFonts w:ascii="Times New Roman" w:hAnsi="Times New Roman" w:eastAsia="宋体"/>
      <w:b/>
      <w:bCs/>
      <w:szCs w:val="32"/>
    </w:rPr>
  </w:style>
  <w:style w:type="paragraph" w:styleId="6">
    <w:name w:val="heading 4"/>
    <w:basedOn w:val="1"/>
    <w:next w:val="1"/>
    <w:link w:val="65"/>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66"/>
    <w:autoRedefine/>
    <w:qFormat/>
    <w:uiPriority w:val="0"/>
    <w:pPr>
      <w:keepNext/>
      <w:keepLines/>
      <w:spacing w:before="280" w:after="290" w:line="376" w:lineRule="auto"/>
      <w:outlineLvl w:val="4"/>
    </w:pPr>
    <w:rPr>
      <w:rFonts w:ascii="Times New Roman" w:hAnsi="Times New Roman" w:eastAsia="宋体"/>
      <w:b/>
      <w:bCs/>
      <w:sz w:val="28"/>
      <w:szCs w:val="28"/>
    </w:rPr>
  </w:style>
  <w:style w:type="paragraph" w:styleId="8">
    <w:name w:val="heading 6"/>
    <w:basedOn w:val="1"/>
    <w:next w:val="1"/>
    <w:link w:val="67"/>
    <w:autoRedefine/>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68"/>
    <w:autoRedefine/>
    <w:qFormat/>
    <w:uiPriority w:val="0"/>
    <w:pPr>
      <w:keepNext/>
      <w:keepLines/>
      <w:spacing w:before="240" w:after="64" w:line="320" w:lineRule="auto"/>
      <w:outlineLvl w:val="6"/>
    </w:pPr>
    <w:rPr>
      <w:rFonts w:ascii="Times New Roman" w:hAnsi="Times New Roman" w:eastAsia="宋体"/>
      <w:b/>
      <w:bCs/>
      <w:sz w:val="24"/>
    </w:rPr>
  </w:style>
  <w:style w:type="paragraph" w:styleId="10">
    <w:name w:val="heading 8"/>
    <w:basedOn w:val="1"/>
    <w:next w:val="1"/>
    <w:link w:val="69"/>
    <w:autoRedefine/>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70"/>
    <w:autoRedefine/>
    <w:qFormat/>
    <w:uiPriority w:val="0"/>
    <w:pPr>
      <w:keepNext/>
      <w:keepLines/>
      <w:spacing w:before="240" w:after="64" w:line="320" w:lineRule="auto"/>
      <w:outlineLvl w:val="8"/>
    </w:pPr>
    <w:rPr>
      <w:rFonts w:ascii="Arial" w:hAnsi="Arial" w:eastAsia="黑体"/>
      <w:sz w:val="21"/>
      <w:szCs w:val="21"/>
    </w:rPr>
  </w:style>
  <w:style w:type="character" w:default="1" w:styleId="40">
    <w:name w:val="Default Paragraph Font"/>
    <w:autoRedefine/>
    <w:unhideWhenUsed/>
    <w:qFormat/>
    <w:uiPriority w:val="1"/>
  </w:style>
  <w:style w:type="table" w:default="1" w:styleId="38">
    <w:name w:val="Normal Table"/>
    <w:autoRedefine/>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cs="宋体"/>
      <w:sz w:val="30"/>
      <w:szCs w:val="21"/>
    </w:rPr>
  </w:style>
  <w:style w:type="paragraph" w:styleId="12">
    <w:name w:val="toc 7"/>
    <w:basedOn w:val="13"/>
    <w:next w:val="1"/>
    <w:autoRedefine/>
    <w:qFormat/>
    <w:uiPriority w:val="0"/>
  </w:style>
  <w:style w:type="paragraph" w:styleId="13">
    <w:name w:val="toc 6"/>
    <w:basedOn w:val="14"/>
    <w:next w:val="1"/>
    <w:autoRedefine/>
    <w:qFormat/>
    <w:uiPriority w:val="0"/>
  </w:style>
  <w:style w:type="paragraph" w:styleId="14">
    <w:name w:val="toc 5"/>
    <w:basedOn w:val="15"/>
    <w:next w:val="1"/>
    <w:autoRedefine/>
    <w:qFormat/>
    <w:uiPriority w:val="0"/>
  </w:style>
  <w:style w:type="paragraph" w:styleId="15">
    <w:name w:val="toc 4"/>
    <w:basedOn w:val="16"/>
    <w:next w:val="1"/>
    <w:autoRedefine/>
    <w:qFormat/>
    <w:uiPriority w:val="0"/>
  </w:style>
  <w:style w:type="paragraph" w:styleId="16">
    <w:name w:val="toc 3"/>
    <w:basedOn w:val="1"/>
    <w:next w:val="1"/>
    <w:autoRedefine/>
    <w:qFormat/>
    <w:uiPriority w:val="39"/>
  </w:style>
  <w:style w:type="paragraph" w:styleId="17">
    <w:name w:val="Normal Indent"/>
    <w:basedOn w:val="1"/>
    <w:next w:val="1"/>
    <w:autoRedefine/>
    <w:qFormat/>
    <w:uiPriority w:val="0"/>
    <w:pPr>
      <w:ind w:firstLine="420"/>
    </w:pPr>
    <w:rPr>
      <w:rFonts w:ascii="Times New Roman" w:hAnsi="Times New Roman" w:eastAsia="宋体"/>
      <w:sz w:val="21"/>
      <w:szCs w:val="20"/>
    </w:rPr>
  </w:style>
  <w:style w:type="paragraph" w:styleId="18">
    <w:name w:val="Document Map"/>
    <w:basedOn w:val="1"/>
    <w:link w:val="71"/>
    <w:autoRedefine/>
    <w:semiHidden/>
    <w:qFormat/>
    <w:uiPriority w:val="0"/>
    <w:pPr>
      <w:shd w:val="clear" w:color="auto" w:fill="000080"/>
    </w:pPr>
    <w:rPr>
      <w:rFonts w:ascii="Times New Roman" w:hAnsi="Times New Roman" w:eastAsia="宋体"/>
      <w:sz w:val="21"/>
    </w:rPr>
  </w:style>
  <w:style w:type="paragraph" w:styleId="19">
    <w:name w:val="annotation text"/>
    <w:basedOn w:val="1"/>
    <w:link w:val="57"/>
    <w:autoRedefine/>
    <w:unhideWhenUsed/>
    <w:qFormat/>
    <w:uiPriority w:val="99"/>
    <w:pPr>
      <w:jc w:val="left"/>
    </w:pPr>
  </w:style>
  <w:style w:type="paragraph" w:styleId="20">
    <w:name w:val="Body Text"/>
    <w:basedOn w:val="1"/>
    <w:autoRedefine/>
    <w:qFormat/>
    <w:uiPriority w:val="0"/>
    <w:pPr>
      <w:spacing w:after="120"/>
    </w:pPr>
  </w:style>
  <w:style w:type="paragraph" w:styleId="21">
    <w:name w:val="Body Text Indent"/>
    <w:basedOn w:val="1"/>
    <w:link w:val="72"/>
    <w:autoRedefine/>
    <w:qFormat/>
    <w:uiPriority w:val="0"/>
    <w:pPr>
      <w:ind w:firstLine="280" w:firstLineChars="100"/>
    </w:pPr>
    <w:rPr>
      <w:rFonts w:ascii="Times New Roman" w:hAnsi="Times New Roman" w:eastAsia="宋体"/>
      <w:sz w:val="28"/>
      <w:szCs w:val="20"/>
    </w:rPr>
  </w:style>
  <w:style w:type="paragraph" w:styleId="22">
    <w:name w:val="HTML Address"/>
    <w:basedOn w:val="1"/>
    <w:link w:val="73"/>
    <w:autoRedefine/>
    <w:qFormat/>
    <w:uiPriority w:val="0"/>
    <w:rPr>
      <w:rFonts w:ascii="Times New Roman" w:hAnsi="Times New Roman" w:eastAsia="宋体"/>
      <w:i/>
      <w:iCs/>
      <w:sz w:val="21"/>
    </w:rPr>
  </w:style>
  <w:style w:type="paragraph" w:styleId="23">
    <w:name w:val="Plain Text"/>
    <w:basedOn w:val="1"/>
    <w:link w:val="74"/>
    <w:autoRedefine/>
    <w:qFormat/>
    <w:uiPriority w:val="0"/>
    <w:rPr>
      <w:rFonts w:ascii="宋体" w:hAnsi="Courier New" w:eastAsia="宋体"/>
      <w:sz w:val="21"/>
      <w:szCs w:val="20"/>
    </w:rPr>
  </w:style>
  <w:style w:type="paragraph" w:styleId="24">
    <w:name w:val="toc 8"/>
    <w:basedOn w:val="12"/>
    <w:next w:val="1"/>
    <w:autoRedefine/>
    <w:qFormat/>
    <w:uiPriority w:val="0"/>
  </w:style>
  <w:style w:type="paragraph" w:styleId="25">
    <w:name w:val="Date"/>
    <w:basedOn w:val="1"/>
    <w:next w:val="1"/>
    <w:link w:val="75"/>
    <w:autoRedefine/>
    <w:qFormat/>
    <w:uiPriority w:val="0"/>
    <w:pPr>
      <w:ind w:left="100" w:leftChars="2500"/>
    </w:pPr>
    <w:rPr>
      <w:rFonts w:ascii="Times New Roman" w:hAnsi="Times New Roman" w:eastAsia="宋体"/>
      <w:sz w:val="21"/>
    </w:rPr>
  </w:style>
  <w:style w:type="paragraph" w:styleId="26">
    <w:name w:val="Body Text Indent 2"/>
    <w:basedOn w:val="1"/>
    <w:link w:val="76"/>
    <w:autoRedefine/>
    <w:qFormat/>
    <w:uiPriority w:val="0"/>
    <w:pPr>
      <w:spacing w:line="240" w:lineRule="atLeast"/>
      <w:ind w:firstLine="420" w:firstLineChars="200"/>
    </w:pPr>
    <w:rPr>
      <w:rFonts w:ascii="宋体" w:hAnsi="宋体" w:eastAsia="宋体"/>
      <w:sz w:val="21"/>
    </w:rPr>
  </w:style>
  <w:style w:type="paragraph" w:styleId="27">
    <w:name w:val="Balloon Text"/>
    <w:basedOn w:val="1"/>
    <w:link w:val="60"/>
    <w:autoRedefine/>
    <w:unhideWhenUsed/>
    <w:qFormat/>
    <w:uiPriority w:val="99"/>
    <w:rPr>
      <w:rFonts w:ascii="宋体" w:eastAsia="宋体"/>
      <w:sz w:val="18"/>
      <w:szCs w:val="18"/>
    </w:rPr>
  </w:style>
  <w:style w:type="paragraph" w:styleId="28">
    <w:name w:val="footer"/>
    <w:basedOn w:val="1"/>
    <w:link w:val="56"/>
    <w:autoRedefine/>
    <w:unhideWhenUsed/>
    <w:qFormat/>
    <w:uiPriority w:val="99"/>
    <w:pPr>
      <w:tabs>
        <w:tab w:val="center" w:pos="4153"/>
        <w:tab w:val="right" w:pos="8306"/>
      </w:tabs>
      <w:snapToGrid w:val="0"/>
      <w:jc w:val="left"/>
    </w:pPr>
    <w:rPr>
      <w:sz w:val="18"/>
      <w:szCs w:val="18"/>
    </w:rPr>
  </w:style>
  <w:style w:type="paragraph" w:styleId="29">
    <w:name w:val="header"/>
    <w:basedOn w:val="1"/>
    <w:link w:val="5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jc w:val="both"/>
    </w:pPr>
    <w:rPr>
      <w:rFonts w:ascii="宋体" w:hAnsi="Times New Roman" w:eastAsia="宋体" w:cs="Times New Roman"/>
      <w:kern w:val="0"/>
      <w:sz w:val="21"/>
      <w:szCs w:val="20"/>
      <w:lang w:val="en-US" w:eastAsia="zh-CN" w:bidi="ar-SA"/>
    </w:rPr>
  </w:style>
  <w:style w:type="paragraph" w:styleId="31">
    <w:name w:val="footnote text"/>
    <w:basedOn w:val="1"/>
    <w:link w:val="77"/>
    <w:autoRedefine/>
    <w:semiHidden/>
    <w:qFormat/>
    <w:uiPriority w:val="99"/>
    <w:pPr>
      <w:snapToGrid w:val="0"/>
      <w:jc w:val="left"/>
    </w:pPr>
    <w:rPr>
      <w:rFonts w:ascii="Times New Roman" w:hAnsi="Times New Roman" w:eastAsia="宋体"/>
      <w:sz w:val="18"/>
      <w:szCs w:val="18"/>
    </w:rPr>
  </w:style>
  <w:style w:type="paragraph" w:styleId="32">
    <w:name w:val="toc 2"/>
    <w:basedOn w:val="30"/>
    <w:next w:val="1"/>
    <w:autoRedefine/>
    <w:qFormat/>
    <w:uiPriority w:val="39"/>
  </w:style>
  <w:style w:type="paragraph" w:styleId="33">
    <w:name w:val="toc 9"/>
    <w:basedOn w:val="24"/>
    <w:next w:val="1"/>
    <w:autoRedefine/>
    <w:qFormat/>
    <w:uiPriority w:val="0"/>
  </w:style>
  <w:style w:type="paragraph" w:styleId="34">
    <w:name w:val="HTML Preformatted"/>
    <w:basedOn w:val="1"/>
    <w:link w:val="78"/>
    <w:autoRedefine/>
    <w:qFormat/>
    <w:uiPriority w:val="0"/>
    <w:rPr>
      <w:rFonts w:ascii="Courier New" w:hAnsi="Courier New" w:eastAsia="宋体" w:cs="Courier New"/>
      <w:sz w:val="20"/>
      <w:szCs w:val="20"/>
    </w:rPr>
  </w:style>
  <w:style w:type="paragraph" w:styleId="3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36">
    <w:name w:val="Title"/>
    <w:basedOn w:val="1"/>
    <w:next w:val="1"/>
    <w:link w:val="79"/>
    <w:autoRedefine/>
    <w:qFormat/>
    <w:uiPriority w:val="0"/>
    <w:pPr>
      <w:spacing w:before="240" w:after="60"/>
      <w:jc w:val="center"/>
      <w:outlineLvl w:val="0"/>
    </w:pPr>
    <w:rPr>
      <w:rFonts w:ascii="Arial" w:hAnsi="Arial" w:eastAsia="宋体" w:cs="Arial"/>
      <w:b/>
      <w:bCs/>
      <w:szCs w:val="32"/>
    </w:rPr>
  </w:style>
  <w:style w:type="paragraph" w:styleId="37">
    <w:name w:val="annotation subject"/>
    <w:basedOn w:val="19"/>
    <w:next w:val="19"/>
    <w:link w:val="58"/>
    <w:autoRedefine/>
    <w:unhideWhenUsed/>
    <w:qFormat/>
    <w:uiPriority w:val="99"/>
    <w:rPr>
      <w:b/>
      <w:bCs/>
    </w:rPr>
  </w:style>
  <w:style w:type="table" w:styleId="39">
    <w:name w:val="Table Grid"/>
    <w:basedOn w:val="38"/>
    <w:autoRedefine/>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autoRedefine/>
    <w:qFormat/>
    <w:uiPriority w:val="0"/>
    <w:rPr>
      <w:rFonts w:ascii="Times New Roman" w:hAnsi="Times New Roman" w:eastAsia="宋体"/>
      <w:sz w:val="18"/>
    </w:rPr>
  </w:style>
  <w:style w:type="character" w:styleId="42">
    <w:name w:val="Emphasis"/>
    <w:autoRedefine/>
    <w:qFormat/>
    <w:uiPriority w:val="20"/>
    <w:rPr>
      <w:i/>
      <w:iCs/>
    </w:rPr>
  </w:style>
  <w:style w:type="character" w:styleId="43">
    <w:name w:val="HTML Definition"/>
    <w:autoRedefine/>
    <w:qFormat/>
    <w:uiPriority w:val="0"/>
    <w:rPr>
      <w:i/>
      <w:iCs/>
    </w:rPr>
  </w:style>
  <w:style w:type="character" w:styleId="44">
    <w:name w:val="HTML Typewriter"/>
    <w:autoRedefine/>
    <w:qFormat/>
    <w:uiPriority w:val="0"/>
    <w:rPr>
      <w:rFonts w:ascii="Courier New" w:hAnsi="Courier New"/>
      <w:sz w:val="20"/>
      <w:szCs w:val="20"/>
    </w:rPr>
  </w:style>
  <w:style w:type="character" w:styleId="45">
    <w:name w:val="HTML Acronym"/>
    <w:basedOn w:val="40"/>
    <w:autoRedefine/>
    <w:qFormat/>
    <w:uiPriority w:val="0"/>
  </w:style>
  <w:style w:type="character" w:styleId="46">
    <w:name w:val="HTML Variable"/>
    <w:autoRedefine/>
    <w:qFormat/>
    <w:uiPriority w:val="0"/>
    <w:rPr>
      <w:i/>
      <w:iCs/>
    </w:rPr>
  </w:style>
  <w:style w:type="character" w:styleId="47">
    <w:name w:val="Hyperlink"/>
    <w:basedOn w:val="40"/>
    <w:autoRedefine/>
    <w:unhideWhenUsed/>
    <w:qFormat/>
    <w:uiPriority w:val="99"/>
    <w:rPr>
      <w:color w:val="0563C1" w:themeColor="hyperlink"/>
      <w:u w:val="single"/>
      <w14:textFill>
        <w14:solidFill>
          <w14:schemeClr w14:val="hlink"/>
        </w14:solidFill>
      </w14:textFill>
    </w:rPr>
  </w:style>
  <w:style w:type="character" w:styleId="48">
    <w:name w:val="HTML Code"/>
    <w:autoRedefine/>
    <w:qFormat/>
    <w:uiPriority w:val="0"/>
    <w:rPr>
      <w:rFonts w:ascii="Courier New" w:hAnsi="Courier New"/>
      <w:sz w:val="20"/>
      <w:szCs w:val="20"/>
    </w:rPr>
  </w:style>
  <w:style w:type="character" w:styleId="49">
    <w:name w:val="annotation reference"/>
    <w:basedOn w:val="40"/>
    <w:autoRedefine/>
    <w:unhideWhenUsed/>
    <w:qFormat/>
    <w:uiPriority w:val="99"/>
    <w:rPr>
      <w:sz w:val="21"/>
      <w:szCs w:val="21"/>
    </w:rPr>
  </w:style>
  <w:style w:type="character" w:styleId="50">
    <w:name w:val="HTML Cite"/>
    <w:autoRedefine/>
    <w:qFormat/>
    <w:uiPriority w:val="0"/>
    <w:rPr>
      <w:i/>
      <w:iCs/>
    </w:rPr>
  </w:style>
  <w:style w:type="character" w:styleId="51">
    <w:name w:val="footnote reference"/>
    <w:autoRedefine/>
    <w:semiHidden/>
    <w:qFormat/>
    <w:uiPriority w:val="99"/>
    <w:rPr>
      <w:vertAlign w:val="superscript"/>
    </w:rPr>
  </w:style>
  <w:style w:type="character" w:styleId="52">
    <w:name w:val="HTML Keyboard"/>
    <w:autoRedefine/>
    <w:qFormat/>
    <w:uiPriority w:val="0"/>
    <w:rPr>
      <w:rFonts w:ascii="Courier New" w:hAnsi="Courier New"/>
      <w:sz w:val="20"/>
      <w:szCs w:val="20"/>
    </w:rPr>
  </w:style>
  <w:style w:type="character" w:styleId="53">
    <w:name w:val="HTML Sample"/>
    <w:autoRedefine/>
    <w:qFormat/>
    <w:uiPriority w:val="0"/>
    <w:rPr>
      <w:rFonts w:ascii="Courier New" w:hAnsi="Courier New"/>
    </w:rPr>
  </w:style>
  <w:style w:type="paragraph" w:customStyle="1" w:styleId="54">
    <w:name w:val="List Paragraph"/>
    <w:basedOn w:val="1"/>
    <w:autoRedefine/>
    <w:qFormat/>
    <w:uiPriority w:val="34"/>
    <w:pPr>
      <w:ind w:firstLine="420" w:firstLineChars="200"/>
    </w:pPr>
  </w:style>
  <w:style w:type="character" w:customStyle="1" w:styleId="55">
    <w:name w:val="页眉 字符"/>
    <w:basedOn w:val="40"/>
    <w:link w:val="29"/>
    <w:autoRedefine/>
    <w:qFormat/>
    <w:uiPriority w:val="99"/>
    <w:rPr>
      <w:rFonts w:ascii="Calibri" w:hAnsi="Calibri" w:eastAsia="仿宋_GB2312" w:cs="Times New Roman"/>
      <w:sz w:val="18"/>
      <w:szCs w:val="18"/>
    </w:rPr>
  </w:style>
  <w:style w:type="character" w:customStyle="1" w:styleId="56">
    <w:name w:val="页脚 字符"/>
    <w:basedOn w:val="40"/>
    <w:link w:val="28"/>
    <w:autoRedefine/>
    <w:qFormat/>
    <w:uiPriority w:val="99"/>
    <w:rPr>
      <w:rFonts w:ascii="Calibri" w:hAnsi="Calibri" w:eastAsia="仿宋_GB2312" w:cs="Times New Roman"/>
      <w:sz w:val="18"/>
      <w:szCs w:val="18"/>
    </w:rPr>
  </w:style>
  <w:style w:type="character" w:customStyle="1" w:styleId="57">
    <w:name w:val="批注文字 字符"/>
    <w:basedOn w:val="40"/>
    <w:link w:val="19"/>
    <w:autoRedefine/>
    <w:qFormat/>
    <w:uiPriority w:val="99"/>
    <w:rPr>
      <w:rFonts w:ascii="Calibri" w:hAnsi="Calibri" w:eastAsia="仿宋_GB2312" w:cs="Times New Roman"/>
      <w:sz w:val="32"/>
    </w:rPr>
  </w:style>
  <w:style w:type="character" w:customStyle="1" w:styleId="58">
    <w:name w:val="批注主题 字符"/>
    <w:basedOn w:val="57"/>
    <w:link w:val="37"/>
    <w:autoRedefine/>
    <w:qFormat/>
    <w:uiPriority w:val="99"/>
    <w:rPr>
      <w:rFonts w:ascii="Calibri" w:hAnsi="Calibri" w:eastAsia="仿宋_GB2312" w:cs="Times New Roman"/>
      <w:b/>
      <w:bCs/>
      <w:sz w:val="32"/>
    </w:rPr>
  </w:style>
  <w:style w:type="character" w:customStyle="1" w:styleId="59">
    <w:name w:val="Unresolved Mention"/>
    <w:basedOn w:val="40"/>
    <w:autoRedefine/>
    <w:unhideWhenUsed/>
    <w:qFormat/>
    <w:uiPriority w:val="99"/>
    <w:rPr>
      <w:color w:val="605E5C"/>
      <w:shd w:val="clear" w:color="auto" w:fill="E1DFDD"/>
    </w:rPr>
  </w:style>
  <w:style w:type="character" w:customStyle="1" w:styleId="60">
    <w:name w:val="批注框文本 字符"/>
    <w:basedOn w:val="40"/>
    <w:link w:val="27"/>
    <w:autoRedefine/>
    <w:semiHidden/>
    <w:qFormat/>
    <w:uiPriority w:val="99"/>
    <w:rPr>
      <w:rFonts w:ascii="宋体" w:hAnsi="Calibri" w:eastAsia="宋体" w:cs="Times New Roman"/>
      <w:sz w:val="18"/>
      <w:szCs w:val="18"/>
    </w:rPr>
  </w:style>
  <w:style w:type="paragraph" w:customStyle="1" w:styleId="61">
    <w:name w:val="段"/>
    <w:autoRedefine/>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62">
    <w:name w:val="标题 1 字符"/>
    <w:basedOn w:val="40"/>
    <w:link w:val="3"/>
    <w:autoRedefine/>
    <w:qFormat/>
    <w:uiPriority w:val="9"/>
    <w:rPr>
      <w:rFonts w:ascii="Times New Roman" w:hAnsi="Times New Roman" w:eastAsia="宋体" w:cs="Times New Roman"/>
      <w:b/>
      <w:bCs/>
      <w:kern w:val="44"/>
      <w:sz w:val="44"/>
      <w:szCs w:val="44"/>
    </w:rPr>
  </w:style>
  <w:style w:type="character" w:customStyle="1" w:styleId="63">
    <w:name w:val="标题 2 字符"/>
    <w:basedOn w:val="40"/>
    <w:link w:val="4"/>
    <w:autoRedefine/>
    <w:qFormat/>
    <w:uiPriority w:val="9"/>
    <w:rPr>
      <w:rFonts w:ascii="Arial" w:hAnsi="Arial" w:eastAsia="黑体" w:cs="Times New Roman"/>
      <w:b/>
      <w:bCs/>
      <w:sz w:val="32"/>
      <w:szCs w:val="32"/>
    </w:rPr>
  </w:style>
  <w:style w:type="character" w:customStyle="1" w:styleId="64">
    <w:name w:val="标题 3 字符"/>
    <w:basedOn w:val="40"/>
    <w:link w:val="5"/>
    <w:autoRedefine/>
    <w:qFormat/>
    <w:uiPriority w:val="9"/>
    <w:rPr>
      <w:rFonts w:ascii="Times New Roman" w:hAnsi="Times New Roman" w:eastAsia="宋体" w:cs="Times New Roman"/>
      <w:b/>
      <w:bCs/>
      <w:sz w:val="32"/>
      <w:szCs w:val="32"/>
    </w:rPr>
  </w:style>
  <w:style w:type="character" w:customStyle="1" w:styleId="65">
    <w:name w:val="标题 4 字符"/>
    <w:basedOn w:val="40"/>
    <w:link w:val="6"/>
    <w:autoRedefine/>
    <w:qFormat/>
    <w:uiPriority w:val="0"/>
    <w:rPr>
      <w:rFonts w:ascii="Arial" w:hAnsi="Arial" w:eastAsia="黑体" w:cs="Times New Roman"/>
      <w:b/>
      <w:bCs/>
      <w:sz w:val="28"/>
      <w:szCs w:val="28"/>
    </w:rPr>
  </w:style>
  <w:style w:type="character" w:customStyle="1" w:styleId="66">
    <w:name w:val="标题 5 字符"/>
    <w:basedOn w:val="40"/>
    <w:link w:val="7"/>
    <w:autoRedefine/>
    <w:qFormat/>
    <w:uiPriority w:val="0"/>
    <w:rPr>
      <w:rFonts w:ascii="Times New Roman" w:hAnsi="Times New Roman" w:eastAsia="宋体" w:cs="Times New Roman"/>
      <w:b/>
      <w:bCs/>
      <w:sz w:val="28"/>
      <w:szCs w:val="28"/>
    </w:rPr>
  </w:style>
  <w:style w:type="character" w:customStyle="1" w:styleId="67">
    <w:name w:val="标题 6 字符"/>
    <w:basedOn w:val="40"/>
    <w:link w:val="8"/>
    <w:autoRedefine/>
    <w:qFormat/>
    <w:uiPriority w:val="0"/>
    <w:rPr>
      <w:rFonts w:ascii="Arial" w:hAnsi="Arial" w:eastAsia="黑体" w:cs="Times New Roman"/>
      <w:b/>
      <w:bCs/>
      <w:sz w:val="24"/>
    </w:rPr>
  </w:style>
  <w:style w:type="character" w:customStyle="1" w:styleId="68">
    <w:name w:val="标题 7 字符"/>
    <w:basedOn w:val="40"/>
    <w:link w:val="9"/>
    <w:autoRedefine/>
    <w:qFormat/>
    <w:uiPriority w:val="0"/>
    <w:rPr>
      <w:rFonts w:ascii="Times New Roman" w:hAnsi="Times New Roman" w:eastAsia="宋体" w:cs="Times New Roman"/>
      <w:b/>
      <w:bCs/>
      <w:sz w:val="24"/>
    </w:rPr>
  </w:style>
  <w:style w:type="character" w:customStyle="1" w:styleId="69">
    <w:name w:val="标题 8 字符"/>
    <w:basedOn w:val="40"/>
    <w:link w:val="10"/>
    <w:autoRedefine/>
    <w:qFormat/>
    <w:uiPriority w:val="0"/>
    <w:rPr>
      <w:rFonts w:ascii="Arial" w:hAnsi="Arial" w:eastAsia="黑体" w:cs="Times New Roman"/>
      <w:sz w:val="24"/>
    </w:rPr>
  </w:style>
  <w:style w:type="character" w:customStyle="1" w:styleId="70">
    <w:name w:val="标题 9 字符"/>
    <w:basedOn w:val="40"/>
    <w:link w:val="11"/>
    <w:autoRedefine/>
    <w:qFormat/>
    <w:uiPriority w:val="0"/>
    <w:rPr>
      <w:rFonts w:ascii="Arial" w:hAnsi="Arial" w:eastAsia="黑体" w:cs="Times New Roman"/>
      <w:szCs w:val="21"/>
    </w:rPr>
  </w:style>
  <w:style w:type="character" w:customStyle="1" w:styleId="71">
    <w:name w:val="文档结构图 字符"/>
    <w:basedOn w:val="40"/>
    <w:link w:val="18"/>
    <w:autoRedefine/>
    <w:semiHidden/>
    <w:qFormat/>
    <w:uiPriority w:val="0"/>
    <w:rPr>
      <w:rFonts w:ascii="Times New Roman" w:hAnsi="Times New Roman" w:eastAsia="宋体" w:cs="Times New Roman"/>
      <w:shd w:val="clear" w:color="auto" w:fill="000080"/>
    </w:rPr>
  </w:style>
  <w:style w:type="character" w:customStyle="1" w:styleId="72">
    <w:name w:val="正文文本缩进 字符"/>
    <w:basedOn w:val="40"/>
    <w:link w:val="21"/>
    <w:autoRedefine/>
    <w:qFormat/>
    <w:uiPriority w:val="0"/>
    <w:rPr>
      <w:rFonts w:ascii="Times New Roman" w:hAnsi="Times New Roman" w:eastAsia="宋体" w:cs="Times New Roman"/>
      <w:sz w:val="28"/>
      <w:szCs w:val="20"/>
    </w:rPr>
  </w:style>
  <w:style w:type="character" w:customStyle="1" w:styleId="73">
    <w:name w:val="HTML 地址 字符"/>
    <w:basedOn w:val="40"/>
    <w:link w:val="22"/>
    <w:autoRedefine/>
    <w:qFormat/>
    <w:uiPriority w:val="0"/>
    <w:rPr>
      <w:rFonts w:ascii="Times New Roman" w:hAnsi="Times New Roman" w:eastAsia="宋体" w:cs="Times New Roman"/>
      <w:i/>
      <w:iCs/>
    </w:rPr>
  </w:style>
  <w:style w:type="character" w:customStyle="1" w:styleId="74">
    <w:name w:val="纯文本 字符"/>
    <w:basedOn w:val="40"/>
    <w:link w:val="23"/>
    <w:autoRedefine/>
    <w:qFormat/>
    <w:uiPriority w:val="0"/>
    <w:rPr>
      <w:rFonts w:ascii="宋体" w:hAnsi="Courier New" w:eastAsia="宋体" w:cs="Times New Roman"/>
      <w:szCs w:val="20"/>
    </w:rPr>
  </w:style>
  <w:style w:type="character" w:customStyle="1" w:styleId="75">
    <w:name w:val="日期 字符"/>
    <w:basedOn w:val="40"/>
    <w:link w:val="25"/>
    <w:autoRedefine/>
    <w:qFormat/>
    <w:uiPriority w:val="0"/>
    <w:rPr>
      <w:rFonts w:ascii="Times New Roman" w:hAnsi="Times New Roman" w:eastAsia="宋体" w:cs="Times New Roman"/>
    </w:rPr>
  </w:style>
  <w:style w:type="character" w:customStyle="1" w:styleId="76">
    <w:name w:val="正文文本缩进 2 字符"/>
    <w:basedOn w:val="40"/>
    <w:link w:val="26"/>
    <w:autoRedefine/>
    <w:qFormat/>
    <w:uiPriority w:val="0"/>
    <w:rPr>
      <w:rFonts w:ascii="宋体" w:hAnsi="宋体" w:eastAsia="宋体" w:cs="Times New Roman"/>
    </w:rPr>
  </w:style>
  <w:style w:type="character" w:customStyle="1" w:styleId="77">
    <w:name w:val="脚注文本 字符"/>
    <w:basedOn w:val="40"/>
    <w:link w:val="31"/>
    <w:autoRedefine/>
    <w:semiHidden/>
    <w:qFormat/>
    <w:uiPriority w:val="99"/>
    <w:rPr>
      <w:rFonts w:ascii="Times New Roman" w:hAnsi="Times New Roman" w:eastAsia="宋体" w:cs="Times New Roman"/>
      <w:sz w:val="18"/>
      <w:szCs w:val="18"/>
    </w:rPr>
  </w:style>
  <w:style w:type="character" w:customStyle="1" w:styleId="78">
    <w:name w:val="HTML 预设格式 字符"/>
    <w:basedOn w:val="40"/>
    <w:link w:val="34"/>
    <w:autoRedefine/>
    <w:qFormat/>
    <w:uiPriority w:val="0"/>
    <w:rPr>
      <w:rFonts w:ascii="Courier New" w:hAnsi="Courier New" w:eastAsia="宋体" w:cs="Courier New"/>
      <w:sz w:val="20"/>
      <w:szCs w:val="20"/>
    </w:rPr>
  </w:style>
  <w:style w:type="character" w:customStyle="1" w:styleId="79">
    <w:name w:val="标题 字符"/>
    <w:basedOn w:val="40"/>
    <w:link w:val="36"/>
    <w:autoRedefine/>
    <w:qFormat/>
    <w:uiPriority w:val="0"/>
    <w:rPr>
      <w:rFonts w:ascii="Arial" w:hAnsi="Arial" w:eastAsia="宋体" w:cs="Arial"/>
      <w:b/>
      <w:bCs/>
      <w:sz w:val="32"/>
      <w:szCs w:val="32"/>
    </w:rPr>
  </w:style>
  <w:style w:type="paragraph" w:customStyle="1" w:styleId="8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kern w:val="0"/>
      <w:sz w:val="96"/>
      <w:szCs w:val="20"/>
      <w:lang w:val="en-US" w:eastAsia="zh-CN" w:bidi="ar-SA"/>
    </w:rPr>
  </w:style>
  <w:style w:type="paragraph" w:customStyle="1" w:styleId="8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52"/>
      <w:szCs w:val="20"/>
      <w:lang w:val="en-US" w:eastAsia="zh-CN" w:bidi="ar-SA"/>
    </w:rPr>
  </w:style>
  <w:style w:type="paragraph" w:customStyle="1" w:styleId="82">
    <w:name w:val="标准书脚_偶数页"/>
    <w:autoRedefine/>
    <w:qFormat/>
    <w:uiPriority w:val="0"/>
    <w:pPr>
      <w:spacing w:before="120"/>
    </w:pPr>
    <w:rPr>
      <w:rFonts w:ascii="Times New Roman" w:hAnsi="Times New Roman" w:eastAsia="宋体" w:cs="Times New Roman"/>
      <w:kern w:val="0"/>
      <w:sz w:val="18"/>
      <w:szCs w:val="20"/>
      <w:lang w:val="en-US" w:eastAsia="zh-CN" w:bidi="ar-SA"/>
    </w:rPr>
  </w:style>
  <w:style w:type="paragraph" w:customStyle="1" w:styleId="83">
    <w:name w:val="标准书脚_奇数页"/>
    <w:autoRedefine/>
    <w:qFormat/>
    <w:uiPriority w:val="0"/>
    <w:pPr>
      <w:spacing w:before="120"/>
      <w:jc w:val="right"/>
    </w:pPr>
    <w:rPr>
      <w:rFonts w:ascii="Times New Roman" w:hAnsi="Times New Roman" w:eastAsia="宋体" w:cs="Times New Roman"/>
      <w:kern w:val="0"/>
      <w:sz w:val="18"/>
      <w:szCs w:val="20"/>
      <w:lang w:val="en-US" w:eastAsia="zh-CN" w:bidi="ar-SA"/>
    </w:rPr>
  </w:style>
  <w:style w:type="paragraph" w:customStyle="1" w:styleId="8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5">
    <w:name w:val="标准书眉_偶数页"/>
    <w:basedOn w:val="84"/>
    <w:next w:val="1"/>
    <w:autoRedefine/>
    <w:qFormat/>
    <w:uiPriority w:val="0"/>
    <w:pPr>
      <w:jc w:val="left"/>
    </w:pPr>
  </w:style>
  <w:style w:type="paragraph" w:customStyle="1" w:styleId="86">
    <w:name w:val="标准书眉一"/>
    <w:autoRedefine/>
    <w:qFormat/>
    <w:uiPriority w:val="0"/>
    <w:pPr>
      <w:jc w:val="both"/>
    </w:pPr>
    <w:rPr>
      <w:rFonts w:ascii="Times New Roman" w:hAnsi="Times New Roman" w:eastAsia="宋体" w:cs="Times New Roman"/>
      <w:kern w:val="0"/>
      <w:sz w:val="20"/>
      <w:szCs w:val="20"/>
      <w:lang w:val="en-US" w:eastAsia="zh-CN" w:bidi="ar-SA"/>
    </w:rPr>
  </w:style>
  <w:style w:type="paragraph" w:customStyle="1" w:styleId="87">
    <w:name w:val="前言、引言标题"/>
    <w:next w:val="1"/>
    <w:autoRedefine/>
    <w:qFormat/>
    <w:uiPriority w:val="0"/>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88">
    <w:name w:val="参考文献、索引标题"/>
    <w:basedOn w:val="87"/>
    <w:next w:val="1"/>
    <w:autoRedefine/>
    <w:qFormat/>
    <w:uiPriority w:val="0"/>
    <w:pPr>
      <w:numPr>
        <w:numId w:val="0"/>
      </w:numPr>
      <w:spacing w:after="200"/>
    </w:pPr>
    <w:rPr>
      <w:sz w:val="21"/>
    </w:rPr>
  </w:style>
  <w:style w:type="paragraph" w:customStyle="1" w:styleId="89">
    <w:name w:val="章标题"/>
    <w:next w:val="61"/>
    <w:link w:val="148"/>
    <w:autoRedefine/>
    <w:qFormat/>
    <w:uiPriority w:val="0"/>
    <w:pPr>
      <w:numPr>
        <w:ilvl w:val="1"/>
        <w:numId w:val="1"/>
      </w:numPr>
      <w:spacing w:before="50" w:beforeLines="50" w:after="50" w:afterLines="50"/>
      <w:jc w:val="both"/>
      <w:outlineLvl w:val="1"/>
    </w:pPr>
    <w:rPr>
      <w:rFonts w:ascii="黑体" w:hAnsi="Times New Roman" w:eastAsia="黑体" w:cs="Times New Roman"/>
      <w:kern w:val="0"/>
      <w:sz w:val="21"/>
      <w:szCs w:val="20"/>
      <w:lang w:val="en-US" w:eastAsia="zh-CN" w:bidi="ar-SA"/>
    </w:rPr>
  </w:style>
  <w:style w:type="paragraph" w:customStyle="1" w:styleId="90">
    <w:name w:val="一级条标题"/>
    <w:next w:val="61"/>
    <w:autoRedefine/>
    <w:qFormat/>
    <w:uiPriority w:val="0"/>
    <w:pPr>
      <w:numPr>
        <w:ilvl w:val="2"/>
        <w:numId w:val="1"/>
      </w:numPr>
      <w:outlineLvl w:val="2"/>
    </w:pPr>
    <w:rPr>
      <w:rFonts w:ascii="Times New Roman" w:hAnsi="Times New Roman" w:eastAsia="黑体" w:cs="Times New Roman"/>
      <w:kern w:val="0"/>
      <w:sz w:val="21"/>
      <w:szCs w:val="20"/>
      <w:lang w:val="en-US" w:eastAsia="zh-CN" w:bidi="ar-SA"/>
    </w:rPr>
  </w:style>
  <w:style w:type="paragraph" w:customStyle="1" w:styleId="91">
    <w:name w:val="二级条标题"/>
    <w:basedOn w:val="90"/>
    <w:next w:val="61"/>
    <w:autoRedefine/>
    <w:qFormat/>
    <w:uiPriority w:val="0"/>
    <w:pPr>
      <w:numPr>
        <w:ilvl w:val="3"/>
      </w:numPr>
      <w:outlineLvl w:val="3"/>
    </w:pPr>
  </w:style>
  <w:style w:type="character" w:customStyle="1" w:styleId="92">
    <w:name w:val="发布"/>
    <w:autoRedefine/>
    <w:qFormat/>
    <w:uiPriority w:val="0"/>
    <w:rPr>
      <w:rFonts w:ascii="黑体" w:eastAsia="黑体"/>
      <w:spacing w:val="22"/>
      <w:w w:val="100"/>
      <w:position w:val="3"/>
      <w:sz w:val="28"/>
    </w:rPr>
  </w:style>
  <w:style w:type="paragraph" w:customStyle="1" w:styleId="93">
    <w:name w:val="发布部门"/>
    <w:next w:val="6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kern w:val="0"/>
      <w:sz w:val="36"/>
      <w:szCs w:val="20"/>
      <w:lang w:val="en-US" w:eastAsia="zh-CN" w:bidi="ar-SA"/>
    </w:rPr>
  </w:style>
  <w:style w:type="paragraph" w:customStyle="1" w:styleId="94">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kern w:val="0"/>
      <w:sz w:val="28"/>
      <w:szCs w:val="20"/>
      <w:lang w:val="en-US" w:eastAsia="zh-CN" w:bidi="ar-SA"/>
    </w:rPr>
  </w:style>
  <w:style w:type="paragraph" w:customStyle="1" w:styleId="9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96">
    <w:name w:val="封面标准号2"/>
    <w:basedOn w:val="95"/>
    <w:autoRedefine/>
    <w:qFormat/>
    <w:uiPriority w:val="0"/>
    <w:pPr>
      <w:framePr w:w="9138" w:h="1244" w:hRule="exact" w:wrap="around" w:vAnchor="page" w:hAnchor="margin" w:y="2908"/>
      <w:adjustRightInd w:val="0"/>
      <w:spacing w:before="357" w:line="280" w:lineRule="exact"/>
    </w:pPr>
  </w:style>
  <w:style w:type="paragraph" w:customStyle="1" w:styleId="97">
    <w:name w:val="封面标准代替信息"/>
    <w:basedOn w:val="96"/>
    <w:autoRedefine/>
    <w:qFormat/>
    <w:uiPriority w:val="0"/>
    <w:pPr>
      <w:spacing w:before="57"/>
    </w:pPr>
    <w:rPr>
      <w:rFonts w:ascii="宋体"/>
      <w:sz w:val="21"/>
    </w:rPr>
  </w:style>
  <w:style w:type="paragraph" w:customStyle="1" w:styleId="98">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99">
    <w:name w:val="封面标准文稿编辑信息"/>
    <w:autoRedefine/>
    <w:qFormat/>
    <w:uiPriority w:val="0"/>
    <w:pPr>
      <w:spacing w:before="180" w:line="180" w:lineRule="exact"/>
      <w:jc w:val="center"/>
    </w:pPr>
    <w:rPr>
      <w:rFonts w:ascii="宋体" w:hAnsi="Times New Roman" w:eastAsia="宋体" w:cs="Times New Roman"/>
      <w:kern w:val="0"/>
      <w:sz w:val="21"/>
      <w:szCs w:val="20"/>
      <w:lang w:val="en-US" w:eastAsia="zh-CN" w:bidi="ar-SA"/>
    </w:rPr>
  </w:style>
  <w:style w:type="paragraph" w:customStyle="1" w:styleId="100">
    <w:name w:val="封面标准文稿类别"/>
    <w:autoRedefine/>
    <w:qFormat/>
    <w:uiPriority w:val="0"/>
    <w:pPr>
      <w:spacing w:before="440" w:line="400" w:lineRule="exact"/>
      <w:jc w:val="center"/>
    </w:pPr>
    <w:rPr>
      <w:rFonts w:ascii="宋体" w:hAnsi="Times New Roman" w:eastAsia="宋体" w:cs="Times New Roman"/>
      <w:kern w:val="0"/>
      <w:sz w:val="24"/>
      <w:szCs w:val="20"/>
      <w:lang w:val="en-US" w:eastAsia="zh-CN" w:bidi="ar-SA"/>
    </w:rPr>
  </w:style>
  <w:style w:type="paragraph" w:customStyle="1" w:styleId="101">
    <w:name w:val="封面标准英文名称"/>
    <w:autoRedefine/>
    <w:qFormat/>
    <w:uiPriority w:val="0"/>
    <w:pPr>
      <w:widowControl w:val="0"/>
      <w:spacing w:before="370" w:line="400" w:lineRule="exact"/>
      <w:jc w:val="center"/>
    </w:pPr>
    <w:rPr>
      <w:rFonts w:ascii="Times New Roman" w:hAnsi="Times New Roman" w:eastAsia="宋体" w:cs="Times New Roman"/>
      <w:kern w:val="0"/>
      <w:sz w:val="28"/>
      <w:szCs w:val="20"/>
      <w:lang w:val="en-US" w:eastAsia="zh-CN" w:bidi="ar-SA"/>
    </w:rPr>
  </w:style>
  <w:style w:type="paragraph" w:customStyle="1" w:styleId="102">
    <w:name w:val="封面一致性程度标识"/>
    <w:autoRedefine/>
    <w:qFormat/>
    <w:uiPriority w:val="0"/>
    <w:pPr>
      <w:spacing w:before="440" w:line="400" w:lineRule="exact"/>
      <w:jc w:val="center"/>
    </w:pPr>
    <w:rPr>
      <w:rFonts w:ascii="宋体" w:hAnsi="Times New Roman" w:eastAsia="宋体" w:cs="Times New Roman"/>
      <w:kern w:val="0"/>
      <w:sz w:val="28"/>
      <w:szCs w:val="20"/>
      <w:lang w:val="en-US" w:eastAsia="zh-CN" w:bidi="ar-SA"/>
    </w:rPr>
  </w:style>
  <w:style w:type="paragraph" w:customStyle="1" w:styleId="103">
    <w:name w:val="封面正文"/>
    <w:autoRedefine/>
    <w:qFormat/>
    <w:uiPriority w:val="0"/>
    <w:pPr>
      <w:jc w:val="both"/>
    </w:pPr>
    <w:rPr>
      <w:rFonts w:ascii="Times New Roman" w:hAnsi="Times New Roman" w:eastAsia="宋体" w:cs="Times New Roman"/>
      <w:kern w:val="0"/>
      <w:sz w:val="20"/>
      <w:szCs w:val="20"/>
      <w:lang w:val="en-US" w:eastAsia="zh-CN" w:bidi="ar-SA"/>
    </w:rPr>
  </w:style>
  <w:style w:type="paragraph" w:customStyle="1" w:styleId="104">
    <w:name w:val="附录标识"/>
    <w:basedOn w:val="87"/>
    <w:autoRedefine/>
    <w:qFormat/>
    <w:uiPriority w:val="0"/>
    <w:pPr>
      <w:numPr>
        <w:ilvl w:val="0"/>
        <w:numId w:val="2"/>
      </w:numPr>
      <w:tabs>
        <w:tab w:val="left" w:pos="6405"/>
      </w:tabs>
      <w:spacing w:after="200"/>
    </w:pPr>
    <w:rPr>
      <w:sz w:val="21"/>
    </w:rPr>
  </w:style>
  <w:style w:type="paragraph" w:customStyle="1" w:styleId="105">
    <w:name w:val="附录表标题"/>
    <w:next w:val="61"/>
    <w:autoRedefine/>
    <w:qFormat/>
    <w:uiPriority w:val="0"/>
    <w:pPr>
      <w:numPr>
        <w:ilvl w:val="0"/>
        <w:numId w:val="3"/>
      </w:numPr>
      <w:jc w:val="center"/>
      <w:textAlignment w:val="baseline"/>
    </w:pPr>
    <w:rPr>
      <w:rFonts w:ascii="黑体" w:hAnsi="Times New Roman" w:eastAsia="黑体" w:cs="Times New Roman"/>
      <w:kern w:val="21"/>
      <w:sz w:val="21"/>
      <w:szCs w:val="20"/>
      <w:lang w:val="en-US" w:eastAsia="zh-CN" w:bidi="ar-SA"/>
    </w:rPr>
  </w:style>
  <w:style w:type="paragraph" w:customStyle="1" w:styleId="106">
    <w:name w:val="附录章标题"/>
    <w:next w:val="61"/>
    <w:autoRedefine/>
    <w:qFormat/>
    <w:uiPriority w:val="0"/>
    <w:pPr>
      <w:numPr>
        <w:ilvl w:val="1"/>
        <w:numId w:val="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107">
    <w:name w:val="附录一级条标题"/>
    <w:basedOn w:val="106"/>
    <w:next w:val="61"/>
    <w:autoRedefine/>
    <w:qFormat/>
    <w:uiPriority w:val="0"/>
    <w:pPr>
      <w:numPr>
        <w:ilvl w:val="2"/>
      </w:numPr>
      <w:autoSpaceDN w:val="0"/>
      <w:spacing w:before="0" w:beforeLines="0" w:after="0" w:afterLines="0"/>
      <w:outlineLvl w:val="2"/>
    </w:pPr>
  </w:style>
  <w:style w:type="paragraph" w:customStyle="1" w:styleId="108">
    <w:name w:val="附录二级条标题"/>
    <w:basedOn w:val="107"/>
    <w:next w:val="61"/>
    <w:autoRedefine/>
    <w:qFormat/>
    <w:uiPriority w:val="0"/>
    <w:pPr>
      <w:numPr>
        <w:ilvl w:val="3"/>
      </w:numPr>
      <w:outlineLvl w:val="3"/>
    </w:pPr>
  </w:style>
  <w:style w:type="paragraph" w:customStyle="1" w:styleId="109">
    <w:name w:val="附录三级条标题"/>
    <w:basedOn w:val="108"/>
    <w:next w:val="61"/>
    <w:autoRedefine/>
    <w:qFormat/>
    <w:uiPriority w:val="0"/>
    <w:pPr>
      <w:numPr>
        <w:ilvl w:val="4"/>
      </w:numPr>
      <w:outlineLvl w:val="4"/>
    </w:pPr>
  </w:style>
  <w:style w:type="paragraph" w:customStyle="1" w:styleId="110">
    <w:name w:val="附录四级条标题"/>
    <w:basedOn w:val="109"/>
    <w:next w:val="61"/>
    <w:autoRedefine/>
    <w:qFormat/>
    <w:uiPriority w:val="0"/>
    <w:pPr>
      <w:numPr>
        <w:ilvl w:val="5"/>
      </w:numPr>
      <w:outlineLvl w:val="5"/>
    </w:pPr>
  </w:style>
  <w:style w:type="paragraph" w:customStyle="1" w:styleId="111">
    <w:name w:val="附录图标题"/>
    <w:next w:val="61"/>
    <w:autoRedefine/>
    <w:qFormat/>
    <w:uiPriority w:val="0"/>
    <w:pPr>
      <w:numPr>
        <w:ilvl w:val="0"/>
        <w:numId w:val="4"/>
      </w:numPr>
      <w:jc w:val="center"/>
    </w:pPr>
    <w:rPr>
      <w:rFonts w:ascii="黑体" w:hAnsi="Times New Roman" w:eastAsia="黑体" w:cs="Times New Roman"/>
      <w:kern w:val="0"/>
      <w:sz w:val="21"/>
      <w:szCs w:val="20"/>
      <w:lang w:val="en-US" w:eastAsia="zh-CN" w:bidi="ar-SA"/>
    </w:rPr>
  </w:style>
  <w:style w:type="paragraph" w:customStyle="1" w:styleId="112">
    <w:name w:val="附录五级条标题"/>
    <w:basedOn w:val="110"/>
    <w:next w:val="61"/>
    <w:autoRedefine/>
    <w:qFormat/>
    <w:uiPriority w:val="0"/>
    <w:pPr>
      <w:numPr>
        <w:ilvl w:val="6"/>
      </w:numPr>
      <w:outlineLvl w:val="6"/>
    </w:pPr>
  </w:style>
  <w:style w:type="character" w:customStyle="1" w:styleId="113">
    <w:name w:val="个人答复风格"/>
    <w:autoRedefine/>
    <w:qFormat/>
    <w:uiPriority w:val="0"/>
    <w:rPr>
      <w:rFonts w:ascii="Arial" w:hAnsi="Arial" w:eastAsia="宋体" w:cs="Arial"/>
      <w:color w:val="auto"/>
      <w:sz w:val="20"/>
    </w:rPr>
  </w:style>
  <w:style w:type="character" w:customStyle="1" w:styleId="114">
    <w:name w:val="个人撰写风格"/>
    <w:autoRedefine/>
    <w:qFormat/>
    <w:uiPriority w:val="0"/>
    <w:rPr>
      <w:rFonts w:ascii="Arial" w:hAnsi="Arial" w:eastAsia="宋体" w:cs="Arial"/>
      <w:color w:val="auto"/>
      <w:sz w:val="20"/>
    </w:rPr>
  </w:style>
  <w:style w:type="paragraph" w:customStyle="1" w:styleId="115">
    <w:name w:val="列项——（一级）"/>
    <w:autoRedefine/>
    <w:qFormat/>
    <w:uiPriority w:val="0"/>
    <w:pPr>
      <w:widowControl w:val="0"/>
      <w:numPr>
        <w:ilvl w:val="0"/>
        <w:numId w:val="5"/>
      </w:numPr>
      <w:tabs>
        <w:tab w:val="left" w:pos="854"/>
        <w:tab w:val="clear" w:pos="1140"/>
      </w:tabs>
      <w:ind w:left="200" w:leftChars="200" w:hanging="200" w:hangingChars="200"/>
      <w:jc w:val="both"/>
    </w:pPr>
    <w:rPr>
      <w:rFonts w:ascii="宋体" w:hAnsi="Times New Roman" w:eastAsia="宋体" w:cs="Times New Roman"/>
      <w:kern w:val="0"/>
      <w:sz w:val="21"/>
      <w:szCs w:val="20"/>
      <w:lang w:val="en-US" w:eastAsia="zh-CN" w:bidi="ar-SA"/>
    </w:rPr>
  </w:style>
  <w:style w:type="paragraph" w:customStyle="1" w:styleId="116">
    <w:name w:val="列项●（二级）"/>
    <w:autoRedefine/>
    <w:qFormat/>
    <w:uiPriority w:val="0"/>
    <w:pPr>
      <w:numPr>
        <w:ilvl w:val="0"/>
        <w:numId w:val="6"/>
      </w:numPr>
      <w:tabs>
        <w:tab w:val="left" w:pos="840"/>
      </w:tabs>
      <w:ind w:left="600" w:leftChars="400" w:hanging="200" w:hangingChars="200"/>
      <w:jc w:val="both"/>
    </w:pPr>
    <w:rPr>
      <w:rFonts w:ascii="宋体" w:hAnsi="Times New Roman" w:eastAsia="宋体" w:cs="Times New Roman"/>
      <w:kern w:val="0"/>
      <w:sz w:val="21"/>
      <w:szCs w:val="20"/>
      <w:lang w:val="en-US" w:eastAsia="zh-CN" w:bidi="ar-SA"/>
    </w:rPr>
  </w:style>
  <w:style w:type="paragraph" w:customStyle="1" w:styleId="117">
    <w:name w:val="目次、标准名称标题"/>
    <w:basedOn w:val="87"/>
    <w:next w:val="61"/>
    <w:autoRedefine/>
    <w:qFormat/>
    <w:uiPriority w:val="0"/>
    <w:pPr>
      <w:spacing w:line="460" w:lineRule="exact"/>
    </w:pPr>
  </w:style>
  <w:style w:type="paragraph" w:customStyle="1" w:styleId="118">
    <w:name w:val="目次、索引正文"/>
    <w:autoRedefine/>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119">
    <w:name w:val="其他标准称谓"/>
    <w:autoRedefine/>
    <w:qFormat/>
    <w:uiPriority w:val="0"/>
    <w:pPr>
      <w:spacing w:line="0" w:lineRule="atLeast"/>
      <w:jc w:val="distribute"/>
    </w:pPr>
    <w:rPr>
      <w:rFonts w:ascii="黑体" w:hAnsi="宋体" w:eastAsia="黑体" w:cs="Times New Roman"/>
      <w:kern w:val="0"/>
      <w:sz w:val="52"/>
      <w:szCs w:val="20"/>
      <w:lang w:val="en-US" w:eastAsia="zh-CN" w:bidi="ar-SA"/>
    </w:rPr>
  </w:style>
  <w:style w:type="paragraph" w:customStyle="1" w:styleId="120">
    <w:name w:val="其他发布部门"/>
    <w:basedOn w:val="93"/>
    <w:autoRedefine/>
    <w:qFormat/>
    <w:uiPriority w:val="0"/>
    <w:pPr>
      <w:spacing w:line="0" w:lineRule="atLeast"/>
    </w:pPr>
    <w:rPr>
      <w:rFonts w:ascii="黑体" w:eastAsia="黑体"/>
      <w:b w:val="0"/>
    </w:rPr>
  </w:style>
  <w:style w:type="paragraph" w:customStyle="1" w:styleId="121">
    <w:name w:val="三级条标题"/>
    <w:basedOn w:val="91"/>
    <w:next w:val="61"/>
    <w:autoRedefine/>
    <w:qFormat/>
    <w:uiPriority w:val="0"/>
    <w:pPr>
      <w:numPr>
        <w:ilvl w:val="4"/>
      </w:numPr>
      <w:outlineLvl w:val="4"/>
    </w:pPr>
  </w:style>
  <w:style w:type="paragraph" w:customStyle="1" w:styleId="122">
    <w:name w:val="实施日期"/>
    <w:basedOn w:val="94"/>
    <w:autoRedefine/>
    <w:qFormat/>
    <w:uiPriority w:val="0"/>
    <w:pPr>
      <w:framePr w:hSpace="0" w:xAlign="right"/>
      <w:jc w:val="right"/>
    </w:pPr>
  </w:style>
  <w:style w:type="paragraph" w:customStyle="1" w:styleId="123">
    <w:name w:val="示例"/>
    <w:next w:val="124"/>
    <w:autoRedefine/>
    <w:qFormat/>
    <w:uiPriority w:val="0"/>
    <w:pPr>
      <w:numPr>
        <w:ilvl w:val="0"/>
        <w:numId w:val="7"/>
      </w:numPr>
      <w:tabs>
        <w:tab w:val="left" w:pos="360"/>
        <w:tab w:val="left" w:pos="816"/>
        <w:tab w:val="clear" w:pos="1120"/>
      </w:tabs>
      <w:ind w:firstLine="419" w:firstLineChars="233"/>
      <w:jc w:val="both"/>
    </w:pPr>
    <w:rPr>
      <w:rFonts w:ascii="宋体" w:hAnsi="Times New Roman" w:eastAsia="宋体" w:cs="Times New Roman"/>
      <w:kern w:val="0"/>
      <w:sz w:val="18"/>
      <w:szCs w:val="20"/>
      <w:lang w:val="en-US" w:eastAsia="zh-CN" w:bidi="ar-SA"/>
    </w:rPr>
  </w:style>
  <w:style w:type="paragraph" w:customStyle="1" w:styleId="124">
    <w:name w:val="示例段"/>
    <w:basedOn w:val="61"/>
    <w:autoRedefine/>
    <w:qFormat/>
    <w:uiPriority w:val="0"/>
    <w:pPr>
      <w:tabs>
        <w:tab w:val="center" w:pos="4201"/>
        <w:tab w:val="right" w:leader="dot" w:pos="9298"/>
      </w:tabs>
      <w:ind w:firstLine="420"/>
    </w:pPr>
    <w:rPr>
      <w:sz w:val="18"/>
    </w:rPr>
  </w:style>
  <w:style w:type="paragraph" w:customStyle="1" w:styleId="125">
    <w:name w:val="数字编号列项（二级）"/>
    <w:autoRedefine/>
    <w:qFormat/>
    <w:uiPriority w:val="0"/>
    <w:pPr>
      <w:ind w:left="1260" w:leftChars="400" w:hanging="420" w:hangingChars="200"/>
      <w:jc w:val="both"/>
    </w:pPr>
    <w:rPr>
      <w:rFonts w:ascii="宋体" w:hAnsi="Times New Roman" w:eastAsia="宋体" w:cs="Times New Roman"/>
      <w:kern w:val="0"/>
      <w:sz w:val="21"/>
      <w:szCs w:val="20"/>
      <w:lang w:val="en-US" w:eastAsia="zh-CN" w:bidi="ar-SA"/>
    </w:rPr>
  </w:style>
  <w:style w:type="paragraph" w:customStyle="1" w:styleId="126">
    <w:name w:val="四级条标题"/>
    <w:basedOn w:val="121"/>
    <w:next w:val="61"/>
    <w:autoRedefine/>
    <w:qFormat/>
    <w:uiPriority w:val="0"/>
    <w:pPr>
      <w:numPr>
        <w:ilvl w:val="5"/>
      </w:numPr>
      <w:outlineLvl w:val="5"/>
    </w:pPr>
  </w:style>
  <w:style w:type="paragraph" w:customStyle="1" w:styleId="127">
    <w:name w:val="条文脚注"/>
    <w:basedOn w:val="31"/>
    <w:autoRedefine/>
    <w:qFormat/>
    <w:uiPriority w:val="0"/>
    <w:pPr>
      <w:ind w:left="780" w:leftChars="200" w:hanging="360" w:hangingChars="200"/>
      <w:jc w:val="both"/>
    </w:pPr>
    <w:rPr>
      <w:rFonts w:ascii="宋体"/>
    </w:rPr>
  </w:style>
  <w:style w:type="paragraph" w:customStyle="1" w:styleId="128">
    <w:name w:val="图表脚注"/>
    <w:next w:val="61"/>
    <w:autoRedefine/>
    <w:qFormat/>
    <w:uiPriority w:val="0"/>
    <w:pPr>
      <w:ind w:left="300" w:leftChars="200" w:hanging="100" w:hangingChars="100"/>
      <w:jc w:val="both"/>
    </w:pPr>
    <w:rPr>
      <w:rFonts w:ascii="宋体" w:hAnsi="Times New Roman" w:eastAsia="宋体" w:cs="Times New Roman"/>
      <w:kern w:val="0"/>
      <w:sz w:val="18"/>
      <w:szCs w:val="20"/>
      <w:lang w:val="en-US" w:eastAsia="zh-CN" w:bidi="ar-SA"/>
    </w:rPr>
  </w:style>
  <w:style w:type="paragraph" w:customStyle="1" w:styleId="129">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kern w:val="0"/>
      <w:sz w:val="21"/>
      <w:szCs w:val="20"/>
      <w:lang w:val="en-US" w:eastAsia="zh-CN" w:bidi="ar-SA"/>
    </w:rPr>
  </w:style>
  <w:style w:type="paragraph" w:customStyle="1" w:styleId="130">
    <w:name w:val="五级条标题"/>
    <w:basedOn w:val="126"/>
    <w:next w:val="61"/>
    <w:autoRedefine/>
    <w:qFormat/>
    <w:uiPriority w:val="0"/>
    <w:pPr>
      <w:numPr>
        <w:ilvl w:val="6"/>
      </w:numPr>
      <w:outlineLvl w:val="6"/>
    </w:pPr>
  </w:style>
  <w:style w:type="paragraph" w:customStyle="1" w:styleId="131">
    <w:name w:val="正文表标题"/>
    <w:next w:val="61"/>
    <w:autoRedefine/>
    <w:qFormat/>
    <w:uiPriority w:val="0"/>
    <w:pPr>
      <w:numPr>
        <w:ilvl w:val="0"/>
        <w:numId w:val="8"/>
      </w:numPr>
      <w:jc w:val="center"/>
    </w:pPr>
    <w:rPr>
      <w:rFonts w:ascii="黑体" w:hAnsi="Times New Roman" w:eastAsia="黑体" w:cs="Times New Roman"/>
      <w:kern w:val="0"/>
      <w:sz w:val="21"/>
      <w:szCs w:val="20"/>
      <w:lang w:val="en-US" w:eastAsia="zh-CN" w:bidi="ar-SA"/>
    </w:rPr>
  </w:style>
  <w:style w:type="paragraph" w:customStyle="1" w:styleId="132">
    <w:name w:val="正文图标题"/>
    <w:next w:val="61"/>
    <w:autoRedefine/>
    <w:qFormat/>
    <w:uiPriority w:val="0"/>
    <w:pPr>
      <w:numPr>
        <w:ilvl w:val="0"/>
        <w:numId w:val="9"/>
      </w:numPr>
      <w:jc w:val="center"/>
    </w:pPr>
    <w:rPr>
      <w:rFonts w:ascii="黑体" w:hAnsi="Times New Roman" w:eastAsia="黑体" w:cs="Times New Roman"/>
      <w:kern w:val="0"/>
      <w:sz w:val="21"/>
      <w:szCs w:val="20"/>
      <w:lang w:val="en-US" w:eastAsia="zh-CN" w:bidi="ar-SA"/>
    </w:rPr>
  </w:style>
  <w:style w:type="paragraph" w:customStyle="1" w:styleId="133">
    <w:name w:val="注："/>
    <w:next w:val="61"/>
    <w:autoRedefine/>
    <w:qFormat/>
    <w:uiPriority w:val="0"/>
    <w:pPr>
      <w:widowControl w:val="0"/>
      <w:numPr>
        <w:ilvl w:val="0"/>
        <w:numId w:val="10"/>
      </w:numPr>
      <w:tabs>
        <w:tab w:val="clear" w:pos="1140"/>
      </w:tabs>
      <w:autoSpaceDE w:val="0"/>
      <w:autoSpaceDN w:val="0"/>
      <w:jc w:val="both"/>
    </w:pPr>
    <w:rPr>
      <w:rFonts w:ascii="宋体" w:hAnsi="Times New Roman" w:eastAsia="宋体" w:cs="Times New Roman"/>
      <w:kern w:val="0"/>
      <w:sz w:val="18"/>
      <w:szCs w:val="20"/>
      <w:lang w:val="en-US" w:eastAsia="zh-CN" w:bidi="ar-SA"/>
    </w:rPr>
  </w:style>
  <w:style w:type="paragraph" w:customStyle="1" w:styleId="134">
    <w:name w:val="注×："/>
    <w:autoRedefine/>
    <w:qFormat/>
    <w:uiPriority w:val="0"/>
    <w:pPr>
      <w:widowControl w:val="0"/>
      <w:numPr>
        <w:ilvl w:val="0"/>
        <w:numId w:val="11"/>
      </w:numPr>
      <w:tabs>
        <w:tab w:val="left" w:pos="630"/>
        <w:tab w:val="clear" w:pos="900"/>
      </w:tabs>
      <w:autoSpaceDE w:val="0"/>
      <w:autoSpaceDN w:val="0"/>
      <w:jc w:val="both"/>
    </w:pPr>
    <w:rPr>
      <w:rFonts w:ascii="宋体" w:hAnsi="Times New Roman" w:eastAsia="宋体" w:cs="Times New Roman"/>
      <w:kern w:val="0"/>
      <w:sz w:val="18"/>
      <w:szCs w:val="20"/>
      <w:lang w:val="en-US" w:eastAsia="zh-CN" w:bidi="ar-SA"/>
    </w:rPr>
  </w:style>
  <w:style w:type="paragraph" w:customStyle="1" w:styleId="135">
    <w:name w:val="字母编号列项（一级）"/>
    <w:autoRedefine/>
    <w:qFormat/>
    <w:uiPriority w:val="0"/>
    <w:pPr>
      <w:ind w:left="840" w:leftChars="200" w:hanging="420" w:hangingChars="200"/>
      <w:jc w:val="both"/>
    </w:pPr>
    <w:rPr>
      <w:rFonts w:ascii="宋体" w:hAnsi="Times New Roman" w:eastAsia="宋体" w:cs="Times New Roman"/>
      <w:kern w:val="0"/>
      <w:sz w:val="21"/>
      <w:szCs w:val="20"/>
      <w:lang w:val="en-US" w:eastAsia="zh-CN" w:bidi="ar-SA"/>
    </w:rPr>
  </w:style>
  <w:style w:type="paragraph" w:customStyle="1" w:styleId="136">
    <w:name w:val="列项◆（三级）"/>
    <w:autoRedefine/>
    <w:qFormat/>
    <w:uiPriority w:val="0"/>
    <w:pPr>
      <w:numPr>
        <w:ilvl w:val="0"/>
        <w:numId w:val="12"/>
      </w:num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37">
    <w:name w:val="编号列项（三级）"/>
    <w:autoRedefine/>
    <w:qFormat/>
    <w:uiPriority w:val="0"/>
    <w:pPr>
      <w:ind w:left="800" w:leftChars="600" w:hanging="200" w:hangingChars="200"/>
    </w:pPr>
    <w:rPr>
      <w:rFonts w:ascii="宋体" w:hAnsi="Times New Roman" w:eastAsia="宋体" w:cs="Times New Roman"/>
      <w:kern w:val="0"/>
      <w:sz w:val="21"/>
      <w:szCs w:val="20"/>
      <w:lang w:val="en-US" w:eastAsia="zh-CN" w:bidi="ar-SA"/>
    </w:rPr>
  </w:style>
  <w:style w:type="paragraph" w:customStyle="1" w:styleId="138">
    <w:name w:val="普通文字1"/>
    <w:basedOn w:val="1"/>
    <w:autoRedefine/>
    <w:qFormat/>
    <w:uiPriority w:val="0"/>
    <w:pPr>
      <w:snapToGrid w:val="0"/>
      <w:spacing w:line="360" w:lineRule="exact"/>
      <w:jc w:val="center"/>
    </w:pPr>
    <w:rPr>
      <w:rFonts w:ascii="仿宋_GB2312" w:hAnsi="Times New Roman"/>
      <w:bCs/>
      <w:sz w:val="21"/>
      <w:szCs w:val="21"/>
    </w:rPr>
  </w:style>
  <w:style w:type="character" w:customStyle="1" w:styleId="139">
    <w:name w:val="三级条标题 Char"/>
    <w:basedOn w:val="140"/>
    <w:autoRedefine/>
    <w:qFormat/>
    <w:uiPriority w:val="0"/>
    <w:rPr>
      <w:rFonts w:eastAsia="黑体"/>
      <w:sz w:val="21"/>
      <w:lang w:val="en-US" w:eastAsia="zh-CN" w:bidi="ar-SA"/>
    </w:rPr>
  </w:style>
  <w:style w:type="character" w:customStyle="1" w:styleId="140">
    <w:name w:val="二级条标题 Char"/>
    <w:basedOn w:val="141"/>
    <w:autoRedefine/>
    <w:qFormat/>
    <w:uiPriority w:val="0"/>
    <w:rPr>
      <w:rFonts w:eastAsia="黑体"/>
      <w:sz w:val="21"/>
      <w:lang w:val="en-US" w:eastAsia="zh-CN" w:bidi="ar-SA"/>
    </w:rPr>
  </w:style>
  <w:style w:type="character" w:customStyle="1" w:styleId="141">
    <w:name w:val="一级条标题 Char"/>
    <w:autoRedefine/>
    <w:qFormat/>
    <w:uiPriority w:val="0"/>
    <w:rPr>
      <w:rFonts w:eastAsia="黑体"/>
      <w:sz w:val="21"/>
      <w:lang w:val="en-US" w:eastAsia="zh-CN" w:bidi="ar-SA"/>
    </w:rPr>
  </w:style>
  <w:style w:type="character" w:customStyle="1" w:styleId="142">
    <w:name w:val="字母编号列项（一级） Char"/>
    <w:autoRedefine/>
    <w:qFormat/>
    <w:uiPriority w:val="0"/>
    <w:rPr>
      <w:rFonts w:ascii="宋体" w:eastAsia="宋体"/>
      <w:sz w:val="21"/>
      <w:lang w:val="en-US" w:eastAsia="zh-CN" w:bidi="ar-SA"/>
    </w:rPr>
  </w:style>
  <w:style w:type="paragraph" w:customStyle="1" w:styleId="143">
    <w:name w:val="xl2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character" w:customStyle="1" w:styleId="144">
    <w:name w:val="未处理的提及1"/>
    <w:autoRedefine/>
    <w:unhideWhenUsed/>
    <w:qFormat/>
    <w:uiPriority w:val="99"/>
    <w:rPr>
      <w:color w:val="605E5C"/>
      <w:shd w:val="clear" w:color="auto" w:fill="E1DFDD"/>
    </w:rPr>
  </w:style>
  <w:style w:type="paragraph" w:customStyle="1" w:styleId="145">
    <w:name w:val="Default"/>
    <w:autoRedefine/>
    <w:qFormat/>
    <w:uiPriority w:val="0"/>
    <w:pPr>
      <w:widowControl w:val="0"/>
      <w:autoSpaceDE w:val="0"/>
      <w:autoSpaceDN w:val="0"/>
      <w:adjustRightInd w:val="0"/>
      <w:spacing w:line="360" w:lineRule="auto"/>
      <w:ind w:firstLine="420"/>
    </w:pPr>
    <w:rPr>
      <w:rFonts w:ascii="宋体" w:hAnsi="等线" w:eastAsia="宋体" w:cs="宋体"/>
      <w:color w:val="000000"/>
      <w:kern w:val="0"/>
      <w:sz w:val="24"/>
      <w:szCs w:val="24"/>
      <w:lang w:val="en-US" w:eastAsia="zh-CN" w:bidi="ar-SA"/>
    </w:rPr>
  </w:style>
  <w:style w:type="character" w:customStyle="1" w:styleId="146">
    <w:name w:val="EmailStyle61"/>
    <w:autoRedefine/>
    <w:qFormat/>
    <w:uiPriority w:val="0"/>
    <w:rPr>
      <w:rFonts w:ascii="Arial" w:hAnsi="Arial" w:eastAsia="宋体" w:cs="Arial"/>
      <w:color w:val="auto"/>
      <w:sz w:val="20"/>
    </w:rPr>
  </w:style>
  <w:style w:type="character" w:customStyle="1" w:styleId="147">
    <w:name w:val="EmailStyle62"/>
    <w:autoRedefine/>
    <w:qFormat/>
    <w:uiPriority w:val="0"/>
    <w:rPr>
      <w:rFonts w:ascii="Arial" w:hAnsi="Arial" w:eastAsia="宋体" w:cs="Arial"/>
      <w:color w:val="auto"/>
      <w:sz w:val="20"/>
    </w:rPr>
  </w:style>
  <w:style w:type="character" w:customStyle="1" w:styleId="148">
    <w:name w:val="章标题 Char"/>
    <w:link w:val="89"/>
    <w:autoRedefine/>
    <w:qFormat/>
    <w:uiPriority w:val="0"/>
    <w:rPr>
      <w:rFonts w:ascii="黑体" w:hAnsi="Times New Roman" w:eastAsia="黑体" w:cs="Times New Roman"/>
      <w:kern w:val="0"/>
      <w:szCs w:val="20"/>
    </w:rPr>
  </w:style>
  <w:style w:type="paragraph" w:customStyle="1" w:styleId="149">
    <w:name w:val=".y.."/>
    <w:basedOn w:val="1"/>
    <w:next w:val="1"/>
    <w:autoRedefine/>
    <w:qFormat/>
    <w:uiPriority w:val="0"/>
    <w:pPr>
      <w:autoSpaceDE w:val="0"/>
      <w:autoSpaceDN w:val="0"/>
      <w:adjustRightInd w:val="0"/>
      <w:jc w:val="left"/>
    </w:pPr>
    <w:rPr>
      <w:rFonts w:ascii="Sim Sun" w:hAnsi="Times New Roman" w:eastAsia="Sim Sun"/>
      <w:kern w:val="0"/>
      <w:sz w:val="24"/>
    </w:rPr>
  </w:style>
  <w:style w:type="table" w:customStyle="1" w:styleId="150">
    <w:name w:val="网格型1"/>
    <w:basedOn w:val="38"/>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2"/>
    <w:basedOn w:val="38"/>
    <w:autoRedefine/>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2">
    <w:name w:val="Placeholder Text"/>
    <w:autoRedefine/>
    <w:semiHidden/>
    <w:qFormat/>
    <w:uiPriority w:val="99"/>
    <w:rPr>
      <w:color w:val="808080"/>
    </w:rPr>
  </w:style>
  <w:style w:type="table" w:customStyle="1" w:styleId="153">
    <w:name w:val="网格型11"/>
    <w:basedOn w:val="38"/>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4">
    <w:name w:val="No Spacing"/>
    <w:autoRedefine/>
    <w:qFormat/>
    <w:uiPriority w:val="1"/>
    <w:rPr>
      <w:rFonts w:ascii="宋体" w:hAnsi="宋体" w:eastAsia="宋体" w:cs="宋体"/>
      <w:kern w:val="0"/>
      <w:sz w:val="24"/>
      <w:szCs w:val="24"/>
      <w:lang w:val="en-US" w:eastAsia="zh-CN" w:bidi="ar-SA"/>
    </w:rPr>
  </w:style>
  <w:style w:type="paragraph" w:customStyle="1" w:styleId="155">
    <w:name w:val="TOC 标题1"/>
    <w:basedOn w:val="3"/>
    <w:next w:val="1"/>
    <w:autoRedefine/>
    <w:unhideWhenUsed/>
    <w:qFormat/>
    <w:uiPriority w:val="39"/>
    <w:pPr>
      <w:widowControl/>
      <w:spacing w:before="480" w:after="0" w:line="276" w:lineRule="auto"/>
      <w:jc w:val="left"/>
      <w:outlineLvl w:val="9"/>
    </w:pPr>
    <w:rPr>
      <w:rFonts w:ascii="等线 Light" w:hAnsi="等线 Light" w:eastAsia="等线 Light"/>
      <w:color w:val="2F5496"/>
      <w:kern w:val="0"/>
      <w:sz w:val="28"/>
      <w:szCs w:val="28"/>
    </w:rPr>
  </w:style>
  <w:style w:type="paragraph" w:customStyle="1" w:styleId="156">
    <w:name w:val="Revision"/>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157">
    <w:name w:val="网格型3"/>
    <w:basedOn w:val="38"/>
    <w:autoRedefine/>
    <w:qFormat/>
    <w:uiPriority w:val="5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12"/>
    <w:basedOn w:val="38"/>
    <w:autoRedefine/>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9">
    <w:name w:val="列表段落1"/>
    <w:basedOn w:val="1"/>
    <w:autoRedefine/>
    <w:qFormat/>
    <w:uiPriority w:val="34"/>
    <w:pPr>
      <w:ind w:firstLine="420" w:firstLineChars="200"/>
    </w:pPr>
  </w:style>
  <w:style w:type="paragraph" w:customStyle="1" w:styleId="160">
    <w:name w:val="_Style 2"/>
    <w:basedOn w:val="3"/>
    <w:next w:val="1"/>
    <w:autoRedefine/>
    <w:qFormat/>
    <w:uiPriority w:val="39"/>
    <w:pPr>
      <w:widowControl/>
      <w:spacing w:before="240" w:after="0" w:line="259" w:lineRule="auto"/>
      <w:jc w:val="left"/>
      <w:outlineLvl w:val="9"/>
    </w:pPr>
    <w:rPr>
      <w:rFonts w:ascii="Calibri Light" w:hAnsi="Calibri Light" w:eastAsia="宋体" w:cs="Times New Roman"/>
      <w:b w:val="0"/>
      <w:bCs w:val="0"/>
      <w:color w:val="2E74B5"/>
      <w:kern w:val="0"/>
      <w:szCs w:val="32"/>
    </w:rPr>
  </w:style>
  <w:style w:type="paragraph" w:customStyle="1" w:styleId="161">
    <w:name w:val="二级无标题条"/>
    <w:basedOn w:val="91"/>
    <w:autoRedefine/>
    <w:qFormat/>
    <w:uiPriority w:val="0"/>
    <w:pPr>
      <w:spacing w:before="0" w:beforeLines="0" w:after="0" w:afterLines="0"/>
      <w:outlineLvl w:val="9"/>
    </w:pPr>
    <w:rPr>
      <w:rFonts w:asciiTheme="majorEastAsia" w:eastAsiaTheme="majorEastAsia"/>
    </w:rPr>
  </w:style>
  <w:style w:type="paragraph" w:customStyle="1" w:styleId="162">
    <w:name w:val="三级无标题条"/>
    <w:basedOn w:val="121"/>
    <w:autoRedefine/>
    <w:qFormat/>
    <w:uiPriority w:val="0"/>
    <w:pPr>
      <w:spacing w:before="0" w:beforeLines="0" w:after="0" w:afterLines="0"/>
      <w:outlineLvl w:val="9"/>
    </w:pPr>
    <w:rPr>
      <w:rFonts w:asciiTheme="majorEastAsia" w:eastAsiaTheme="majorEastAsia"/>
    </w:rPr>
  </w:style>
  <w:style w:type="paragraph" w:customStyle="1" w:styleId="16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6555</Words>
  <Characters>6696</Characters>
  <Lines>189</Lines>
  <Paragraphs>53</Paragraphs>
  <TotalTime>18</TotalTime>
  <ScaleCrop>false</ScaleCrop>
  <LinksUpToDate>false</LinksUpToDate>
  <CharactersWithSpaces>6754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2021-04-19T09:18:00Z</dcterms:created>
  <dc:creator>WANG, Ruihan [Alumni]</dc:creator>
  <cp:lastModifiedBy>lianing</cp:lastModifiedBy>
  <cp:lastPrinted>2023-12-09T23:48:00Z</cp:lastPrinted>
  <dcterms:modified xsi:type="dcterms:W3CDTF">2024-07-10T07:30:36Z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3241BDA8EE3048AD92ABF51C287647D4_12</vt:lpwstr>
  </property>
</Properties>
</file>