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framePr w:wrap="around"/>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ICS 67.</w:t>
      </w:r>
      <w:r>
        <w:rPr>
          <w:rFonts w:hint="eastAsia" w:ascii="Times New Roman"/>
          <w:color w:val="000000" w:themeColor="text1"/>
          <w14:textFill>
            <w14:solidFill>
              <w14:schemeClr w14:val="tx1"/>
            </w14:solidFill>
          </w14:textFill>
        </w:rPr>
        <w:t>120.20</w:t>
      </w:r>
    </w:p>
    <w:tbl>
      <w:tblPr>
        <w:tblStyle w:val="12"/>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9"/>
              <w:framePr w:wrap="around"/>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p/>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v:fill on="t" focussize="0,0"/>
                      <v:stroke on="f"/>
                      <v:imagedata o:title=""/>
                      <o:lock v:ext="edit" aspectratio="f"/>
                      <v:textbox>
                        <w:txbxContent>
                          <w:p/>
                          <w:p/>
                          <w:p/>
                        </w:txbxContent>
                      </v:textbox>
                    </v:rect>
                  </w:pict>
                </mc:Fallback>
              </mc:AlternateContent>
            </w:r>
            <w:r>
              <w:rPr>
                <w:rFonts w:hint="eastAsia" w:ascii="Times New Roman"/>
                <w:color w:val="000000" w:themeColor="text1"/>
                <w14:textFill>
                  <w14:solidFill>
                    <w14:schemeClr w14:val="tx1"/>
                  </w14:solidFill>
                </w14:textFill>
              </w:rPr>
              <w:t>CCS B 45</w:t>
            </w:r>
          </w:p>
        </w:tc>
      </w:tr>
    </w:tbl>
    <w:p>
      <w:pPr>
        <w:rPr>
          <w:color w:val="000000" w:themeColor="text1"/>
          <w14:textFill>
            <w14:solidFill>
              <w14:schemeClr w14:val="tx1"/>
            </w14:solidFill>
          </w14:textFill>
        </w:rPr>
      </w:pPr>
    </w:p>
    <w:p>
      <w:pPr>
        <w:pStyle w:val="20"/>
        <w:framePr w:wrap="around" w:x="1203" w:y="5521"/>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可生食鹌鹑蛋 蛋用鹌鹑养殖规范</w:t>
      </w:r>
    </w:p>
    <w:p>
      <w:pPr>
        <w:pStyle w:val="21"/>
        <w:framePr w:wrap="around" w:x="1203" w:y="5521"/>
        <w:rPr>
          <w:color w:val="000000" w:themeColor="text1"/>
          <w14:textFill>
            <w14:solidFill>
              <w14:schemeClr w14:val="tx1"/>
            </w14:solidFill>
          </w14:textFill>
        </w:rPr>
      </w:pPr>
    </w:p>
    <w:p>
      <w:pPr>
        <w:pStyle w:val="22"/>
        <w:framePr w:wrap="around" w:x="1203" w:y="5521"/>
        <w:rPr>
          <w:rFonts w:ascii="Times New Roman"/>
          <w:b/>
          <w:color w:val="000000" w:themeColor="text1"/>
          <w14:textFill>
            <w14:solidFill>
              <w14:schemeClr w14:val="tx1"/>
            </w14:solidFill>
          </w14:textFill>
        </w:rPr>
      </w:pPr>
    </w:p>
    <w:p>
      <w:pPr>
        <w:pStyle w:val="22"/>
        <w:framePr w:wrap="around" w:x="1203" w:y="5521"/>
        <w:rPr>
          <w:rFonts w:ascii="Times New Roman"/>
          <w:b/>
          <w:color w:val="000000" w:themeColor="text1"/>
          <w14:textFill>
            <w14:solidFill>
              <w14:schemeClr w14:val="tx1"/>
            </w14:solidFill>
          </w14:textFill>
        </w:rPr>
      </w:pPr>
      <w:r>
        <w:rPr>
          <w:rFonts w:ascii="Times New Roman"/>
          <w:b/>
          <w:color w:val="000000" w:themeColor="text1"/>
          <w14:textFill>
            <w14:solidFill>
              <w14:schemeClr w14:val="tx1"/>
            </w14:solidFill>
          </w14:textFill>
        </w:rPr>
        <w:t>（</w:t>
      </w:r>
      <w:r>
        <w:rPr>
          <w:rFonts w:hint="eastAsia" w:ascii="Times New Roman"/>
          <w:b/>
          <w:color w:val="000000" w:themeColor="text1"/>
          <w14:textFill>
            <w14:solidFill>
              <w14:schemeClr w14:val="tx1"/>
            </w14:solidFill>
          </w14:textFill>
        </w:rPr>
        <w:t>草案</w:t>
      </w:r>
      <w:r>
        <w:rPr>
          <w:rFonts w:ascii="Times New Roman"/>
          <w:b/>
          <w:color w:val="000000" w:themeColor="text1"/>
          <w14:textFill>
            <w14:solidFill>
              <w14:schemeClr w14:val="tx1"/>
            </w14:solidFill>
          </w14:textFill>
        </w:rPr>
        <w:t>）</w:t>
      </w:r>
    </w:p>
    <w:tbl>
      <w:tblPr>
        <w:tblStyle w:val="12"/>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3"/>
              <w:framePr w:wrap="around" w:x="1203" w:y="5521"/>
              <w:rPr>
                <w:rFonts w:ascii="Times New Roman"/>
                <w:color w:val="000000" w:themeColor="text1"/>
                <w14:textFill>
                  <w14:solidFill>
                    <w14:schemeClr w14:val="tx1"/>
                  </w14:solidFill>
                </w14:textFill>
              </w:rPr>
            </w:pPr>
          </w:p>
          <w:p>
            <w:pPr>
              <w:pStyle w:val="23"/>
              <w:framePr w:wrap="around" w:x="1203" w:y="5521"/>
              <w:rPr>
                <w:rFonts w:ascii="Times New Roman"/>
                <w:color w:val="000000" w:themeColor="text1"/>
                <w14:textFill>
                  <w14:solidFill>
                    <w14:schemeClr w14:val="tx1"/>
                  </w14:solidFill>
                </w14:textFill>
              </w:rPr>
            </w:pPr>
          </w:p>
          <w:p>
            <w:pPr>
              <w:pStyle w:val="23"/>
              <w:framePr w:wrap="around" w:x="1203" w:y="5521"/>
              <w:rPr>
                <w:rFonts w:ascii="Times New Roman"/>
                <w:color w:val="000000" w:themeColor="text1"/>
                <w14:textFill>
                  <w14:solidFill>
                    <w14:schemeClr w14:val="tx1"/>
                  </w14:solidFill>
                </w14:textFill>
              </w:rPr>
            </w:pPr>
          </w:p>
          <w:p>
            <w:pPr>
              <w:pStyle w:val="23"/>
              <w:framePr w:wrap="around" w:x="1203" w:y="5521"/>
              <w:rPr>
                <w:rFonts w:ascii="Times New Roman"/>
                <w:color w:val="000000" w:themeColor="text1"/>
                <w14:textFill>
                  <w14:solidFill>
                    <w14:schemeClr w14:val="tx1"/>
                  </w14:solidFill>
                </w14:textFill>
              </w:rPr>
            </w:pPr>
          </w:p>
          <w:p>
            <w:pPr>
              <w:pStyle w:val="23"/>
              <w:framePr w:wrap="around" w:x="1203" w:y="5521"/>
              <w:rPr>
                <w:rFonts w:ascii="Times New Roman"/>
                <w:color w:val="000000" w:themeColor="text1"/>
                <w14:textFill>
                  <w14:solidFill>
                    <w14:schemeClr w14:val="tx1"/>
                  </w14:solidFill>
                </w14:textFill>
              </w:rPr>
            </w:pPr>
          </w:p>
          <w:p>
            <w:pPr>
              <w:pStyle w:val="23"/>
              <w:framePr w:wrap="around" w:x="1203" w:y="5521"/>
              <w:rPr>
                <w:rFonts w:ascii="Times New Roman"/>
                <w:color w:val="000000" w:themeColor="text1"/>
                <w14:textFill>
                  <w14:solidFill>
                    <w14:schemeClr w14:val="tx1"/>
                  </w14:solidFill>
                </w14:textFill>
              </w:rPr>
            </w:pPr>
          </w:p>
          <w:p>
            <w:pPr>
              <w:pStyle w:val="23"/>
              <w:framePr w:wrap="around" w:x="1203" w:y="5521"/>
              <w:rPr>
                <w:rFonts w:ascii="Times New Roman"/>
                <w:color w:val="000000" w:themeColor="text1"/>
                <w14:textFill>
                  <w14:solidFill>
                    <w14:schemeClr w14:val="tx1"/>
                  </w14:solidFill>
                </w14:textFill>
              </w:rPr>
            </w:pPr>
          </w:p>
          <w:p>
            <w:pPr>
              <w:pStyle w:val="23"/>
              <w:framePr w:wrap="around" w:x="1203" w:y="5521"/>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5"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YmuktUAAAAKAQAADwAAAAAAAAABACAAAAAi&#10;AAAAZHJzL2Rvd25yZXYueG1sUEsBAhQAFAAAAAgAh07iQGfowTENAgAAKwQAAA4AAAAAAAAAAQAg&#10;AAAAJAEAAGRycy9lMm9Eb2MueG1sUEsFBgAAAAAGAAYAWQEAAKMFAAAAAA==&#10;">
                      <v:fill on="t" focussize="0,0"/>
                      <v:stroke on="f"/>
                      <v:imagedata o:title=""/>
                      <o:lock v:ext="edit" aspectratio="f"/>
                      <v:textbox>
                        <w:txbxContent>
                          <w:p/>
                        </w:txbxContent>
                      </v:textbox>
                      <w10:anchorlock/>
                    </v:rect>
                  </w:pict>
                </mc:Fallback>
              </mc:AlternateContent>
            </w:r>
            <w:r>
              <w:rPr>
                <w:rFonts w:ascii="Times New Roman"/>
                <w:color w:val="000000" w:themeColor="text1"/>
                <w14:textFill>
                  <w14:solidFill>
                    <w14:schemeClr w14:val="tx1"/>
                  </w14:solidFill>
                </w14:textFill>
              </w:rP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4"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txbxContent>
                            </wps:txbx>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Phi+XWAAAACQEAAA8AAAAAAAAAAQAgAAAA&#10;IgAAAGRycy9kb3ducmV2LnhtbFBLAQIUABQAAAAIAIdO4kAlYLGgDQIAACsEAAAOAAAAAAAAAAEA&#10;IAAAACUBAABkcnMvZTJvRG9jLnhtbFBLBQYAAAAABgAGAFkBAACkBQAAAAA=&#10;">
                      <v:fill on="t" focussize="0,0"/>
                      <v:stroke on="f"/>
                      <v:imagedata o:title=""/>
                      <o:lock v:ext="edit" aspectratio="f"/>
                      <v:textbox>
                        <w:txbxContent>
                          <w:p/>
                        </w:txbxContent>
                      </v:textbox>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4"/>
              <w:framePr w:wrap="around" w:x="1203" w:y="5521"/>
              <w:rPr>
                <w:rFonts w:ascii="Times New Roman"/>
                <w:color w:val="000000" w:themeColor="text1"/>
                <w14:textFill>
                  <w14:solidFill>
                    <w14:schemeClr w14:val="tx1"/>
                  </w14:solidFill>
                </w14:textFill>
              </w:rPr>
            </w:pPr>
          </w:p>
        </w:tc>
      </w:tr>
    </w:tbl>
    <w:p>
      <w:pPr>
        <w:pStyle w:val="25"/>
        <w:framePr w:wrap="around" w:hAnchor="page" w:x="1186" w:y="14071"/>
        <w:rPr>
          <w:color w:val="000000" w:themeColor="text1"/>
          <w14:textFill>
            <w14:solidFill>
              <w14:schemeClr w14:val="tx1"/>
            </w14:solidFill>
          </w14:textFill>
        </w:rPr>
      </w:pPr>
      <w:r>
        <w:rPr>
          <w:color w:val="000000" w:themeColor="text1"/>
          <w14:textFill>
            <w14:solidFill>
              <w14:schemeClr w14:val="tx1"/>
            </w14:solidFill>
          </w14:textFill>
        </w:rPr>
        <w:t>202</w:t>
      </w:r>
      <w:r>
        <w:rPr>
          <w:rFonts w:hint="eastAsia"/>
          <w:color w:val="000000" w:themeColor="text1"/>
          <w14:textFill>
            <w14:solidFill>
              <w14:schemeClr w14:val="tx1"/>
            </w14:solidFill>
          </w14:textFill>
        </w:rPr>
        <w:t>4</w:t>
      </w:r>
      <w:r>
        <w:rPr>
          <w:color w:val="000000" w:themeColor="text1"/>
          <w14:textFill>
            <w14:solidFill>
              <w14:schemeClr w14:val="tx1"/>
            </w14:solidFill>
          </w14:textFill>
        </w:rPr>
        <w:t xml:space="preserve"> - </w:t>
      </w:r>
      <w:r>
        <w:rPr>
          <w:color w:val="000000" w:themeColor="text1"/>
          <w:szCs w:val="22"/>
          <w14:textFill>
            <w14:solidFill>
              <w14:schemeClr w14:val="tx1"/>
            </w14:solidFill>
          </w14:textFill>
        </w:rPr>
        <w:t xml:space="preserve">XX </w:t>
      </w:r>
      <w:r>
        <w:rPr>
          <w:color w:val="000000" w:themeColor="text1"/>
          <w14:textFill>
            <w14:solidFill>
              <w14:schemeClr w14:val="tx1"/>
            </w14:solidFill>
          </w14:textFill>
        </w:rPr>
        <w:t>- XX</w:t>
      </w:r>
      <w:r>
        <w:rPr>
          <w:rFonts w:hint="eastAsia"/>
          <w:color w:val="000000" w:themeColor="text1"/>
          <w14:textFill>
            <w14:solidFill>
              <w14:schemeClr w14:val="tx1"/>
            </w14:solidFill>
          </w14:textFill>
        </w:rPr>
        <w:t>发布</w:t>
      </w:r>
      <w:r>
        <w:rPr>
          <w:color w:val="000000" w:themeColor="text1"/>
          <w14:textFill>
            <w14:solidFill>
              <w14:schemeClr w14:val="tx1"/>
            </w14:solidFill>
          </w14:textFill>
        </w:rP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3"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pPr>
        <w:pStyle w:val="27"/>
        <w:framePr w:wrap="around" w:hAnchor="page" w:x="6946" w:y="14086"/>
        <w:rPr>
          <w:color w:val="000000" w:themeColor="text1"/>
          <w14:textFill>
            <w14:solidFill>
              <w14:schemeClr w14:val="tx1"/>
            </w14:solidFill>
          </w14:textFill>
        </w:rPr>
      </w:pPr>
      <w:r>
        <w:rPr>
          <w:color w:val="000000" w:themeColor="text1"/>
          <w14:textFill>
            <w14:solidFill>
              <w14:schemeClr w14:val="tx1"/>
            </w14:solidFill>
          </w14:textFill>
        </w:rPr>
        <w:t>202</w:t>
      </w:r>
      <w:r>
        <w:rPr>
          <w:rFonts w:hint="eastAsia"/>
          <w:color w:val="000000" w:themeColor="text1"/>
          <w14:textFill>
            <w14:solidFill>
              <w14:schemeClr w14:val="tx1"/>
            </w14:solidFill>
          </w14:textFill>
        </w:rPr>
        <w:t>4</w:t>
      </w:r>
      <w:r>
        <w:rPr>
          <w:color w:val="000000" w:themeColor="text1"/>
          <w14:textFill>
            <w14:solidFill>
              <w14:schemeClr w14:val="tx1"/>
            </w14:solidFill>
          </w14:textFill>
        </w:rPr>
        <w:t xml:space="preserve"> - XX - XX</w:t>
      </w:r>
      <w:r>
        <w:rPr>
          <w:rFonts w:hint="eastAsia"/>
          <w:color w:val="000000" w:themeColor="text1"/>
          <w14:textFill>
            <w14:solidFill>
              <w14:schemeClr w14:val="tx1"/>
            </w14:solidFill>
          </w14:textFill>
        </w:rPr>
        <w:t>实施</w:t>
      </w:r>
    </w:p>
    <w:p>
      <w:pPr>
        <w:pStyle w:val="29"/>
        <w:framePr w:w="7886" w:wrap="around"/>
        <w:rPr>
          <w:rFonts w:ascii="Times New Roman"/>
          <w:color w:val="000000" w:themeColor="text1"/>
          <w14:textFill>
            <w14:solidFill>
              <w14:schemeClr w14:val="tx1"/>
            </w14:solidFill>
          </w14:textFill>
        </w:rPr>
      </w:pPr>
      <w:r>
        <w:rPr>
          <w:rFonts w:ascii="Times New Roman"/>
          <w:b/>
          <w:color w:val="000000" w:themeColor="text1"/>
          <w14:textFill>
            <w14:solidFill>
              <w14:schemeClr w14:val="tx1"/>
            </w14:solidFill>
          </w14:textFill>
        </w:rPr>
        <w:t>深圳市深圳标准促进会</w:t>
      </w:r>
      <w:r>
        <w:rPr>
          <w:rFonts w:ascii="Times New Roman"/>
          <w:color w:val="000000" w:themeColor="text1"/>
          <w14:textFill>
            <w14:solidFill>
              <w14:schemeClr w14:val="tx1"/>
            </w14:solidFill>
          </w14:textFill>
        </w:rPr>
        <w:t xml:space="preserve"> 发布</w:t>
      </w:r>
    </w:p>
    <w:p>
      <w:pPr>
        <w:pStyle w:val="32"/>
        <w:framePr w:w="8058" w:wrap="around" w:x="2115" w:y="2131"/>
        <w:rPr>
          <w:rFonts w:ascii="Times New Roman" w:hAnsi="Times New Roman"/>
          <w:b/>
          <w:color w:val="000000" w:themeColor="text1"/>
          <w:sz w:val="72"/>
          <w14:textFill>
            <w14:solidFill>
              <w14:schemeClr w14:val="tx1"/>
            </w14:solidFill>
          </w14:textFill>
        </w:rPr>
      </w:pPr>
      <w:r>
        <w:rPr>
          <w:rFonts w:ascii="Times New Roman" w:hAnsi="Times New Roman"/>
          <w:b/>
          <w:color w:val="000000" w:themeColor="text1"/>
          <w:sz w:val="96"/>
          <w14:textFill>
            <w14:solidFill>
              <w14:schemeClr w14:val="tx1"/>
            </w14:solidFill>
          </w14:textFill>
        </w:rPr>
        <w:t>团体标准</w:t>
      </w:r>
    </w:p>
    <w:p>
      <w:pPr>
        <w:pStyle w:val="33"/>
        <w:framePr w:wrap="around" w:x="1667" w:y="3151"/>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T/SZS XXXX—202</w:t>
      </w:r>
      <w:r>
        <w:rPr>
          <w:rFonts w:hint="eastAsia" w:ascii="Times New Roman"/>
          <w:color w:val="000000" w:themeColor="text1"/>
          <w14:textFill>
            <w14:solidFill>
              <w14:schemeClr w14:val="tx1"/>
            </w14:solidFill>
          </w14:textFill>
        </w:rPr>
        <w:t>4</w:t>
      </w:r>
    </w:p>
    <w:p>
      <w:pPr>
        <w:pStyle w:val="33"/>
        <w:framePr w:wrap="around" w:x="1667" w:y="3151"/>
        <w:rPr>
          <w:rFonts w:ascii="Times New Roman"/>
          <w:color w:val="000000" w:themeColor="text1"/>
          <w14:textFill>
            <w14:solidFill>
              <w14:schemeClr w14:val="tx1"/>
            </w14:solidFill>
          </w14:textFill>
        </w:rPr>
      </w:pPr>
    </w:p>
    <w:p>
      <w:pPr>
        <w:pStyle w:val="33"/>
        <w:framePr w:wrap="around" w:x="1667" w:y="3151"/>
        <w:rPr>
          <w:rFonts w:ascii="Times New Roman"/>
          <w:color w:val="000000" w:themeColor="text1"/>
          <w14:textFill>
            <w14:solidFill>
              <w14:schemeClr w14:val="tx1"/>
            </w14:solidFill>
          </w14:textFill>
        </w:rPr>
      </w:pPr>
    </w:p>
    <w:p>
      <w:pPr>
        <w:pStyle w:val="31"/>
        <w:ind w:left="-140" w:leftChars="-67" w:firstLine="0" w:firstLineChars="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1503045</wp:posOffset>
                </wp:positionV>
                <wp:extent cx="6120130" cy="0"/>
                <wp:effectExtent l="0" t="4445" r="0" b="5080"/>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5.25pt;margin-top:118.35pt;height:0pt;width:481.9pt;z-index:251663360;mso-width-relative:page;mso-height-relative:page;" filled="f" stroked="t" coordsize="21600,21600" o:gfxdata="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qmYrLYAAAACwEAAA8AAAAAAAAAAQAg&#10;AAAAIgAAAGRycy9kb3ducmV2LnhtbFBLAQIUABQAAAAIAIdO4kAs4j++1QEAAKIDAAAOAAAAAAAA&#10;AAEAIAAAACcBAABkcnMvZTJvRG9jLnhtbFBLBQYAAAAABgAGAFkBAABuBQAAAAA=&#10;">
                <v:fill on="f" focussize="0,0"/>
                <v:stroke color="#000000" joinstyle="round"/>
                <v:imagedata o:title=""/>
                <o:lock v:ext="edit" aspectratio="f"/>
              </v:line>
            </w:pict>
          </mc:Fallback>
        </mc:AlternateConten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567" w:right="851" w:bottom="1134" w:left="1418" w:header="0" w:footer="0" w:gutter="0"/>
          <w:pgNumType w:start="1"/>
          <w:cols w:space="720" w:num="1"/>
          <w:formProt w:val="0"/>
          <w:titlePg/>
          <w:docGrid w:type="linesAndChars" w:linePitch="312" w:charSpace="0"/>
        </w:sectPr>
      </w:pPr>
      <w:r>
        <w:rPr>
          <w:color w:val="000000" w:themeColor="text1"/>
          <w14:textFill>
            <w14:solidFill>
              <w14:schemeClr w14:val="tx1"/>
            </w14:solidFill>
          </w14:textFill>
        </w:rPr>
        <w:tab/>
      </w:r>
    </w:p>
    <w:sdt>
      <w:sdtPr>
        <w:rPr>
          <w:color w:val="000000" w:themeColor="text1"/>
          <w14:textFill>
            <w14:solidFill>
              <w14:schemeClr w14:val="tx1"/>
            </w14:solidFill>
          </w14:textFill>
        </w:rPr>
        <w:id w:val="147470588"/>
        <w15:color w:val="DBDBDB"/>
        <w:docPartObj>
          <w:docPartGallery w:val="Table of Contents"/>
          <w:docPartUnique/>
        </w:docPartObj>
      </w:sdtPr>
      <w:sdtEndPr>
        <w:rPr>
          <w:color w:val="000000" w:themeColor="text1"/>
          <w14:textFill>
            <w14:solidFill>
              <w14:schemeClr w14:val="tx1"/>
            </w14:solidFill>
          </w14:textFill>
        </w:rPr>
      </w:sdtEndPr>
      <w:sdtContent>
        <w:p>
          <w:pPr>
            <w:jc w:val="center"/>
            <w:rPr>
              <w:color w:val="000000" w:themeColor="text1"/>
              <w14:textFill>
                <w14:solidFill>
                  <w14:schemeClr w14:val="tx1"/>
                </w14:solidFill>
              </w14:textFill>
            </w:rPr>
          </w:pPr>
          <w:bookmarkStart w:id="0" w:name="_Toc5307"/>
          <w:bookmarkStart w:id="1" w:name="_Toc7791"/>
          <w:r>
            <w:rPr>
              <w:rFonts w:hint="eastAsia" w:ascii="黑体" w:hAnsi="Times New Roman" w:eastAsia="黑体" w:cs="Times New Roman"/>
              <w:color w:val="000000" w:themeColor="text1"/>
              <w:spacing w:val="320"/>
              <w:sz w:val="32"/>
              <w:lang w:val="zh-CN"/>
              <w14:textFill>
                <w14:solidFill>
                  <w14:schemeClr w14:val="tx1"/>
                </w14:solidFill>
              </w14:textFill>
            </w:rPr>
            <w:t>目</w:t>
          </w:r>
          <w:r>
            <w:rPr>
              <w:rFonts w:hint="eastAsia" w:ascii="黑体" w:hAnsi="Times New Roman" w:eastAsia="黑体" w:cs="Times New Roman"/>
              <w:color w:val="000000" w:themeColor="text1"/>
              <w:spacing w:val="320"/>
              <w:sz w:val="32"/>
              <w14:textFill>
                <w14:solidFill>
                  <w14:schemeClr w14:val="tx1"/>
                </w14:solidFill>
              </w14:textFill>
            </w:rPr>
            <w:t>次</w:t>
          </w:r>
        </w:p>
        <w:p>
          <w:pPr>
            <w:pStyle w:val="11"/>
            <w:tabs>
              <w:tab w:val="right" w:leader="dot" w:pos="9356"/>
              <w:tab w:val="clear" w:pos="9242"/>
            </w:tabs>
            <w:spacing w:before="78" w:after="78"/>
            <w:rPr>
              <w:color w:val="000000" w:themeColor="text1"/>
              <w14:textFill>
                <w14:solidFill>
                  <w14:schemeClr w14:val="tx1"/>
                </w14:solidFill>
              </w14:textFill>
            </w:rPr>
          </w:pP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TOC \o "1-1" \h \u </w:instrText>
          </w:r>
          <w:r>
            <w:rPr>
              <w:rFonts w:hint="eastAsia"/>
              <w:color w:val="000000" w:themeColor="text1"/>
              <w14:textFill>
                <w14:solidFill>
                  <w14:schemeClr w14:val="tx1"/>
                </w14:solidFill>
              </w14:textFill>
            </w:rPr>
            <w:fldChar w:fldCharType="separate"/>
          </w:r>
          <w:r>
            <w:fldChar w:fldCharType="begin"/>
          </w:r>
          <w:r>
            <w:instrText xml:space="preserve"> HYPERLINK \l "_Toc25681" </w:instrText>
          </w:r>
          <w:r>
            <w:fldChar w:fldCharType="separate"/>
          </w:r>
          <w:r>
            <w:rPr>
              <w:rFonts w:hint="eastAsia"/>
              <w:color w:val="000000" w:themeColor="text1"/>
              <w:szCs w:val="32"/>
              <w14:textFill>
                <w14:solidFill>
                  <w14:schemeClr w14:val="tx1"/>
                </w14:solidFill>
              </w14:textFill>
            </w:rPr>
            <w:t>前言</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_Toc25681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II</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"_Toc22856" </w:instrText>
          </w:r>
          <w:r>
            <w:fldChar w:fldCharType="separate"/>
          </w:r>
          <w:r>
            <w:rPr>
              <w:rFonts w:hint="eastAsia"/>
              <w:color w:val="000000" w:themeColor="text1"/>
              <w14:textFill>
                <w14:solidFill>
                  <w14:schemeClr w14:val="tx1"/>
                </w14:solidFill>
              </w14:textFill>
            </w:rPr>
            <w:t>1  范围</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_Toc22856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1</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"_Toc446" </w:instrText>
          </w:r>
          <w:r>
            <w:fldChar w:fldCharType="separate"/>
          </w:r>
          <w:r>
            <w:rPr>
              <w:rFonts w:hint="eastAsia"/>
              <w:color w:val="000000" w:themeColor="text1"/>
              <w14:textFill>
                <w14:solidFill>
                  <w14:schemeClr w14:val="tx1"/>
                </w14:solidFill>
              </w14:textFill>
            </w:rPr>
            <w:t>2  规范性引用文件</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_Toc446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1</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"_Toc32649" </w:instrText>
          </w:r>
          <w:r>
            <w:fldChar w:fldCharType="separate"/>
          </w:r>
          <w:r>
            <w:rPr>
              <w:rFonts w:hint="eastAsia"/>
              <w:color w:val="000000" w:themeColor="text1"/>
              <w14:textFill>
                <w14:solidFill>
                  <w14:schemeClr w14:val="tx1"/>
                </w14:solidFill>
              </w14:textFill>
            </w:rPr>
            <w:t>3  术语和定义</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_Toc32649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1</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"_Toc20686" </w:instrText>
          </w:r>
          <w:r>
            <w:fldChar w:fldCharType="separate"/>
          </w:r>
          <w:r>
            <w:rPr>
              <w:rFonts w:hint="eastAsia"/>
              <w:color w:val="000000" w:themeColor="text1"/>
              <w14:textFill>
                <w14:solidFill>
                  <w14:schemeClr w14:val="tx1"/>
                </w14:solidFill>
              </w14:textFill>
            </w:rPr>
            <w:t>4  蛋用鹌鹑养殖场规划与设计</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_Toc20686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2</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"_Toc11393" </w:instrText>
          </w:r>
          <w:r>
            <w:fldChar w:fldCharType="separate"/>
          </w:r>
          <w:r>
            <w:rPr>
              <w:rFonts w:hint="eastAsia"/>
              <w:color w:val="000000" w:themeColor="text1"/>
              <w14:textFill>
                <w14:solidFill>
                  <w14:schemeClr w14:val="tx1"/>
                </w14:solidFill>
              </w14:textFill>
            </w:rPr>
            <w:t>5  引种</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_Toc11393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3</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"_Toc23703" </w:instrText>
          </w:r>
          <w:r>
            <w:fldChar w:fldCharType="separate"/>
          </w:r>
          <w:r>
            <w:rPr>
              <w:rFonts w:hint="eastAsia"/>
              <w:color w:val="000000" w:themeColor="text1"/>
              <w14:textFill>
                <w14:solidFill>
                  <w14:schemeClr w14:val="tx1"/>
                </w14:solidFill>
              </w14:textFill>
            </w:rPr>
            <w:t>6  营养与饲料</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_Toc23703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3</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"_Toc11706" </w:instrText>
          </w:r>
          <w:r>
            <w:fldChar w:fldCharType="separate"/>
          </w:r>
          <w:r>
            <w:rPr>
              <w:rFonts w:hint="eastAsia"/>
              <w:color w:val="000000" w:themeColor="text1"/>
              <w14:textFill>
                <w14:solidFill>
                  <w14:schemeClr w14:val="tx1"/>
                </w14:solidFill>
              </w14:textFill>
            </w:rPr>
            <w:t>7  饲养管理</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_Toc11706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3</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"_Toc21837" </w:instrText>
          </w:r>
          <w:r>
            <w:fldChar w:fldCharType="separate"/>
          </w:r>
          <w:r>
            <w:rPr>
              <w:rFonts w:hint="eastAsia"/>
              <w:color w:val="000000" w:themeColor="text1"/>
              <w14:textFill>
                <w14:solidFill>
                  <w14:schemeClr w14:val="tx1"/>
                </w14:solidFill>
              </w14:textFill>
            </w:rPr>
            <w:t>8  蛋品质量控制</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_Toc21837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4</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rFonts w:hint="eastAsia" w:eastAsia="宋体"/>
              <w:color w:val="000000" w:themeColor="text1"/>
              <w:lang w:eastAsia="zh-CN"/>
              <w14:textFill>
                <w14:solidFill>
                  <w14:schemeClr w14:val="tx1"/>
                </w14:solidFill>
              </w14:textFill>
            </w:rPr>
          </w:pPr>
          <w:r>
            <w:fldChar w:fldCharType="begin"/>
          </w:r>
          <w:r>
            <w:instrText xml:space="preserve"> HYPERLINK \l "_Toc4106" </w:instrText>
          </w:r>
          <w:r>
            <w:fldChar w:fldCharType="separate"/>
          </w:r>
          <w:r>
            <w:rPr>
              <w:rFonts w:hint="eastAsia"/>
              <w:color w:val="000000" w:themeColor="text1"/>
              <w14:textFill>
                <w14:solidFill>
                  <w14:schemeClr w14:val="tx1"/>
                </w14:solidFill>
              </w14:textFill>
            </w:rPr>
            <w:t>9  疾病防控</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end"/>
          </w:r>
          <w:r>
            <w:rPr>
              <w:rFonts w:hint="eastAsia"/>
              <w:color w:val="000000" w:themeColor="text1"/>
              <w:lang w:val="en-US" w:eastAsia="zh-CN"/>
              <w14:textFill>
                <w14:solidFill>
                  <w14:schemeClr w14:val="tx1"/>
                </w14:solidFill>
              </w14:textFill>
            </w:rPr>
            <w:t>6</w:t>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"_Toc1057" </w:instrText>
          </w:r>
          <w:r>
            <w:fldChar w:fldCharType="separate"/>
          </w:r>
          <w:r>
            <w:rPr>
              <w:rFonts w:hint="eastAsia"/>
              <w:color w:val="000000" w:themeColor="text1"/>
              <w14:textFill>
                <w14:solidFill>
                  <w14:schemeClr w14:val="tx1"/>
                </w14:solidFill>
              </w14:textFill>
            </w:rPr>
            <w:t>10  废弃物处理</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_Toc1057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8</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"_Toc20712" </w:instrText>
          </w:r>
          <w:r>
            <w:fldChar w:fldCharType="separate"/>
          </w:r>
          <w:r>
            <w:rPr>
              <w:rFonts w:hint="eastAsia"/>
              <w:color w:val="000000" w:themeColor="text1"/>
              <w14:textFill>
                <w14:solidFill>
                  <w14:schemeClr w14:val="tx1"/>
                </w14:solidFill>
              </w14:textFill>
            </w:rPr>
            <w:t>11  养殖管理制度与档案记录</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_Toc20712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8</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"_Toc28069" </w:instrText>
          </w:r>
          <w:r>
            <w:fldChar w:fldCharType="separate"/>
          </w:r>
          <w:r>
            <w:rPr>
              <w:rFonts w:hint="eastAsia"/>
              <w:color w:val="000000" w:themeColor="text1"/>
              <w:kern w:val="0"/>
              <w14:textFill>
                <w14:solidFill>
                  <w14:schemeClr w14:val="tx1"/>
                </w14:solidFill>
              </w14:textFill>
            </w:rPr>
            <w:t>附录A</w:t>
          </w:r>
          <w:r>
            <w:rPr>
              <w:rFonts w:hint="eastAsia"/>
              <w:color w:val="000000" w:themeColor="text1"/>
              <w:kern w:val="0"/>
              <w14:textFill>
                <w14:solidFill>
                  <w14:schemeClr w14:val="tx1"/>
                </w14:solidFill>
              </w14:textFill>
            </w:rPr>
            <w:fldChar w:fldCharType="end"/>
          </w:r>
          <w:r>
            <w:fldChar w:fldCharType="begin"/>
          </w:r>
          <w:r>
            <w:instrText xml:space="preserve"> HYPERLINK \l "_Toc21413" </w:instrText>
          </w:r>
          <w:r>
            <w:fldChar w:fldCharType="separate"/>
          </w:r>
          <w:r>
            <w:rPr>
              <w:rFonts w:hint="eastAsia"/>
              <w:color w:val="000000" w:themeColor="text1"/>
              <w:kern w:val="0"/>
              <w14:textFill>
                <w14:solidFill>
                  <w14:schemeClr w14:val="tx1"/>
                </w14:solidFill>
              </w14:textFill>
            </w:rPr>
            <w:t>（规范性）</w:t>
          </w:r>
          <w:r>
            <w:rPr>
              <w:rFonts w:hint="eastAsia"/>
              <w:color w:val="000000" w:themeColor="text1"/>
              <w:kern w:val="0"/>
              <w14:textFill>
                <w14:solidFill>
                  <w14:schemeClr w14:val="tx1"/>
                </w14:solidFill>
              </w14:textFill>
            </w:rPr>
            <w:fldChar w:fldCharType="end"/>
          </w:r>
          <w:r>
            <w:rPr>
              <w:rFonts w:hint="eastAsia"/>
              <w:color w:val="000000" w:themeColor="text1"/>
              <w14:textFill>
                <w14:solidFill>
                  <w14:schemeClr w14:val="tx1"/>
                </w14:solidFill>
              </w14:textFill>
            </w:rPr>
            <w:t xml:space="preserve">  </w:t>
          </w:r>
          <w:r>
            <w:fldChar w:fldCharType="begin"/>
          </w:r>
          <w:r>
            <w:instrText xml:space="preserve"> HYPERLINK \l "_Toc23725" </w:instrText>
          </w:r>
          <w:r>
            <w:fldChar w:fldCharType="separate"/>
          </w:r>
          <w:r>
            <w:rPr>
              <w:rFonts w:hint="eastAsia"/>
              <w:color w:val="000000" w:themeColor="text1"/>
              <w:kern w:val="0"/>
              <w14:textFill>
                <w14:solidFill>
                  <w14:schemeClr w14:val="tx1"/>
                </w14:solidFill>
              </w14:textFill>
            </w:rPr>
            <w:t>沙门氏菌的取样方法</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_Toc23725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9</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1"/>
            <w:tabs>
              <w:tab w:val="right" w:leader="dot" w:pos="9356"/>
              <w:tab w:val="clear" w:pos="9242"/>
            </w:tabs>
            <w:spacing w:before="78" w:after="78"/>
            <w:rPr>
              <w:color w:val="000000" w:themeColor="text1"/>
              <w14:textFill>
                <w14:solidFill>
                  <w14:schemeClr w14:val="tx1"/>
                </w14:solidFill>
              </w14:textFill>
            </w:rPr>
          </w:pPr>
          <w:r>
            <w:fldChar w:fldCharType="begin"/>
          </w:r>
          <w:r>
            <w:instrText xml:space="preserve"> HYPERLINK \l "_Toc366" </w:instrText>
          </w:r>
          <w:r>
            <w:fldChar w:fldCharType="separate"/>
          </w:r>
          <w:r>
            <w:rPr>
              <w:rFonts w:hint="eastAsia"/>
              <w:color w:val="000000" w:themeColor="text1"/>
              <w14:textFill>
                <w14:solidFill>
                  <w14:schemeClr w14:val="tx1"/>
                </w14:solidFill>
              </w14:textFill>
            </w:rPr>
            <w:t>参考文献</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PAGEREF _Toc366 \h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15</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fldChar w:fldCharType="end"/>
          </w:r>
        </w:p>
      </w:sdtContent>
    </w:sdt>
    <w:p>
      <w:pPr>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p>
    <w:p>
      <w:pPr>
        <w:pStyle w:val="31"/>
        <w:spacing w:before="640" w:after="560" w:line="460" w:lineRule="exact"/>
        <w:ind w:firstLine="640"/>
        <w:jc w:val="center"/>
        <w:outlineLvl w:val="0"/>
        <w:rPr>
          <w:rFonts w:ascii="黑体" w:hAnsi="黑体" w:eastAsia="黑体" w:cs="黑体"/>
          <w:color w:val="000000" w:themeColor="text1"/>
          <w:sz w:val="32"/>
          <w:szCs w:val="32"/>
          <w14:textFill>
            <w14:solidFill>
              <w14:schemeClr w14:val="tx1"/>
            </w14:solidFill>
          </w14:textFill>
        </w:rPr>
      </w:pPr>
      <w:bookmarkStart w:id="2" w:name="_Toc25681"/>
      <w:bookmarkStart w:id="3" w:name="_Toc32130"/>
      <w:bookmarkStart w:id="4" w:name="_Toc28946"/>
      <w:r>
        <w:rPr>
          <w:rFonts w:hint="eastAsia" w:ascii="黑体" w:hAnsi="黑体" w:eastAsia="黑体" w:cs="黑体"/>
          <w:color w:val="000000" w:themeColor="text1"/>
          <w:sz w:val="32"/>
          <w:szCs w:val="32"/>
          <w14:textFill>
            <w14:solidFill>
              <w14:schemeClr w14:val="tx1"/>
            </w14:solidFill>
          </w14:textFill>
        </w:rPr>
        <w:t>前  言</w:t>
      </w:r>
      <w:bookmarkEnd w:id="0"/>
      <w:bookmarkEnd w:id="1"/>
      <w:bookmarkEnd w:id="2"/>
      <w:bookmarkEnd w:id="3"/>
      <w:bookmarkEnd w:id="4"/>
    </w:p>
    <w:p>
      <w:pPr>
        <w:pStyle w:val="31"/>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本文件按照GB/T 1.1—2020《标准化工作导则  第1部分：标准化文件的结构和起草规则》的规定起草。</w:t>
      </w:r>
    </w:p>
    <w:p>
      <w:pPr>
        <w:pStyle w:val="31"/>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请注意本文件的某些内容可能涉及专利。本文件的发布机构不承担识别专利的责任。</w:t>
      </w:r>
    </w:p>
    <w:p>
      <w:pPr>
        <w:pStyle w:val="31"/>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本文件由XXXX提出并归口。</w:t>
      </w:r>
    </w:p>
    <w:p>
      <w:pPr>
        <w:pStyle w:val="31"/>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本文件起草单位：盐津铺子食品股份有限公司、广东无穷食品集团有限公司、江西蛋纪绿色食品有限公司、湖南韧之检测技术有限公司、上海天祥质量技术服务有限公司、深圳市标准技术研究院、深圳市品牌建设促进会。</w:t>
      </w:r>
    </w:p>
    <w:p>
      <w:pPr>
        <w:pStyle w:val="31"/>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本文件主要起草人：谭益升、杨焕彬、李成凤、叶美玲、张灵灵、曾庆培，黄启垣、刘海、张榜、王希兰、李德昆、王玖林</w:t>
      </w:r>
      <w:r>
        <w:rPr>
          <w:rFonts w:hint="eastAsia" w:asciiTheme="minorEastAsia" w:hAnsiTheme="minorEastAsia" w:eastAsiaTheme="minorEastAsia" w:cstheme="minorEastAsia"/>
          <w:color w:val="000000" w:themeColor="text1"/>
          <w:lang w:eastAsia="zh-CN"/>
          <w14:textFill>
            <w14:solidFill>
              <w14:schemeClr w14:val="tx1"/>
            </w14:solidFill>
          </w14:textFill>
        </w:rPr>
        <w:t>、</w:t>
      </w:r>
      <w:bookmarkStart w:id="93" w:name="_GoBack"/>
      <w:bookmarkEnd w:id="93"/>
      <w:r>
        <w:rPr>
          <w:rFonts w:hint="eastAsia" w:asciiTheme="minorEastAsia" w:hAnsiTheme="minorEastAsia" w:eastAsiaTheme="minorEastAsia" w:cstheme="minorEastAsia"/>
          <w:color w:val="000000" w:themeColor="text1"/>
          <w14:textFill>
            <w14:solidFill>
              <w14:schemeClr w14:val="tx1"/>
            </w14:solidFill>
          </w14:textFill>
        </w:rPr>
        <w:t>蒋青青、黄超林、赵云龙、谢妙琦、王晓娅。</w:t>
      </w:r>
    </w:p>
    <w:p>
      <w:pPr>
        <w:pStyle w:val="31"/>
        <w:rPr>
          <w:rFonts w:ascii="Times New Roman"/>
          <w:color w:val="000000" w:themeColor="text1"/>
          <w14:textFill>
            <w14:solidFill>
              <w14:schemeClr w14:val="tx1"/>
            </w14:solidFill>
          </w14:textFill>
        </w:rPr>
      </w:pPr>
    </w:p>
    <w:p>
      <w:pPr>
        <w:pStyle w:val="31"/>
        <w:rPr>
          <w:rFonts w:ascii="Times New Roman"/>
          <w:color w:val="000000" w:themeColor="text1"/>
          <w14:textFill>
            <w14:solidFill>
              <w14:schemeClr w14:val="tx1"/>
            </w14:solidFill>
          </w14:textFill>
        </w:rPr>
        <w:sectPr>
          <w:headerReference r:id="rId11" w:type="default"/>
          <w:footerReference r:id="rId13" w:type="default"/>
          <w:headerReference r:id="rId12" w:type="even"/>
          <w:footerReference r:id="rId14" w:type="even"/>
          <w:pgSz w:w="11907" w:h="16839"/>
          <w:pgMar w:top="1417" w:right="1134" w:bottom="1134" w:left="1417" w:header="1417" w:footer="1134" w:gutter="0"/>
          <w:pgNumType w:fmt="upperRoman" w:start="1"/>
          <w:cols w:space="425" w:num="1"/>
          <w:docGrid w:type="lines" w:linePitch="312" w:charSpace="0"/>
        </w:sectPr>
      </w:pPr>
    </w:p>
    <w:p>
      <w:pPr>
        <w:pStyle w:val="34"/>
        <w:outlineLvl w:val="0"/>
        <w:rPr>
          <w:rFonts w:ascii="Times New Roman"/>
          <w:color w:val="000000" w:themeColor="text1"/>
          <w14:textFill>
            <w14:solidFill>
              <w14:schemeClr w14:val="tx1"/>
            </w14:solidFill>
          </w14:textFill>
        </w:rPr>
      </w:pPr>
      <w:bookmarkStart w:id="5" w:name="标准内容"/>
      <w:bookmarkEnd w:id="5"/>
      <w:bookmarkStart w:id="6" w:name="_Toc17702"/>
      <w:bookmarkStart w:id="7" w:name="_Toc13655"/>
      <w:bookmarkStart w:id="8" w:name="_Toc26030"/>
      <w:bookmarkStart w:id="9" w:name="_Toc2849"/>
      <w:bookmarkStart w:id="10" w:name="_Toc166074544"/>
      <w:r>
        <w:rPr>
          <w:rFonts w:ascii="Times New Roman"/>
          <w:color w:val="000000" w:themeColor="text1"/>
          <w14:textFill>
            <w14:solidFill>
              <w14:schemeClr w14:val="tx1"/>
            </w14:solidFill>
          </w14:textFill>
        </w:rPr>
        <w:t>可生食鹌鹑蛋 蛋用鹌鹑养殖规范</w:t>
      </w:r>
      <w:bookmarkEnd w:id="6"/>
      <w:bookmarkEnd w:id="7"/>
      <w:bookmarkEnd w:id="8"/>
      <w:bookmarkEnd w:id="9"/>
      <w:bookmarkEnd w:id="10"/>
    </w:p>
    <w:p>
      <w:pPr>
        <w:pStyle w:val="36"/>
        <w:spacing w:before="240" w:after="240"/>
        <w:outlineLvl w:val="0"/>
        <w:rPr>
          <w:rFonts w:ascii="Times New Roman"/>
          <w:color w:val="000000" w:themeColor="text1"/>
          <w14:textFill>
            <w14:solidFill>
              <w14:schemeClr w14:val="tx1"/>
            </w14:solidFill>
          </w14:textFill>
        </w:rPr>
      </w:pPr>
      <w:bookmarkStart w:id="11" w:name="_Toc11403759"/>
      <w:bookmarkStart w:id="12" w:name="_Toc11403841"/>
      <w:bookmarkStart w:id="13" w:name="_Toc25222517"/>
      <w:bookmarkStart w:id="14" w:name="_Toc62137909"/>
      <w:bookmarkStart w:id="15" w:name="_Toc11397980"/>
      <w:bookmarkStart w:id="16" w:name="_Toc11405788"/>
      <w:bookmarkStart w:id="17" w:name="_Toc46933216"/>
      <w:bookmarkStart w:id="18" w:name="_Toc66883217"/>
      <w:bookmarkStart w:id="19" w:name="_Toc17325"/>
      <w:bookmarkStart w:id="20" w:name="_Toc11403974"/>
      <w:bookmarkStart w:id="21" w:name="_Toc22856"/>
      <w:bookmarkStart w:id="22" w:name="_Toc10885"/>
      <w:bookmarkStart w:id="23" w:name="_Toc11405055"/>
      <w:bookmarkStart w:id="24" w:name="_Toc8719"/>
      <w:r>
        <w:rPr>
          <w:rFonts w:ascii="Times New Roman"/>
          <w:color w:val="000000" w:themeColor="text1"/>
          <w14:textFill>
            <w14:solidFill>
              <w14:schemeClr w14:val="tx1"/>
            </w14:solidFill>
          </w14:textFill>
        </w:rPr>
        <w:t>范围</w:t>
      </w:r>
      <w:bookmarkEnd w:id="11"/>
      <w:bookmarkEnd w:id="12"/>
      <w:bookmarkEnd w:id="13"/>
      <w:bookmarkEnd w:id="14"/>
      <w:bookmarkEnd w:id="15"/>
      <w:bookmarkEnd w:id="16"/>
      <w:bookmarkEnd w:id="17"/>
      <w:bookmarkEnd w:id="18"/>
      <w:bookmarkEnd w:id="19"/>
      <w:bookmarkEnd w:id="20"/>
      <w:bookmarkEnd w:id="21"/>
      <w:bookmarkEnd w:id="22"/>
      <w:bookmarkEnd w:id="23"/>
      <w:bookmarkEnd w:id="24"/>
    </w:p>
    <w:p>
      <w:pPr>
        <w:rPr>
          <w:color w:val="000000" w:themeColor="text1"/>
          <w14:textFill>
            <w14:solidFill>
              <w14:schemeClr w14:val="tx1"/>
            </w14:solidFill>
          </w14:textFill>
        </w:rPr>
      </w:pPr>
      <w:bookmarkStart w:id="25" w:name="_Toc62137910"/>
      <w:bookmarkStart w:id="26" w:name="_Toc46933217"/>
      <w:r>
        <w:rPr>
          <w:color w:val="000000" w:themeColor="text1"/>
          <w14:textFill>
            <w14:solidFill>
              <w14:schemeClr w14:val="tx1"/>
            </w14:solidFill>
          </w14:textFill>
        </w:rPr>
        <w:t>本文件规定了</w:t>
      </w:r>
      <w:r>
        <w:rPr>
          <w:rFonts w:hint="eastAsia"/>
          <w:color w:val="000000" w:themeColor="text1"/>
          <w14:textFill>
            <w14:solidFill>
              <w14:schemeClr w14:val="tx1"/>
            </w14:solidFill>
          </w14:textFill>
        </w:rPr>
        <w:t>可生食鹌鹑蛋</w:t>
      </w:r>
      <w:r>
        <w:rPr>
          <w:color w:val="000000" w:themeColor="text1"/>
          <w14:textFill>
            <w14:solidFill>
              <w14:schemeClr w14:val="tx1"/>
            </w14:solidFill>
          </w14:textFill>
        </w:rPr>
        <w:t>蛋</w:t>
      </w:r>
      <w:r>
        <w:rPr>
          <w:rFonts w:hint="eastAsia"/>
          <w:color w:val="000000" w:themeColor="text1"/>
          <w14:textFill>
            <w14:solidFill>
              <w14:schemeClr w14:val="tx1"/>
            </w14:solidFill>
          </w14:textFill>
        </w:rPr>
        <w:t>用鹌鹑</w:t>
      </w:r>
      <w:r>
        <w:rPr>
          <w:color w:val="000000" w:themeColor="text1"/>
          <w14:textFill>
            <w14:solidFill>
              <w14:schemeClr w14:val="tx1"/>
            </w14:solidFill>
          </w14:textFill>
        </w:rPr>
        <w:t>养殖场的规划与设计、引种、营养与饲料、饲养管理、蛋品质量管理、疫病防控、养殖</w:t>
      </w:r>
      <w:r>
        <w:rPr>
          <w:rFonts w:hint="eastAsia"/>
          <w:color w:val="000000" w:themeColor="text1"/>
          <w14:textFill>
            <w14:solidFill>
              <w14:schemeClr w14:val="tx1"/>
            </w14:solidFill>
          </w14:textFill>
        </w:rPr>
        <w:t>管理制度与</w:t>
      </w:r>
      <w:r>
        <w:rPr>
          <w:color w:val="000000" w:themeColor="text1"/>
          <w14:textFill>
            <w14:solidFill>
              <w14:schemeClr w14:val="tx1"/>
            </w14:solidFill>
          </w14:textFill>
        </w:rPr>
        <w:t>档案记录、粪便及废弃物无害化处理。</w:t>
      </w:r>
    </w:p>
    <w:p>
      <w:pPr>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本文件适用于</w:t>
      </w:r>
      <w:r>
        <w:rPr>
          <w:rFonts w:hint="eastAsia"/>
          <w:color w:val="000000" w:themeColor="text1"/>
          <w14:textFill>
            <w14:solidFill>
              <w14:schemeClr w14:val="tx1"/>
            </w14:solidFill>
          </w14:textFill>
        </w:rPr>
        <w:t>可生食鹌鹑蛋蛋用鹌鹑养殖规范</w:t>
      </w:r>
      <w:r>
        <w:rPr>
          <w:rFonts w:ascii="Times New Roman" w:hAnsi="Times New Roman"/>
          <w:color w:val="000000" w:themeColor="text1"/>
          <w14:textFill>
            <w14:solidFill>
              <w14:schemeClr w14:val="tx1"/>
            </w14:solidFill>
          </w14:textFill>
        </w:rPr>
        <w:t>养殖场生产。</w:t>
      </w:r>
    </w:p>
    <w:p>
      <w:pPr>
        <w:pStyle w:val="36"/>
        <w:spacing w:before="240" w:after="240"/>
        <w:outlineLvl w:val="0"/>
        <w:rPr>
          <w:rFonts w:ascii="Times New Roman"/>
          <w:color w:val="000000" w:themeColor="text1"/>
          <w14:textFill>
            <w14:solidFill>
              <w14:schemeClr w14:val="tx1"/>
            </w14:solidFill>
          </w14:textFill>
        </w:rPr>
      </w:pPr>
      <w:bookmarkStart w:id="27" w:name="_Toc26306"/>
      <w:bookmarkStart w:id="28" w:name="_Toc66883218"/>
      <w:bookmarkStart w:id="29" w:name="_Toc32114"/>
      <w:bookmarkStart w:id="30" w:name="_Toc446"/>
      <w:bookmarkStart w:id="31" w:name="_Toc14004"/>
      <w:r>
        <w:rPr>
          <w:rFonts w:ascii="Times New Roman"/>
          <w:color w:val="000000" w:themeColor="text1"/>
          <w14:textFill>
            <w14:solidFill>
              <w14:schemeClr w14:val="tx1"/>
            </w14:solidFill>
          </w14:textFill>
        </w:rPr>
        <w:t>规范性引用文件</w:t>
      </w:r>
      <w:bookmarkEnd w:id="25"/>
      <w:bookmarkEnd w:id="26"/>
      <w:bookmarkEnd w:id="27"/>
      <w:bookmarkEnd w:id="28"/>
      <w:bookmarkEnd w:id="29"/>
      <w:bookmarkEnd w:id="30"/>
      <w:bookmarkEnd w:id="31"/>
    </w:p>
    <w:p>
      <w:pPr>
        <w:pStyle w:val="31"/>
        <w:rPr>
          <w:rFonts w:asciiTheme="minorEastAsia" w:hAnsiTheme="minorEastAsia" w:eastAsiaTheme="minorEastAsia"/>
          <w:color w:val="000000" w:themeColor="text1"/>
          <w14:textFill>
            <w14:solidFill>
              <w14:schemeClr w14:val="tx1"/>
            </w14:solidFill>
          </w14:textFill>
        </w:rPr>
      </w:pPr>
      <w:r>
        <w:rPr>
          <w:rFonts w:ascii="Times New Roman"/>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31"/>
        <w:rPr>
          <w:color w:val="000000" w:themeColor="text1"/>
          <w14:textFill>
            <w14:solidFill>
              <w14:schemeClr w14:val="tx1"/>
            </w14:solidFill>
          </w14:textFill>
        </w:rPr>
      </w:pPr>
      <w:r>
        <w:rPr>
          <w:color w:val="000000" w:themeColor="text1"/>
          <w14:textFill>
            <w14:solidFill>
              <w14:schemeClr w14:val="tx1"/>
            </w14:solidFill>
          </w14:textFill>
        </w:rPr>
        <w:t>GB 2760  食品安全国家标准 食品添加剂使用标准</w:t>
      </w:r>
    </w:p>
    <w:p>
      <w:pPr>
        <w:pStyle w:val="31"/>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GB 2762  食品安全国家标准 食品中污染物限量</w:t>
      </w:r>
    </w:p>
    <w:p>
      <w:pPr>
        <w:pStyle w:val="31"/>
        <w:rPr>
          <w:rFonts w:ascii="Times New Roman"/>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GB 2763  食</w:t>
      </w:r>
      <w:r>
        <w:rPr>
          <w:rFonts w:ascii="Times New Roman"/>
          <w:color w:val="000000" w:themeColor="text1"/>
          <w14:textFill>
            <w14:solidFill>
              <w14:schemeClr w14:val="tx1"/>
            </w14:solidFill>
          </w14:textFill>
        </w:rPr>
        <w:t>品安全国家标准 食品中农药最大残留限量</w:t>
      </w:r>
    </w:p>
    <w:p>
      <w:pPr>
        <w:pStyle w:val="31"/>
        <w:rPr>
          <w:color w:val="000000" w:themeColor="text1"/>
          <w:szCs w:val="21"/>
          <w14:textFill>
            <w14:solidFill>
              <w14:schemeClr w14:val="tx1"/>
            </w14:solidFill>
          </w14:textFill>
        </w:rPr>
      </w:pPr>
      <w:r>
        <w:rPr>
          <w:color w:val="000000" w:themeColor="text1"/>
          <w:szCs w:val="21"/>
          <w14:textFill>
            <w14:solidFill>
              <w14:schemeClr w14:val="tx1"/>
            </w14:solidFill>
          </w14:textFill>
        </w:rPr>
        <w:t>GB 4789.4</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食品安全国家标准 食品微生物学检验 沙门氏菌检验</w:t>
      </w:r>
    </w:p>
    <w:p>
      <w:pPr>
        <w:pStyle w:val="31"/>
        <w:rPr>
          <w:color w:val="000000" w:themeColor="text1"/>
          <w:szCs w:val="21"/>
          <w14:textFill>
            <w14:solidFill>
              <w14:schemeClr w14:val="tx1"/>
            </w14:solidFill>
          </w14:textFill>
        </w:rPr>
      </w:pPr>
      <w:r>
        <w:rPr>
          <w:color w:val="000000" w:themeColor="text1"/>
          <w:szCs w:val="21"/>
          <w14:textFill>
            <w14:solidFill>
              <w14:schemeClr w14:val="tx1"/>
            </w14:solidFill>
          </w14:textFill>
        </w:rPr>
        <w:t>GB 14881  食品安全国家标准 食品生产通用卫生规范</w:t>
      </w:r>
    </w:p>
    <w:p>
      <w:pPr>
        <w:pStyle w:val="31"/>
        <w:rPr>
          <w:szCs w:val="21"/>
        </w:rPr>
      </w:pPr>
      <w:r>
        <w:rPr>
          <w:rFonts w:hint="eastAsia"/>
        </w:rPr>
        <w:t>GB/T 16569  畜禽产品消毒规范</w:t>
      </w:r>
    </w:p>
    <w:p>
      <w:pPr>
        <w:pStyle w:val="31"/>
      </w:pPr>
      <w:r>
        <w:t>GB 18596</w:t>
      </w:r>
      <w:r>
        <w:rPr>
          <w:rFonts w:hint="eastAsia"/>
        </w:rPr>
        <w:t xml:space="preserve">  畜禽养殖业污染物排放标准</w:t>
      </w:r>
    </w:p>
    <w:p>
      <w:pPr>
        <w:pStyle w:val="31"/>
      </w:pPr>
      <w:r>
        <w:t>GB 21710 食品安全国家标准 蛋与蛋制品生产卫生规范</w:t>
      </w:r>
    </w:p>
    <w:p>
      <w:pPr>
        <w:pStyle w:val="31"/>
        <w:rPr>
          <w:rFonts w:ascii="Times New Roman"/>
          <w:szCs w:val="24"/>
        </w:rPr>
      </w:pPr>
      <w:r>
        <w:rPr>
          <w:rFonts w:asciiTheme="minorEastAsia" w:hAnsiTheme="minorEastAsia" w:eastAsiaTheme="minorEastAsia"/>
        </w:rPr>
        <w:t>GB 31650</w:t>
      </w:r>
      <w:r>
        <w:rPr>
          <w:rFonts w:ascii="Times New Roman"/>
        </w:rPr>
        <w:t xml:space="preserve">  食品安全国家标准 食品中兽药最大残留限量</w:t>
      </w:r>
    </w:p>
    <w:p>
      <w:pPr>
        <w:pStyle w:val="31"/>
        <w:rPr>
          <w:rFonts w:ascii="Times New Roman"/>
        </w:rPr>
      </w:pPr>
      <w:r>
        <w:rPr>
          <w:rFonts w:hint="eastAsia"/>
          <w:szCs w:val="21"/>
        </w:rPr>
        <w:t>NY/T 388  畜禽场环境质量标准</w:t>
      </w:r>
    </w:p>
    <w:p>
      <w:pPr>
        <w:pStyle w:val="31"/>
        <w:rPr>
          <w:szCs w:val="21"/>
        </w:rPr>
      </w:pPr>
      <w:r>
        <w:rPr>
          <w:szCs w:val="21"/>
        </w:rPr>
        <w:t>NY/T 682</w:t>
      </w:r>
      <w:r>
        <w:rPr>
          <w:rFonts w:hint="eastAsia"/>
          <w:szCs w:val="21"/>
        </w:rPr>
        <w:t xml:space="preserve">  畜禽场场区设计技术规范</w:t>
      </w:r>
    </w:p>
    <w:p>
      <w:pPr>
        <w:pStyle w:val="31"/>
        <w:rPr>
          <w:szCs w:val="21"/>
        </w:rPr>
      </w:pPr>
      <w:r>
        <w:rPr>
          <w:szCs w:val="21"/>
        </w:rPr>
        <w:t>NY/T 823</w:t>
      </w:r>
      <w:r>
        <w:rPr>
          <w:rFonts w:hint="eastAsia"/>
          <w:szCs w:val="21"/>
        </w:rPr>
        <w:t xml:space="preserve">  </w:t>
      </w:r>
      <w:r>
        <w:rPr>
          <w:szCs w:val="21"/>
        </w:rPr>
        <w:t>家禽生产性能名词术语和度量统计方法</w:t>
      </w:r>
    </w:p>
    <w:p>
      <w:pPr>
        <w:pStyle w:val="31"/>
      </w:pPr>
      <w:r>
        <w:t>NY/T 1168</w:t>
      </w:r>
      <w:r>
        <w:rPr>
          <w:rFonts w:hint="eastAsia"/>
        </w:rPr>
        <w:t xml:space="preserve">  畜禽粪便无害化处理技术规范</w:t>
      </w:r>
    </w:p>
    <w:p>
      <w:pPr>
        <w:pStyle w:val="31"/>
        <w:rPr>
          <w:rFonts w:ascii="Times New Roman"/>
        </w:rPr>
      </w:pPr>
      <w:r>
        <w:rPr>
          <w:rFonts w:hint="eastAsia"/>
          <w:szCs w:val="21"/>
        </w:rPr>
        <w:t>NY 5027  无公害食品畜禽饮用水水质</w:t>
      </w:r>
    </w:p>
    <w:p>
      <w:pPr>
        <w:pStyle w:val="31"/>
        <w:rPr>
          <w:rFonts w:hAnsi="宋体" w:cs="宋体"/>
        </w:rPr>
      </w:pPr>
      <w:r>
        <w:t>NY</w:t>
      </w:r>
      <w:r>
        <w:rPr>
          <w:rFonts w:hint="eastAsia"/>
        </w:rPr>
        <w:t xml:space="preserve"> </w:t>
      </w:r>
      <w:r>
        <w:t>5030</w:t>
      </w:r>
      <w:r>
        <w:rPr>
          <w:rFonts w:hint="eastAsia"/>
        </w:rPr>
        <w:t xml:space="preserve">  </w:t>
      </w:r>
      <w:r>
        <w:rPr>
          <w:rFonts w:hint="eastAsia" w:hAnsi="宋体" w:cs="宋体"/>
        </w:rPr>
        <w:t>无公害食品 畜禽饲养兽药使用准则</w:t>
      </w:r>
    </w:p>
    <w:p>
      <w:pPr>
        <w:pStyle w:val="31"/>
        <w:rPr>
          <w:rFonts w:hAnsi="宋体" w:cs="宋体"/>
        </w:rPr>
      </w:pPr>
      <w:r>
        <w:rPr>
          <w:rFonts w:hint="eastAsia" w:hAnsi="宋体" w:cs="宋体"/>
        </w:rPr>
        <w:t>NY 5032  畜禽饲料和饲料添加剂使用准则</w:t>
      </w:r>
    </w:p>
    <w:p>
      <w:pPr>
        <w:pStyle w:val="31"/>
        <w:rPr>
          <w:rFonts w:hAnsi="宋体" w:cs="宋体"/>
        </w:rPr>
      </w:pPr>
      <w:r>
        <w:rPr>
          <w:rFonts w:hint="eastAsia" w:hAnsi="宋体" w:cs="宋体"/>
        </w:rPr>
        <w:t>JJF 1070  定量包装商品净含量计量检测规则</w:t>
      </w:r>
    </w:p>
    <w:p>
      <w:pPr>
        <w:pStyle w:val="31"/>
        <w:rPr>
          <w:rFonts w:hAnsi="宋体" w:cs="宋体"/>
        </w:rPr>
      </w:pPr>
      <w:r>
        <w:rPr>
          <w:rFonts w:hint="eastAsia" w:hAnsi="宋体" w:cs="宋体"/>
        </w:rPr>
        <w:t>中华人民共和国主席令2005年第45号 中华人民共和国畜牧法</w:t>
      </w:r>
    </w:p>
    <w:p>
      <w:pPr>
        <w:pStyle w:val="31"/>
        <w:rPr>
          <w:rFonts w:hAnsi="宋体" w:cs="宋体"/>
        </w:rPr>
      </w:pPr>
      <w:r>
        <w:rPr>
          <w:rFonts w:hint="eastAsia" w:hAnsi="宋体" w:cs="宋体"/>
        </w:rPr>
        <w:t>中华人民共和国农业部公告第1773号 饲料原料目录</w:t>
      </w:r>
    </w:p>
    <w:p>
      <w:pPr>
        <w:pStyle w:val="31"/>
        <w:rPr>
          <w:rFonts w:ascii="Times New Roman"/>
        </w:rPr>
      </w:pPr>
      <w:r>
        <w:rPr>
          <w:rFonts w:hint="eastAsia" w:ascii="Times New Roman"/>
        </w:rPr>
        <w:t>中华人民共和国兽药典</w:t>
      </w:r>
    </w:p>
    <w:p>
      <w:pPr>
        <w:pStyle w:val="36"/>
        <w:spacing w:before="240" w:after="240"/>
        <w:outlineLvl w:val="0"/>
        <w:rPr>
          <w:rFonts w:ascii="Times New Roman"/>
          <w:color w:val="000000" w:themeColor="text1"/>
          <w14:textFill>
            <w14:solidFill>
              <w14:schemeClr w14:val="tx1"/>
            </w14:solidFill>
          </w14:textFill>
        </w:rPr>
      </w:pPr>
      <w:bookmarkStart w:id="32" w:name="_Toc32649"/>
      <w:bookmarkStart w:id="33" w:name="_Toc4552"/>
      <w:bookmarkStart w:id="34" w:name="_Toc20226"/>
      <w:r>
        <w:rPr>
          <w:rFonts w:ascii="Times New Roman"/>
          <w:color w:val="000000" w:themeColor="text1"/>
          <w14:textFill>
            <w14:solidFill>
              <w14:schemeClr w14:val="tx1"/>
            </w14:solidFill>
          </w14:textFill>
        </w:rPr>
        <w:t>术语和定义</w:t>
      </w:r>
      <w:bookmarkEnd w:id="32"/>
      <w:bookmarkEnd w:id="33"/>
      <w:bookmarkEnd w:id="34"/>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下列术语和定义适用于本标准。</w:t>
      </w:r>
    </w:p>
    <w:p>
      <w:pPr>
        <w:pStyle w:val="36"/>
        <w:numPr>
          <w:ilvl w:val="1"/>
          <w:numId w:val="1"/>
        </w:numPr>
        <w:spacing w:before="240" w:after="240"/>
        <w:ind w:left="0"/>
        <w:outlineLvl w:val="9"/>
        <w:rPr>
          <w:color w:val="000000" w:themeColor="text1"/>
          <w14:textFill>
            <w14:solidFill>
              <w14:schemeClr w14:val="tx1"/>
            </w14:solidFill>
          </w14:textFill>
        </w:rPr>
      </w:pPr>
    </w:p>
    <w:p>
      <w:pPr>
        <w:pStyle w:val="38"/>
        <w:numPr>
          <w:ilvl w:val="0"/>
          <w:numId w:val="0"/>
        </w:numPr>
        <w:ind w:left="420"/>
        <w:rPr>
          <w:color w:val="000000" w:themeColor="text1"/>
          <w14:textFill>
            <w14:solidFill>
              <w14:schemeClr w14:val="tx1"/>
            </w14:solidFill>
          </w14:textFill>
        </w:rPr>
      </w:pPr>
      <w:r>
        <w:rPr>
          <w:rFonts w:hint="eastAsia"/>
          <w:color w:val="000000" w:themeColor="text1"/>
          <w14:textFill>
            <w14:solidFill>
              <w14:schemeClr w14:val="tx1"/>
            </w14:solidFill>
          </w14:textFill>
        </w:rPr>
        <w:t>可生食鹌鹑蛋 edible raw q</w:t>
      </w:r>
      <w:r>
        <w:rPr>
          <w:color w:val="000000" w:themeColor="text1"/>
          <w14:textFill>
            <w14:solidFill>
              <w14:schemeClr w14:val="tx1"/>
            </w14:solidFill>
          </w14:textFill>
        </w:rPr>
        <w:t>uail egg</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经过特定养殖、筛选、处理、包装等标准化流程，确保蛋品在新鲜、无致病菌、无寄生虫污染等安全卫生条件下生产的可直接生食的鹌鹑蛋。</w:t>
      </w:r>
    </w:p>
    <w:p>
      <w:pPr>
        <w:pStyle w:val="36"/>
        <w:spacing w:before="240" w:after="240"/>
        <w:outlineLvl w:val="0"/>
        <w:rPr>
          <w:rFonts w:ascii="Times New Roman"/>
          <w:color w:val="000000" w:themeColor="text1"/>
          <w:szCs w:val="21"/>
          <w14:textFill>
            <w14:solidFill>
              <w14:schemeClr w14:val="tx1"/>
            </w14:solidFill>
          </w14:textFill>
        </w:rPr>
      </w:pPr>
      <w:bookmarkStart w:id="35" w:name="_Toc497305348"/>
      <w:bookmarkEnd w:id="35"/>
      <w:bookmarkStart w:id="36" w:name="_Toc6499874"/>
      <w:bookmarkEnd w:id="36"/>
      <w:bookmarkStart w:id="37" w:name="_Toc60306682"/>
      <w:bookmarkEnd w:id="37"/>
      <w:bookmarkStart w:id="38" w:name="_Toc499560405"/>
      <w:bookmarkEnd w:id="38"/>
      <w:bookmarkStart w:id="39" w:name="_Toc497384499"/>
      <w:bookmarkEnd w:id="39"/>
      <w:bookmarkStart w:id="40" w:name="_Toc59201090"/>
      <w:bookmarkEnd w:id="40"/>
      <w:bookmarkStart w:id="41" w:name="_Toc59373589"/>
      <w:bookmarkEnd w:id="41"/>
      <w:bookmarkStart w:id="42" w:name="_Toc499112643"/>
      <w:bookmarkEnd w:id="42"/>
      <w:bookmarkStart w:id="43" w:name="_Toc59373495"/>
      <w:bookmarkEnd w:id="43"/>
      <w:bookmarkStart w:id="44" w:name="_Toc59800316"/>
      <w:bookmarkEnd w:id="44"/>
      <w:bookmarkStart w:id="45" w:name="_Toc59782182"/>
      <w:bookmarkEnd w:id="45"/>
      <w:bookmarkStart w:id="46" w:name="_Toc16614"/>
      <w:bookmarkStart w:id="47" w:name="_Toc20686"/>
      <w:bookmarkStart w:id="48" w:name="_Toc6215"/>
      <w:bookmarkStart w:id="49" w:name="_Toc11527"/>
      <w:bookmarkStart w:id="50" w:name="_Toc65135844"/>
      <w:bookmarkStart w:id="51" w:name="_Toc66883220"/>
      <w:r>
        <w:rPr>
          <w:rFonts w:hint="eastAsia" w:ascii="Times New Roman"/>
          <w:color w:val="000000" w:themeColor="text1"/>
          <w:szCs w:val="21"/>
          <w14:textFill>
            <w14:solidFill>
              <w14:schemeClr w14:val="tx1"/>
            </w14:solidFill>
          </w14:textFill>
        </w:rPr>
        <w:t>蛋用鹌鹑养殖场</w:t>
      </w:r>
      <w:r>
        <w:rPr>
          <w:rFonts w:ascii="Times New Roman"/>
          <w:color w:val="000000" w:themeColor="text1"/>
          <w:szCs w:val="21"/>
          <w14:textFill>
            <w14:solidFill>
              <w14:schemeClr w14:val="tx1"/>
            </w14:solidFill>
          </w14:textFill>
        </w:rPr>
        <w:t>规划与设计</w:t>
      </w:r>
      <w:bookmarkEnd w:id="46"/>
      <w:bookmarkEnd w:id="47"/>
      <w:bookmarkEnd w:id="48"/>
    </w:p>
    <w:p>
      <w:pPr>
        <w:pStyle w:val="38"/>
        <w:ind w:left="0"/>
        <w:rPr>
          <w:rFonts w:ascii="Times New Roman"/>
          <w:color w:val="000000" w:themeColor="text1"/>
          <w14:textFill>
            <w14:solidFill>
              <w14:schemeClr w14:val="tx1"/>
            </w14:solidFill>
          </w14:textFill>
        </w:rPr>
      </w:pPr>
      <w:bookmarkStart w:id="52" w:name="_Toc166074548"/>
      <w:r>
        <w:rPr>
          <w:rFonts w:ascii="Times New Roman"/>
          <w:color w:val="000000" w:themeColor="text1"/>
          <w14:textFill>
            <w14:solidFill>
              <w14:schemeClr w14:val="tx1"/>
            </w14:solidFill>
          </w14:textFill>
        </w:rPr>
        <w:t>场址选择</w:t>
      </w:r>
      <w:bookmarkEnd w:id="52"/>
    </w:p>
    <w:p>
      <w:pPr>
        <w:pStyle w:val="36"/>
        <w:numPr>
          <w:ilvl w:val="2"/>
          <w:numId w:val="1"/>
        </w:numPr>
        <w:spacing w:beforeLines="0" w:afterLines="0"/>
        <w:ind w:left="0"/>
        <w:outlineLvl w:val="2"/>
        <w:rPr>
          <w:rFonts w:asciiTheme="minorEastAsia" w:hAnsiTheme="minorEastAsia" w:eastAsiaTheme="minorEastAsia" w:cstheme="minorEastAsia"/>
          <w:color w:val="000000" w:themeColor="text1"/>
          <w:szCs w:val="21"/>
          <w14:textFill>
            <w14:solidFill>
              <w14:schemeClr w14:val="tx1"/>
            </w14:solidFill>
          </w14:textFill>
        </w:rPr>
      </w:pPr>
      <w:bookmarkStart w:id="53" w:name="_Toc166074549"/>
      <w:r>
        <w:rPr>
          <w:rFonts w:hint="eastAsia" w:asciiTheme="minorEastAsia" w:hAnsiTheme="minorEastAsia" w:eastAsiaTheme="minorEastAsia" w:cstheme="minorEastAsia"/>
          <w:color w:val="000000" w:themeColor="text1"/>
          <w:szCs w:val="21"/>
          <w14:textFill>
            <w14:solidFill>
              <w14:schemeClr w14:val="tx1"/>
            </w14:solidFill>
          </w14:textFill>
        </w:rPr>
        <w:t>场址不应位于中华人民共和国主席令2005年第45号规定的禁止区域,并符合相关法律法规及土地利用规划。</w:t>
      </w:r>
      <w:bookmarkEnd w:id="53"/>
    </w:p>
    <w:p>
      <w:pPr>
        <w:pStyle w:val="36"/>
        <w:numPr>
          <w:ilvl w:val="2"/>
          <w:numId w:val="1"/>
        </w:numPr>
        <w:spacing w:beforeLines="0" w:afterLines="0"/>
        <w:ind w:left="0"/>
        <w:outlineLvl w:val="2"/>
        <w:rPr>
          <w:rFonts w:asciiTheme="minorEastAsia" w:hAnsiTheme="minorEastAsia" w:eastAsiaTheme="minorEastAsia" w:cstheme="minorEastAsia"/>
          <w:color w:val="000000" w:themeColor="text1"/>
          <w:szCs w:val="21"/>
          <w14:textFill>
            <w14:solidFill>
              <w14:schemeClr w14:val="tx1"/>
            </w14:solidFill>
          </w14:textFill>
        </w:rPr>
      </w:pPr>
      <w:bookmarkStart w:id="54" w:name="_Toc166074550"/>
      <w:r>
        <w:rPr>
          <w:rFonts w:hint="eastAsia" w:asciiTheme="minorEastAsia" w:hAnsiTheme="minorEastAsia" w:eastAsiaTheme="minorEastAsia" w:cstheme="minorEastAsia"/>
          <w:color w:val="000000" w:themeColor="text1"/>
          <w:szCs w:val="21"/>
          <w14:textFill>
            <w14:solidFill>
              <w14:schemeClr w14:val="tx1"/>
            </w14:solidFill>
          </w14:textFill>
        </w:rPr>
        <w:t>场址选择要求地势高燥、平坦、采光充分、易排水、远离噪音、隔离条件良好、交通便利，水源、电力供应有保障。</w:t>
      </w:r>
      <w:bookmarkEnd w:id="54"/>
    </w:p>
    <w:p>
      <w:pPr>
        <w:pStyle w:val="36"/>
        <w:numPr>
          <w:ilvl w:val="2"/>
          <w:numId w:val="1"/>
        </w:numPr>
        <w:spacing w:beforeLines="0" w:afterLines="0"/>
        <w:ind w:left="0"/>
        <w:outlineLvl w:val="2"/>
        <w:rPr>
          <w:rFonts w:asciiTheme="minorEastAsia" w:hAnsiTheme="minorEastAsia" w:eastAsiaTheme="minorEastAsia" w:cstheme="minorEastAsia"/>
          <w:color w:val="000000" w:themeColor="text1"/>
          <w:szCs w:val="21"/>
          <w14:textFill>
            <w14:solidFill>
              <w14:schemeClr w14:val="tx1"/>
            </w14:solidFill>
          </w14:textFill>
        </w:rPr>
      </w:pPr>
      <w:bookmarkStart w:id="55" w:name="_Toc166074551"/>
      <w:r>
        <w:rPr>
          <w:rFonts w:hint="eastAsia" w:asciiTheme="minorEastAsia" w:hAnsiTheme="minorEastAsia" w:eastAsiaTheme="minorEastAsia" w:cstheme="minorEastAsia"/>
          <w:color w:val="000000" w:themeColor="text1"/>
          <w:szCs w:val="21"/>
          <w14:textFill>
            <w14:solidFill>
              <w14:schemeClr w14:val="tx1"/>
            </w14:solidFill>
          </w14:textFill>
        </w:rPr>
        <w:t>周边环境应符合NY/T 388规定的空气环境质量要求。饮用水水质符合NY 5027的规定。</w:t>
      </w:r>
      <w:bookmarkEnd w:id="55"/>
    </w:p>
    <w:p>
      <w:pPr>
        <w:pStyle w:val="36"/>
        <w:numPr>
          <w:ilvl w:val="2"/>
          <w:numId w:val="1"/>
        </w:numPr>
        <w:spacing w:beforeLines="0" w:afterLines="0"/>
        <w:ind w:left="0"/>
        <w:outlineLvl w:val="2"/>
        <w:rPr>
          <w:rFonts w:asciiTheme="minorEastAsia" w:hAnsiTheme="minorEastAsia" w:eastAsiaTheme="minorEastAsia" w:cstheme="minorEastAsia"/>
          <w:color w:val="000000" w:themeColor="text1"/>
          <w:szCs w:val="21"/>
          <w14:textFill>
            <w14:solidFill>
              <w14:schemeClr w14:val="tx1"/>
            </w14:solidFill>
          </w14:textFill>
        </w:rPr>
      </w:pPr>
      <w:bookmarkStart w:id="56" w:name="_Toc166074552"/>
      <w:r>
        <w:rPr>
          <w:rFonts w:hint="eastAsia" w:asciiTheme="minorEastAsia" w:hAnsiTheme="minorEastAsia" w:eastAsiaTheme="minorEastAsia" w:cstheme="minorEastAsia"/>
          <w:color w:val="000000" w:themeColor="text1"/>
          <w:szCs w:val="21"/>
          <w14:textFill>
            <w14:solidFill>
              <w14:schemeClr w14:val="tx1"/>
            </w14:solidFill>
          </w14:textFill>
        </w:rPr>
        <w:t>距离生活饮用水源地、居民区、畜禽屠宰加工、交易场所和主要交通干线500m以上,其他畜禽养殖场1000m以上。</w:t>
      </w:r>
      <w:bookmarkEnd w:id="56"/>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布局规划</w:t>
      </w:r>
    </w:p>
    <w:p>
      <w:pPr>
        <w:pStyle w:val="36"/>
        <w:numPr>
          <w:ilvl w:val="2"/>
          <w:numId w:val="1"/>
        </w:numPr>
        <w:spacing w:beforeLines="0" w:afterLines="0"/>
        <w:ind w:left="0"/>
        <w:outlineLvl w:val="2"/>
        <w:rPr>
          <w:rFonts w:asciiTheme="minorEastAsia" w:hAnsiTheme="minorEastAsia" w:eastAsiaTheme="minorEastAsia"/>
          <w:color w:val="000000" w:themeColor="text1"/>
          <w:szCs w:val="21"/>
          <w14:textFill>
            <w14:solidFill>
              <w14:schemeClr w14:val="tx1"/>
            </w14:solidFill>
          </w14:textFill>
        </w:rPr>
      </w:pPr>
      <w:bookmarkStart w:id="57" w:name="_Toc166074553"/>
      <w:r>
        <w:rPr>
          <w:rFonts w:asciiTheme="minorEastAsia" w:hAnsiTheme="minorEastAsia" w:eastAsiaTheme="minorEastAsia"/>
          <w:color w:val="000000" w:themeColor="text1"/>
          <w:szCs w:val="21"/>
          <w14:textFill>
            <w14:solidFill>
              <w14:schemeClr w14:val="tx1"/>
            </w14:solidFill>
          </w14:textFill>
        </w:rPr>
        <w:t>场区内办公生活区、生产区、无害化处理区</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粪污处理区等各功能区应分开设置,生产区应单独隔离设置，各区整洁。场区布局应符合NY/T 682的规定。</w:t>
      </w:r>
      <w:bookmarkEnd w:id="57"/>
    </w:p>
    <w:p>
      <w:pPr>
        <w:pStyle w:val="36"/>
        <w:numPr>
          <w:ilvl w:val="2"/>
          <w:numId w:val="1"/>
        </w:numPr>
        <w:spacing w:beforeLines="0" w:afterLines="0"/>
        <w:ind w:left="0"/>
        <w:outlineLvl w:val="2"/>
        <w:rPr>
          <w:rFonts w:asciiTheme="minorEastAsia" w:hAnsiTheme="minorEastAsia" w:eastAsiaTheme="minorEastAsia" w:cstheme="minorEastAsia"/>
          <w:szCs w:val="21"/>
        </w:rPr>
      </w:pPr>
      <w:bookmarkStart w:id="58" w:name="_Toc166074554"/>
      <w:r>
        <w:rPr>
          <w:rFonts w:asciiTheme="minorEastAsia" w:hAnsiTheme="minorEastAsia" w:eastAsiaTheme="minorEastAsia"/>
          <w:szCs w:val="21"/>
        </w:rPr>
        <w:t>粪污处理区与其他区距离</w:t>
      </w:r>
      <w:r>
        <w:rPr>
          <w:rFonts w:hint="eastAsia" w:asciiTheme="minorEastAsia" w:hAnsiTheme="minorEastAsia" w:eastAsiaTheme="minorEastAsia"/>
          <w:szCs w:val="21"/>
        </w:rPr>
        <w:t>应</w:t>
      </w:r>
      <w:r>
        <w:rPr>
          <w:rFonts w:asciiTheme="minorEastAsia" w:hAnsiTheme="minorEastAsia" w:eastAsiaTheme="minorEastAsia"/>
          <w:szCs w:val="21"/>
        </w:rPr>
        <w:t>不少于50</w:t>
      </w:r>
      <w:r>
        <w:rPr>
          <w:rFonts w:hint="eastAsia" w:asciiTheme="minorEastAsia" w:hAnsiTheme="minorEastAsia" w:eastAsiaTheme="minorEastAsia"/>
          <w:w w:val="50"/>
          <w:szCs w:val="21"/>
        </w:rPr>
        <w:t xml:space="preserve"> </w:t>
      </w:r>
      <w:r>
        <w:rPr>
          <w:rFonts w:asciiTheme="minorEastAsia" w:hAnsiTheme="minorEastAsia" w:eastAsiaTheme="minorEastAsia"/>
          <w:szCs w:val="21"/>
        </w:rPr>
        <w:t>m</w:t>
      </w:r>
      <w:r>
        <w:rPr>
          <w:rFonts w:hint="eastAsia" w:asciiTheme="minorEastAsia" w:hAnsiTheme="minorEastAsia" w:eastAsiaTheme="minorEastAsia"/>
          <w:szCs w:val="21"/>
        </w:rPr>
        <w:t>，或安装隔离带及消毒设施达到隔离消毒要求</w:t>
      </w:r>
      <w:r>
        <w:rPr>
          <w:rFonts w:asciiTheme="minorEastAsia" w:hAnsiTheme="minorEastAsia" w:eastAsiaTheme="minorEastAsia" w:cstheme="minorEastAsia"/>
          <w:szCs w:val="21"/>
        </w:rPr>
        <w:t>。</w:t>
      </w:r>
      <w:bookmarkEnd w:id="58"/>
    </w:p>
    <w:p>
      <w:pPr>
        <w:pStyle w:val="37"/>
        <w:numPr>
          <w:ilvl w:val="2"/>
          <w:numId w:val="1"/>
        </w:numPr>
        <w:ind w:left="0"/>
        <w:rPr>
          <w:color w:val="000000" w:themeColor="text1"/>
          <w14:textFill>
            <w14:solidFill>
              <w14:schemeClr w14:val="tx1"/>
            </w14:solidFill>
          </w14:textFill>
        </w:rPr>
      </w:pPr>
      <w:r>
        <w:rPr>
          <w:color w:val="000000" w:themeColor="text1"/>
          <w14:textFill>
            <w14:solidFill>
              <w14:schemeClr w14:val="tx1"/>
            </w14:solidFill>
          </w14:textFill>
        </w:rPr>
        <w:t>场周围</w:t>
      </w:r>
      <w:r>
        <w:rPr>
          <w:rFonts w:hint="eastAsia"/>
          <w:color w:val="000000" w:themeColor="text1"/>
          <w14:textFill>
            <w14:solidFill>
              <w14:schemeClr w14:val="tx1"/>
            </w14:solidFill>
          </w14:textFill>
        </w:rPr>
        <w:t>应</w:t>
      </w:r>
      <w:r>
        <w:rPr>
          <w:color w:val="000000" w:themeColor="text1"/>
          <w14:textFill>
            <w14:solidFill>
              <w14:schemeClr w14:val="tx1"/>
            </w14:solidFill>
          </w14:textFill>
        </w:rPr>
        <w:t>设围墙，建立隔离带。场区周围</w:t>
      </w:r>
      <w:r>
        <w:rPr>
          <w:rFonts w:hint="eastAsia"/>
          <w:color w:val="000000" w:themeColor="text1"/>
          <w14:textFill>
            <w14:solidFill>
              <w14:schemeClr w14:val="tx1"/>
            </w14:solidFill>
          </w14:textFill>
        </w:rPr>
        <w:t>应</w:t>
      </w:r>
      <w:r>
        <w:rPr>
          <w:color w:val="000000" w:themeColor="text1"/>
          <w14:textFill>
            <w14:solidFill>
              <w14:schemeClr w14:val="tx1"/>
            </w14:solidFill>
          </w14:textFill>
        </w:rPr>
        <w:t>有防疫隔离设施,并有明显的防疫标志。</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卫生消毒设施</w:t>
      </w:r>
    </w:p>
    <w:p>
      <w:pPr>
        <w:pStyle w:val="37"/>
        <w:numPr>
          <w:ilvl w:val="2"/>
          <w:numId w:val="1"/>
        </w:numPr>
        <w:ind w:left="0"/>
        <w:rPr>
          <w:color w:val="000000" w:themeColor="text1"/>
          <w14:textFill>
            <w14:solidFill>
              <w14:schemeClr w14:val="tx1"/>
            </w14:solidFill>
          </w14:textFill>
        </w:rPr>
      </w:pPr>
      <w:r>
        <w:rPr>
          <w:color w:val="000000" w:themeColor="text1"/>
          <w14:textFill>
            <w14:solidFill>
              <w14:schemeClr w14:val="tx1"/>
            </w14:solidFill>
          </w14:textFill>
        </w:rPr>
        <w:t>蛋</w:t>
      </w:r>
      <w:r>
        <w:rPr>
          <w:rFonts w:hint="eastAsia"/>
          <w:color w:val="000000" w:themeColor="text1"/>
          <w14:textFill>
            <w14:solidFill>
              <w14:schemeClr w14:val="tx1"/>
            </w14:solidFill>
          </w14:textFill>
        </w:rPr>
        <w:t>用鹌鹑</w:t>
      </w:r>
      <w:r>
        <w:rPr>
          <w:color w:val="000000" w:themeColor="text1"/>
          <w14:textFill>
            <w14:solidFill>
              <w14:schemeClr w14:val="tx1"/>
            </w14:solidFill>
          </w14:textFill>
        </w:rPr>
        <w:t>场应坚持</w:t>
      </w:r>
      <w:r>
        <w:rPr>
          <w:rFonts w:hint="eastAsia"/>
          <w:color w:val="000000" w:themeColor="text1"/>
          <w14:textFill>
            <w14:solidFill>
              <w14:schemeClr w14:val="tx1"/>
            </w14:solidFill>
          </w14:textFill>
        </w:rPr>
        <w:t>按栋“</w:t>
      </w:r>
      <w:r>
        <w:rPr>
          <w:color w:val="000000" w:themeColor="text1"/>
          <w14:textFill>
            <w14:solidFill>
              <w14:schemeClr w14:val="tx1"/>
            </w14:solidFill>
          </w14:textFill>
        </w:rPr>
        <w:t>全进全出</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的原则</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每批</w:t>
      </w:r>
      <w:r>
        <w:rPr>
          <w:rFonts w:hint="eastAsia"/>
          <w:color w:val="000000" w:themeColor="text1"/>
          <w14:textFill>
            <w14:solidFill>
              <w14:schemeClr w14:val="tx1"/>
            </w14:solidFill>
          </w14:textFill>
        </w:rPr>
        <w:t>鹌鹑</w:t>
      </w:r>
      <w:r>
        <w:rPr>
          <w:color w:val="000000" w:themeColor="text1"/>
          <w14:textFill>
            <w14:solidFill>
              <w14:schemeClr w14:val="tx1"/>
            </w14:solidFill>
          </w14:textFill>
        </w:rPr>
        <w:t>出栏后，对整个蛋</w:t>
      </w:r>
      <w:r>
        <w:rPr>
          <w:rFonts w:hint="eastAsia"/>
          <w:color w:val="000000" w:themeColor="text1"/>
          <w14:textFill>
            <w14:solidFill>
              <w14:schemeClr w14:val="tx1"/>
            </w14:solidFill>
          </w14:textFill>
        </w:rPr>
        <w:t>用鹌鹑</w:t>
      </w:r>
      <w:r>
        <w:rPr>
          <w:color w:val="000000" w:themeColor="text1"/>
          <w14:textFill>
            <w14:solidFill>
              <w14:schemeClr w14:val="tx1"/>
            </w14:solidFill>
          </w14:textFill>
        </w:rPr>
        <w:t>场进行彻底清洗、消毒。</w:t>
      </w:r>
    </w:p>
    <w:p>
      <w:pPr>
        <w:pStyle w:val="37"/>
        <w:numPr>
          <w:ilvl w:val="2"/>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蛋用鹌鹑</w:t>
      </w:r>
      <w:r>
        <w:rPr>
          <w:color w:val="000000" w:themeColor="text1"/>
          <w14:textFill>
            <w14:solidFill>
              <w14:schemeClr w14:val="tx1"/>
            </w14:solidFill>
          </w14:textFill>
        </w:rPr>
        <w:t>养殖场大门、生产区出入口、</w:t>
      </w:r>
      <w:r>
        <w:rPr>
          <w:rFonts w:hint="eastAsia"/>
          <w:color w:val="000000" w:themeColor="text1"/>
          <w14:textFill>
            <w14:solidFill>
              <w14:schemeClr w14:val="tx1"/>
            </w14:solidFill>
          </w14:textFill>
        </w:rPr>
        <w:t>蛋用鹌鹑</w:t>
      </w:r>
      <w:r>
        <w:rPr>
          <w:color w:val="000000" w:themeColor="text1"/>
          <w14:textFill>
            <w14:solidFill>
              <w14:schemeClr w14:val="tx1"/>
            </w14:solidFill>
          </w14:textFill>
        </w:rPr>
        <w:t>舍门口应设置</w:t>
      </w:r>
      <w:r>
        <w:rPr>
          <w:rFonts w:hint="eastAsia"/>
          <w:color w:val="000000" w:themeColor="text1"/>
          <w14:textFill>
            <w14:solidFill>
              <w14:schemeClr w14:val="tx1"/>
            </w14:solidFill>
          </w14:textFill>
        </w:rPr>
        <w:t>消毒设备</w:t>
      </w:r>
      <w:r>
        <w:rPr>
          <w:color w:val="000000" w:themeColor="text1"/>
          <w14:textFill>
            <w14:solidFill>
              <w14:schemeClr w14:val="tx1"/>
            </w14:solidFill>
          </w14:textFill>
        </w:rPr>
        <w:t>。</w:t>
      </w:r>
    </w:p>
    <w:p>
      <w:pPr>
        <w:pStyle w:val="37"/>
        <w:numPr>
          <w:ilvl w:val="2"/>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场区出入口处应设置消毒系统，对进入车辆进行全方位的消毒。</w:t>
      </w:r>
    </w:p>
    <w:p>
      <w:pPr>
        <w:pStyle w:val="37"/>
        <w:numPr>
          <w:ilvl w:val="2"/>
          <w:numId w:val="1"/>
        </w:numPr>
        <w:ind w:left="0"/>
        <w:rPr>
          <w:color w:val="000000" w:themeColor="text1"/>
          <w14:textFill>
            <w14:solidFill>
              <w14:schemeClr w14:val="tx1"/>
            </w14:solidFill>
          </w14:textFill>
        </w:rPr>
      </w:pPr>
      <w:r>
        <w:rPr>
          <w:color w:val="000000" w:themeColor="text1"/>
          <w14:textFill>
            <w14:solidFill>
              <w14:schemeClr w14:val="tx1"/>
            </w14:solidFill>
          </w14:textFill>
        </w:rPr>
        <w:t>人员消毒通道应设置自控式喷雾设施和脚踏消毒池。</w:t>
      </w:r>
    </w:p>
    <w:p>
      <w:pPr>
        <w:pStyle w:val="37"/>
        <w:numPr>
          <w:ilvl w:val="2"/>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蛋用鹌鹑</w:t>
      </w:r>
      <w:r>
        <w:rPr>
          <w:color w:val="000000" w:themeColor="text1"/>
          <w14:textFill>
            <w14:solidFill>
              <w14:schemeClr w14:val="tx1"/>
            </w14:solidFill>
          </w14:textFill>
        </w:rPr>
        <w:t>场生产区出入口应</w:t>
      </w:r>
      <w:r>
        <w:rPr>
          <w:rFonts w:hint="eastAsia"/>
          <w:color w:val="000000" w:themeColor="text1"/>
          <w14:textFill>
            <w14:solidFill>
              <w14:schemeClr w14:val="tx1"/>
            </w14:solidFill>
          </w14:textFill>
        </w:rPr>
        <w:t>脚踏消毒池（盆）</w:t>
      </w:r>
      <w:r>
        <w:rPr>
          <w:color w:val="000000" w:themeColor="text1"/>
          <w14:textFill>
            <w14:solidFill>
              <w14:schemeClr w14:val="tx1"/>
            </w14:solidFill>
          </w14:textFill>
        </w:rPr>
        <w:t>、更衣间和淋浴间。</w:t>
      </w:r>
    </w:p>
    <w:p>
      <w:pPr>
        <w:pStyle w:val="37"/>
        <w:numPr>
          <w:ilvl w:val="2"/>
          <w:numId w:val="1"/>
        </w:numPr>
        <w:ind w:left="0"/>
        <w:rPr>
          <w:color w:val="000000" w:themeColor="text1"/>
          <w14:textFill>
            <w14:solidFill>
              <w14:schemeClr w14:val="tx1"/>
            </w14:solidFill>
          </w14:textFill>
        </w:rPr>
      </w:pPr>
      <w:r>
        <w:rPr>
          <w:color w:val="000000" w:themeColor="text1"/>
          <w14:textFill>
            <w14:solidFill>
              <w14:schemeClr w14:val="tx1"/>
            </w14:solidFill>
          </w14:textFill>
        </w:rPr>
        <w:t>每栋</w:t>
      </w:r>
      <w:r>
        <w:rPr>
          <w:rFonts w:hint="eastAsia"/>
          <w:color w:val="000000" w:themeColor="text1"/>
          <w14:textFill>
            <w14:solidFill>
              <w14:schemeClr w14:val="tx1"/>
            </w14:solidFill>
          </w14:textFill>
        </w:rPr>
        <w:t>蛋用鹌鹑</w:t>
      </w:r>
      <w:r>
        <w:rPr>
          <w:color w:val="000000" w:themeColor="text1"/>
          <w14:textFill>
            <w14:solidFill>
              <w14:schemeClr w14:val="tx1"/>
            </w14:solidFill>
          </w14:textFill>
        </w:rPr>
        <w:t>舍门口应设置脚踏消毒池（盆），洗手消毒用具等。</w:t>
      </w:r>
    </w:p>
    <w:p>
      <w:pPr>
        <w:pStyle w:val="37"/>
        <w:numPr>
          <w:ilvl w:val="2"/>
          <w:numId w:val="1"/>
        </w:numPr>
        <w:ind w:left="0"/>
        <w:rPr>
          <w:color w:val="auto"/>
        </w:rPr>
      </w:pPr>
      <w:r>
        <w:rPr>
          <w:rFonts w:hint="eastAsia"/>
          <w:color w:val="auto"/>
        </w:rPr>
        <w:t>鹌鹑粪及废弃物应经无害化处理，避免环境污染。</w:t>
      </w:r>
    </w:p>
    <w:p>
      <w:pPr>
        <w:pStyle w:val="37"/>
        <w:numPr>
          <w:ilvl w:val="2"/>
          <w:numId w:val="1"/>
        </w:numPr>
        <w:autoSpaceDE/>
        <w:autoSpaceDN/>
        <w:ind w:left="0"/>
        <w:rPr>
          <w:color w:val="auto"/>
        </w:rPr>
      </w:pPr>
      <w:r>
        <w:rPr>
          <w:rFonts w:hint="eastAsia"/>
          <w:color w:val="auto"/>
        </w:rPr>
        <w:t>蛋用鹌鹑场污水排放应符合</w:t>
      </w:r>
      <w:r>
        <w:rPr>
          <w:color w:val="auto"/>
        </w:rPr>
        <w:t>GB 18596标准</w:t>
      </w:r>
      <w:r>
        <w:rPr>
          <w:rFonts w:hint="eastAsia"/>
          <w:color w:val="auto"/>
        </w:rPr>
        <w:t>。</w:t>
      </w:r>
    </w:p>
    <w:p>
      <w:pPr>
        <w:pStyle w:val="38"/>
        <w:ind w:left="0"/>
        <w:rPr>
          <w:color w:val="000000" w:themeColor="text1"/>
          <w14:textFill>
            <w14:solidFill>
              <w14:schemeClr w14:val="tx1"/>
            </w14:solidFill>
          </w14:textFill>
        </w:rPr>
      </w:pPr>
      <w:r>
        <w:rPr>
          <w:color w:val="000000" w:themeColor="text1"/>
          <w14:textFill>
            <w14:solidFill>
              <w14:schemeClr w14:val="tx1"/>
            </w14:solidFill>
          </w14:textFill>
        </w:rPr>
        <w:t>饲养面积与舍内布局</w:t>
      </w:r>
    </w:p>
    <w:p>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蛋用鹌鹑</w:t>
      </w:r>
      <w:r>
        <w:rPr>
          <w:color w:val="000000" w:themeColor="text1"/>
          <w14:textFill>
            <w14:solidFill>
              <w14:schemeClr w14:val="tx1"/>
            </w14:solidFill>
          </w14:textFill>
        </w:rPr>
        <w:t>舍内布局和饲养面积应满足下列要求：</w:t>
      </w:r>
    </w:p>
    <w:p>
      <w:pPr>
        <w:pStyle w:val="31"/>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蛋用鹌鹑</w:t>
      </w:r>
      <w:r>
        <w:rPr>
          <w:color w:val="000000" w:themeColor="text1"/>
          <w14:textFill>
            <w14:solidFill>
              <w14:schemeClr w14:val="tx1"/>
            </w14:solidFill>
          </w14:textFill>
        </w:rPr>
        <w:t>舍建筑面积宜根据饲养工艺、饲养数量确定；</w:t>
      </w:r>
    </w:p>
    <w:p>
      <w:pPr>
        <w:pStyle w:val="31"/>
        <w:rPr>
          <w:color w:val="000000" w:themeColor="text1"/>
          <w14:textFill>
            <w14:solidFill>
              <w14:schemeClr w14:val="tx1"/>
            </w14:solidFill>
          </w14:textFill>
        </w:rPr>
      </w:pPr>
      <w:r>
        <w:rPr>
          <w:color w:val="000000" w:themeColor="text1"/>
          <w14:textFill>
            <w14:solidFill>
              <w14:schemeClr w14:val="tx1"/>
            </w14:solidFill>
          </w14:textFill>
        </w:rPr>
        <w:t>b) 笼养条件下，列与列应预留适当距离方便人员或机器喂料，层与层之间保持适当距离利于通风并利于</w:t>
      </w:r>
      <w:r>
        <w:rPr>
          <w:rFonts w:hint="eastAsia"/>
          <w:color w:val="000000" w:themeColor="text1"/>
          <w14:textFill>
            <w14:solidFill>
              <w14:schemeClr w14:val="tx1"/>
            </w14:solidFill>
          </w14:textFill>
        </w:rPr>
        <w:t>光</w:t>
      </w:r>
      <w:r>
        <w:rPr>
          <w:color w:val="000000" w:themeColor="text1"/>
          <w14:textFill>
            <w14:solidFill>
              <w14:schemeClr w14:val="tx1"/>
            </w14:solidFill>
          </w14:textFill>
        </w:rPr>
        <w:t>照、鹌鹑活动</w:t>
      </w:r>
      <w:r>
        <w:rPr>
          <w:rFonts w:hint="eastAsia"/>
          <w:color w:val="000000" w:themeColor="text1"/>
          <w14:textFill>
            <w14:solidFill>
              <w14:schemeClr w14:val="tx1"/>
            </w14:solidFill>
          </w14:textFill>
        </w:rPr>
        <w:t>；</w:t>
      </w:r>
    </w:p>
    <w:p>
      <w:pPr>
        <w:pStyle w:val="31"/>
        <w:rPr>
          <w:color w:val="000000" w:themeColor="text1"/>
          <w14:textFill>
            <w14:solidFill>
              <w14:schemeClr w14:val="tx1"/>
            </w14:solidFill>
          </w14:textFill>
        </w:rPr>
      </w:pPr>
      <w:r>
        <w:rPr>
          <w:color w:val="000000" w:themeColor="text1"/>
          <w14:textFill>
            <w14:solidFill>
              <w14:schemeClr w14:val="tx1"/>
            </w14:solidFill>
          </w14:textFill>
        </w:rPr>
        <w:t>c) 产蛋期每只</w:t>
      </w:r>
      <w:r>
        <w:rPr>
          <w:rFonts w:hint="eastAsia"/>
          <w:color w:val="000000" w:themeColor="text1"/>
          <w14:textFill>
            <w14:solidFill>
              <w14:schemeClr w14:val="tx1"/>
            </w14:solidFill>
          </w14:textFill>
        </w:rPr>
        <w:t>蛋用鹌鹑平均</w:t>
      </w:r>
      <w:r>
        <w:rPr>
          <w:color w:val="000000" w:themeColor="text1"/>
          <w14:textFill>
            <w14:solidFill>
              <w14:schemeClr w14:val="tx1"/>
            </w14:solidFill>
          </w14:textFill>
        </w:rPr>
        <w:t>占有的笼底面积不低于</w:t>
      </w:r>
      <w:r>
        <w:rPr>
          <w:rFonts w:hint="eastAsia"/>
          <w:color w:val="000000" w:themeColor="text1"/>
          <w14:textFill>
            <w14:solidFill>
              <w14:schemeClr w14:val="tx1"/>
            </w14:solidFill>
          </w14:textFill>
        </w:rPr>
        <w:t>90</w:t>
      </w:r>
      <w:r>
        <w:rPr>
          <w:rFonts w:hint="eastAsia"/>
          <w:color w:val="000000" w:themeColor="text1"/>
          <w:w w:val="50"/>
          <w14:textFill>
            <w14:solidFill>
              <w14:schemeClr w14:val="tx1"/>
            </w14:solidFill>
          </w14:textFill>
        </w:rPr>
        <w:t xml:space="preserve"> </w:t>
      </w:r>
      <w:r>
        <w:rPr>
          <w:color w:val="000000" w:themeColor="text1"/>
          <w14:textFill>
            <w14:solidFill>
              <w14:schemeClr w14:val="tx1"/>
            </w14:solidFill>
          </w14:textFill>
        </w:rPr>
        <w:t>cm</w:t>
      </w:r>
      <w:r>
        <w:rPr>
          <w:color w:val="000000" w:themeColor="text1"/>
          <w:vertAlign w:val="superscript"/>
          <w14:textFill>
            <w14:solidFill>
              <w14:schemeClr w14:val="tx1"/>
            </w14:solidFill>
          </w14:textFill>
        </w:rPr>
        <w:t>2</w:t>
      </w:r>
      <w:r>
        <w:rPr>
          <w:color w:val="000000" w:themeColor="text1"/>
          <w14:textFill>
            <w14:solidFill>
              <w14:schemeClr w14:val="tx1"/>
            </w14:solidFill>
          </w14:textFill>
        </w:rPr>
        <w:t>。</w:t>
      </w:r>
    </w:p>
    <w:p>
      <w:pPr>
        <w:pStyle w:val="38"/>
        <w:ind w:left="0"/>
        <w:rPr>
          <w:color w:val="000000" w:themeColor="text1"/>
          <w14:textFill>
            <w14:solidFill>
              <w14:schemeClr w14:val="tx1"/>
            </w14:solidFill>
          </w14:textFill>
        </w:rPr>
      </w:pPr>
      <w:r>
        <w:rPr>
          <w:color w:val="000000" w:themeColor="text1"/>
          <w14:textFill>
            <w14:solidFill>
              <w14:schemeClr w14:val="tx1"/>
            </w14:solidFill>
          </w14:textFill>
        </w:rPr>
        <w:t>建筑材料</w:t>
      </w:r>
    </w:p>
    <w:p>
      <w:pPr>
        <w:pStyle w:val="37"/>
        <w:numPr>
          <w:ilvl w:val="2"/>
          <w:numId w:val="1"/>
        </w:numPr>
        <w:autoSpaceDE/>
        <w:autoSpaceDN/>
        <w:ind w:left="0"/>
        <w:rPr>
          <w:color w:val="auto"/>
        </w:rPr>
      </w:pPr>
      <w:r>
        <w:rPr>
          <w:rFonts w:hint="eastAsia"/>
          <w:color w:val="auto"/>
        </w:rPr>
        <w:t>鹌鹑舍可采用钢构结构、轻钢结构或砖混结构。</w:t>
      </w:r>
    </w:p>
    <w:p>
      <w:pPr>
        <w:pStyle w:val="37"/>
        <w:numPr>
          <w:ilvl w:val="2"/>
          <w:numId w:val="1"/>
        </w:numPr>
        <w:autoSpaceDE/>
        <w:autoSpaceDN/>
        <w:ind w:left="0"/>
        <w:rPr>
          <w:color w:val="auto"/>
        </w:rPr>
      </w:pPr>
      <w:r>
        <w:rPr>
          <w:rFonts w:hint="eastAsia"/>
          <w:color w:val="auto"/>
        </w:rPr>
        <w:t>建筑材料应具较好的保温隔热、防火、耐久实用的特点。</w:t>
      </w:r>
    </w:p>
    <w:p>
      <w:pPr>
        <w:pStyle w:val="38"/>
        <w:ind w:left="0"/>
        <w:rPr>
          <w:rFonts w:ascii="Times New Roman"/>
          <w:color w:val="0D0D0D" w:themeColor="text1" w:themeTint="F2"/>
          <w14:textFill>
            <w14:solidFill>
              <w14:schemeClr w14:val="tx1">
                <w14:lumMod w14:val="95000"/>
                <w14:lumOff w14:val="5000"/>
              </w14:schemeClr>
            </w14:solidFill>
          </w14:textFill>
        </w:rPr>
      </w:pPr>
      <w:r>
        <w:rPr>
          <w:rFonts w:hint="eastAsia"/>
          <w:color w:val="000000" w:themeColor="text1"/>
          <w14:textFill>
            <w14:solidFill>
              <w14:schemeClr w14:val="tx1"/>
            </w14:solidFill>
          </w14:textFill>
        </w:rPr>
        <w:t>蛋用鹌鹑舍</w:t>
      </w:r>
      <w:r>
        <w:rPr>
          <w:rFonts w:hint="eastAsia" w:ascii="Times New Roman"/>
          <w:color w:val="0D0D0D" w:themeColor="text1" w:themeTint="F2"/>
          <w14:textFill>
            <w14:solidFill>
              <w14:schemeClr w14:val="tx1">
                <w14:lumMod w14:val="95000"/>
                <w14:lumOff w14:val="5000"/>
              </w14:schemeClr>
            </w14:solidFill>
          </w14:textFill>
        </w:rPr>
        <w:t xml:space="preserve">地面 </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鹌鹑舍</w:t>
      </w:r>
      <w:r>
        <w:rPr>
          <w:rFonts w:hint="eastAsia"/>
          <w:color w:val="000000" w:themeColor="text1"/>
          <w:lang w:bidi="ar"/>
          <w14:textFill>
            <w14:solidFill>
              <w14:schemeClr w14:val="tx1"/>
            </w14:solidFill>
          </w14:textFill>
        </w:rPr>
        <w:t xml:space="preserve">地面应满足下列要求： </w:t>
      </w:r>
    </w:p>
    <w:p>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a) 地基要求坚实，地面硬化、防滑、抗压、抗冲击、耐腐蚀，防潮； </w:t>
      </w:r>
    </w:p>
    <w:p>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b) 应平整不积水。 </w:t>
      </w:r>
    </w:p>
    <w:p>
      <w:pPr>
        <w:pStyle w:val="38"/>
        <w:ind w:left="0"/>
        <w:rPr>
          <w:color w:val="000000" w:themeColor="text1"/>
          <w14:textFill>
            <w14:solidFill>
              <w14:schemeClr w14:val="tx1"/>
            </w14:solidFill>
          </w14:textFill>
        </w:rPr>
      </w:pPr>
      <w:r>
        <w:rPr>
          <w:color w:val="000000" w:themeColor="text1"/>
          <w14:textFill>
            <w14:solidFill>
              <w14:schemeClr w14:val="tx1"/>
            </w14:solidFill>
          </w14:textFill>
        </w:rPr>
        <w:t>设施设备</w:t>
      </w:r>
    </w:p>
    <w:p>
      <w:pPr>
        <w:pStyle w:val="31"/>
        <w:rPr>
          <w:color w:val="000000" w:themeColor="text1"/>
          <w14:textFill>
            <w14:solidFill>
              <w14:schemeClr w14:val="tx1"/>
            </w14:solidFill>
          </w14:textFill>
        </w:rPr>
      </w:pPr>
      <w:bookmarkStart w:id="59" w:name="_Toc166074555"/>
      <w:r>
        <w:rPr>
          <w:color w:val="000000" w:themeColor="text1"/>
          <w14:textFill>
            <w14:solidFill>
              <w14:schemeClr w14:val="tx1"/>
            </w14:solidFill>
          </w14:textFill>
        </w:rPr>
        <w:t>具有与饲养规模匹配的自动饲喂、饮水、环境控制、粪污收集及资源化利用、病死鹌鹑无害化处理等设施设备</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具备防鸟、防鼠设施。同时</w:t>
      </w:r>
      <w:r>
        <w:rPr>
          <w:rFonts w:hint="eastAsia"/>
          <w:color w:val="000000" w:themeColor="text1"/>
          <w14:textFill>
            <w14:solidFill>
              <w14:schemeClr w14:val="tx1"/>
            </w14:solidFill>
          </w14:textFill>
        </w:rPr>
        <w:t>配置与饲养规模功率匹配的停电自启动发电机</w:t>
      </w:r>
      <w:r>
        <w:rPr>
          <w:color w:val="000000" w:themeColor="text1"/>
          <w14:textFill>
            <w14:solidFill>
              <w14:schemeClr w14:val="tx1"/>
            </w14:solidFill>
          </w14:textFill>
        </w:rPr>
        <w:t>，以预防停电产生的应激。</w:t>
      </w:r>
      <w:bookmarkEnd w:id="59"/>
    </w:p>
    <w:p>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所有建筑物都应防止野鸟和害兽（大鼠、小鼠）入侵。鹌鹑舍和饲料库必须有针对鸟、害兽、啮齿动物和害虫</w:t>
      </w:r>
      <w:r>
        <w:rPr>
          <w:rFonts w:hint="eastAsia"/>
        </w:rPr>
        <w:t>的设施及控制计划</w:t>
      </w:r>
      <w:r>
        <w:rPr>
          <w:rFonts w:hint="eastAsia"/>
          <w:color w:val="000000" w:themeColor="text1"/>
          <w14:textFill>
            <w14:solidFill>
              <w14:schemeClr w14:val="tx1"/>
            </w14:solidFill>
          </w14:textFill>
        </w:rPr>
        <w:t>，并保留相关记录。</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蛋用鹌鹑场监控</w:t>
      </w:r>
    </w:p>
    <w:p>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蛋用鹌鹑场主要部位和各栋蛋用鹌鹑舍内部应安装监控设备。</w:t>
      </w:r>
    </w:p>
    <w:p>
      <w:pPr>
        <w:pStyle w:val="36"/>
        <w:spacing w:before="240" w:after="240"/>
        <w:outlineLvl w:val="0"/>
        <w:rPr>
          <w:rFonts w:ascii="Times New Roman"/>
          <w:color w:val="000000" w:themeColor="text1"/>
          <w:szCs w:val="21"/>
          <w14:textFill>
            <w14:solidFill>
              <w14:schemeClr w14:val="tx1"/>
            </w14:solidFill>
          </w14:textFill>
        </w:rPr>
      </w:pPr>
      <w:bookmarkStart w:id="60" w:name="_Toc19952"/>
      <w:bookmarkStart w:id="61" w:name="_Toc11393"/>
      <w:bookmarkStart w:id="62" w:name="_Toc21834"/>
      <w:r>
        <w:rPr>
          <w:rFonts w:hint="eastAsia" w:ascii="Times New Roman"/>
          <w:color w:val="000000" w:themeColor="text1"/>
          <w:szCs w:val="21"/>
          <w14:textFill>
            <w14:solidFill>
              <w14:schemeClr w14:val="tx1"/>
            </w14:solidFill>
          </w14:textFill>
        </w:rPr>
        <w:t>引种</w:t>
      </w:r>
      <w:bookmarkEnd w:id="60"/>
      <w:bookmarkEnd w:id="61"/>
      <w:bookmarkEnd w:id="62"/>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引种来源</w:t>
      </w:r>
    </w:p>
    <w:p>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引进种鹑和商品雏鹑，应从健康种鹑场引进，并持有动物检疫合格证明，引进种鹑时应进行隔离观察，并按照规定的项目及程序进行检疫。</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引种要求</w:t>
      </w:r>
    </w:p>
    <w:p>
      <w:pPr>
        <w:pStyle w:val="31"/>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引种的雏鹌鹑来自于种鹌鹑饲养规模大的供种单位,其供种来自于同一日龄(批次)种鹌鹑的后代，个体大小均匀</w:t>
      </w:r>
      <w:r>
        <w:rPr>
          <w:rFonts w:hint="eastAsia" w:ascii="Times New Roman"/>
          <w:color w:val="000000" w:themeColor="text1"/>
          <w14:textFill>
            <w14:solidFill>
              <w14:schemeClr w14:val="tx1"/>
            </w14:solidFill>
          </w14:textFill>
        </w:rPr>
        <w:t>。供种单位需在疾病防控方面采取措施，包括对</w:t>
      </w:r>
      <w:r>
        <w:rPr>
          <w:rFonts w:ascii="Times New Roman"/>
          <w:color w:val="000000" w:themeColor="text1"/>
          <w14:textFill>
            <w14:solidFill>
              <w14:schemeClr w14:val="tx1"/>
            </w14:solidFill>
          </w14:textFill>
        </w:rPr>
        <w:t>引种的雏鹌鹑</w:t>
      </w:r>
      <w:r>
        <w:rPr>
          <w:rFonts w:hint="eastAsia" w:ascii="Times New Roman"/>
          <w:color w:val="000000" w:themeColor="text1"/>
          <w14:textFill>
            <w14:solidFill>
              <w14:schemeClr w14:val="tx1"/>
            </w14:solidFill>
          </w14:textFill>
        </w:rPr>
        <w:t>进行定期疫苗接种、疾病检测和环境消毒等。</w:t>
      </w:r>
    </w:p>
    <w:bookmarkEnd w:id="49"/>
    <w:bookmarkEnd w:id="50"/>
    <w:bookmarkEnd w:id="51"/>
    <w:p>
      <w:pPr>
        <w:pStyle w:val="36"/>
        <w:spacing w:before="240" w:after="240"/>
        <w:outlineLvl w:val="0"/>
        <w:rPr>
          <w:rFonts w:ascii="Times New Roman"/>
          <w:color w:val="000000" w:themeColor="text1"/>
          <w:szCs w:val="21"/>
          <w14:textFill>
            <w14:solidFill>
              <w14:schemeClr w14:val="tx1"/>
            </w14:solidFill>
          </w14:textFill>
        </w:rPr>
      </w:pPr>
      <w:bookmarkStart w:id="63" w:name="_Toc14130"/>
      <w:bookmarkStart w:id="64" w:name="_Toc23703"/>
      <w:bookmarkStart w:id="65" w:name="_Toc31581"/>
      <w:r>
        <w:rPr>
          <w:rFonts w:hint="eastAsia" w:ascii="Times New Roman"/>
          <w:color w:val="000000" w:themeColor="text1"/>
          <w:szCs w:val="21"/>
          <w14:textFill>
            <w14:solidFill>
              <w14:schemeClr w14:val="tx1"/>
            </w14:solidFill>
          </w14:textFill>
        </w:rPr>
        <w:t>营养与饲料</w:t>
      </w:r>
      <w:bookmarkEnd w:id="63"/>
      <w:bookmarkEnd w:id="64"/>
      <w:bookmarkEnd w:id="65"/>
    </w:p>
    <w:p>
      <w:pPr>
        <w:pStyle w:val="38"/>
        <w:ind w:left="0"/>
        <w:rPr>
          <w:color w:val="000000" w:themeColor="text1"/>
          <w14:textFill>
            <w14:solidFill>
              <w14:schemeClr w14:val="tx1"/>
            </w14:solidFill>
          </w14:textFill>
        </w:rPr>
      </w:pPr>
      <w:bookmarkStart w:id="66" w:name="_Toc27353"/>
      <w:bookmarkStart w:id="67" w:name="_Toc66883221"/>
      <w:bookmarkStart w:id="68" w:name="_Toc65135845"/>
      <w:r>
        <w:rPr>
          <w:rFonts w:hint="eastAsia"/>
          <w:color w:val="000000" w:themeColor="text1"/>
          <w14:textFill>
            <w14:solidFill>
              <w14:schemeClr w14:val="tx1"/>
            </w14:solidFill>
          </w14:textFill>
        </w:rPr>
        <w:t>营养需要</w:t>
      </w:r>
    </w:p>
    <w:p>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饲料须达到平衡、优质，且必须提供足够的营养，如保持育成鹌鹑和产蛋鹌鹑处于良好的健康和生产状态。</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饲料</w:t>
      </w:r>
    </w:p>
    <w:p>
      <w:pPr>
        <w:pStyle w:val="37"/>
        <w:numPr>
          <w:ilvl w:val="2"/>
          <w:numId w:val="1"/>
        </w:numPr>
        <w:ind w:left="0"/>
        <w:rPr>
          <w:color w:val="000000" w:themeColor="text1"/>
          <w14:textFill>
            <w14:solidFill>
              <w14:schemeClr w14:val="tx1"/>
            </w14:solidFill>
          </w14:textFill>
        </w:rPr>
      </w:pPr>
      <w:r>
        <w:rPr>
          <w:color w:val="000000" w:themeColor="text1"/>
          <w14:textFill>
            <w14:solidFill>
              <w14:schemeClr w14:val="tx1"/>
            </w14:solidFill>
          </w14:textFill>
        </w:rPr>
        <w:t>蛋</w:t>
      </w:r>
      <w:r>
        <w:rPr>
          <w:rFonts w:hint="eastAsia"/>
          <w:color w:val="000000" w:themeColor="text1"/>
          <w14:textFill>
            <w14:solidFill>
              <w14:schemeClr w14:val="tx1"/>
            </w14:solidFill>
          </w14:textFill>
        </w:rPr>
        <w:t>用</w:t>
      </w:r>
      <w:r>
        <w:rPr>
          <w:color w:val="000000" w:themeColor="text1"/>
          <w14:textFill>
            <w14:solidFill>
              <w14:schemeClr w14:val="tx1"/>
            </w14:solidFill>
          </w14:textFill>
        </w:rPr>
        <w:t>鹌鹑的饲料添加剂的使用应遵守国家相关要求</w:t>
      </w:r>
      <w:r>
        <w:rPr>
          <w:rFonts w:hint="eastAsia"/>
          <w:color w:val="000000" w:themeColor="text1"/>
          <w14:textFill>
            <w14:solidFill>
              <w14:schemeClr w14:val="tx1"/>
            </w14:solidFill>
          </w14:textFill>
        </w:rPr>
        <w:t>；禁止使用禽类来源的任何成分。</w:t>
      </w:r>
    </w:p>
    <w:p>
      <w:pPr>
        <w:pStyle w:val="37"/>
        <w:numPr>
          <w:ilvl w:val="2"/>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禁止向饲料中加入促生长物质</w:t>
      </w:r>
      <w:r>
        <w:rPr>
          <w:color w:val="000000" w:themeColor="text1"/>
          <w14:textFill>
            <w14:solidFill>
              <w14:schemeClr w14:val="tx1"/>
            </w14:solidFill>
          </w14:textFill>
        </w:rPr>
        <w:t>。</w:t>
      </w:r>
    </w:p>
    <w:p>
      <w:pPr>
        <w:pStyle w:val="37"/>
        <w:numPr>
          <w:ilvl w:val="2"/>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用于商业产蛋鹌鹑的饲料不得含有任何可能在蛋中产生污染或毒素的原料。</w:t>
      </w:r>
    </w:p>
    <w:p>
      <w:pPr>
        <w:pStyle w:val="37"/>
        <w:numPr>
          <w:ilvl w:val="2"/>
          <w:numId w:val="1"/>
        </w:numPr>
        <w:ind w:left="0"/>
      </w:pPr>
      <w:r>
        <w:rPr>
          <w:rFonts w:hint="eastAsia"/>
          <w:color w:val="000000" w:themeColor="text1"/>
          <w14:textFill>
            <w14:solidFill>
              <w14:schemeClr w14:val="tx1"/>
            </w14:solidFill>
          </w14:textFill>
        </w:rPr>
        <w:t>每批饲料入库前应进行品质检验。饲料原料不得发霉、变质、虫蛀及有害物质污染。饲料卫生按GB 13078标准执行。</w:t>
      </w:r>
    </w:p>
    <w:p>
      <w:pPr>
        <w:pStyle w:val="37"/>
        <w:numPr>
          <w:ilvl w:val="2"/>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养殖场应对每月饲料进行沙门氏菌的检测，饲料不得带有沙门氏菌。</w:t>
      </w:r>
    </w:p>
    <w:p>
      <w:pPr>
        <w:pStyle w:val="38"/>
        <w:ind w:left="0"/>
      </w:pPr>
      <w:r>
        <w:rPr>
          <w:rFonts w:hint="eastAsia"/>
        </w:rPr>
        <w:t>水质</w:t>
      </w:r>
    </w:p>
    <w:p>
      <w:pPr>
        <w:pStyle w:val="37"/>
        <w:numPr>
          <w:ilvl w:val="2"/>
          <w:numId w:val="1"/>
        </w:numPr>
        <w:ind w:left="0"/>
        <w:rPr>
          <w:color w:val="auto"/>
        </w:rPr>
      </w:pPr>
      <w:r>
        <w:rPr>
          <w:rFonts w:hint="eastAsia"/>
          <w:color w:val="auto"/>
        </w:rPr>
        <w:t>养殖场饮用水需符合GB 5749要求。</w:t>
      </w:r>
    </w:p>
    <w:p>
      <w:pPr>
        <w:pStyle w:val="37"/>
        <w:numPr>
          <w:ilvl w:val="2"/>
          <w:numId w:val="1"/>
        </w:numPr>
        <w:ind w:left="0"/>
        <w:rPr>
          <w:color w:val="auto"/>
        </w:rPr>
      </w:pPr>
      <w:r>
        <w:rPr>
          <w:rFonts w:hint="eastAsia"/>
          <w:color w:val="auto"/>
        </w:rPr>
        <w:t>养殖场应分别每年对饮用水源地、每月对饮用水使用地进行沙门氏菌检测，饮用水不得检出沙门氏菌。</w:t>
      </w:r>
    </w:p>
    <w:p>
      <w:pPr>
        <w:pStyle w:val="38"/>
        <w:ind w:left="0"/>
        <w:rPr>
          <w:rFonts w:hAnsi="黑体" w:cs="黑体"/>
          <w:color w:val="000000" w:themeColor="text1"/>
          <w14:textFill>
            <w14:solidFill>
              <w14:schemeClr w14:val="tx1"/>
            </w14:solidFill>
          </w14:textFill>
        </w:rPr>
      </w:pPr>
      <w:r>
        <w:rPr>
          <w:rFonts w:hint="eastAsia"/>
          <w:color w:val="000000" w:themeColor="text1"/>
          <w14:textFill>
            <w14:solidFill>
              <w14:schemeClr w14:val="tx1"/>
            </w14:solidFill>
          </w14:textFill>
        </w:rPr>
        <w:t>阶段划分与饲料使用</w:t>
      </w:r>
    </w:p>
    <w:p>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应根据蛋鹌鹑不同生长、生产阶段的营养物质需要，提供专门化商品饲料。饲养阶段与饲料喂给划分：0-5周育雏育成料，6周龄后至淘汰使用产蛋料。</w:t>
      </w:r>
    </w:p>
    <w:bookmarkEnd w:id="66"/>
    <w:p>
      <w:pPr>
        <w:pStyle w:val="36"/>
        <w:spacing w:before="240" w:after="240"/>
        <w:outlineLvl w:val="0"/>
        <w:rPr>
          <w:rFonts w:ascii="Times New Roman"/>
          <w:color w:val="000000" w:themeColor="text1"/>
          <w:szCs w:val="21"/>
          <w14:textFill>
            <w14:solidFill>
              <w14:schemeClr w14:val="tx1"/>
            </w14:solidFill>
          </w14:textFill>
        </w:rPr>
      </w:pPr>
      <w:bookmarkStart w:id="69" w:name="_Toc26456"/>
      <w:bookmarkStart w:id="70" w:name="_Toc11706"/>
      <w:bookmarkStart w:id="71" w:name="_Toc16234"/>
      <w:r>
        <w:rPr>
          <w:rFonts w:hint="eastAsia" w:ascii="Times New Roman"/>
          <w:color w:val="000000" w:themeColor="text1"/>
          <w:szCs w:val="21"/>
          <w14:textFill>
            <w14:solidFill>
              <w14:schemeClr w14:val="tx1"/>
            </w14:solidFill>
          </w14:textFill>
        </w:rPr>
        <w:t>饲养管理</w:t>
      </w:r>
      <w:bookmarkEnd w:id="69"/>
      <w:bookmarkEnd w:id="70"/>
      <w:bookmarkEnd w:id="71"/>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入舍前准备</w:t>
      </w:r>
    </w:p>
    <w:p>
      <w:pPr>
        <w:pStyle w:val="31"/>
        <w:rPr>
          <w:strike/>
        </w:rPr>
      </w:pPr>
      <w:r>
        <w:rPr>
          <w:rFonts w:hint="eastAsia"/>
        </w:rPr>
        <w:t>雏鹌鹑入舍前，须对鹌鹑舍、饲养用具进行彻底清洗、消毒，并检查通风、保暖设备是否符合饲养要求。</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温度及湿度</w:t>
      </w:r>
    </w:p>
    <w:p>
      <w:pPr>
        <w:pStyle w:val="31"/>
        <w:rPr>
          <w:rFonts w:ascii="Times New Roman"/>
          <w:color w:val="000000" w:themeColor="text1"/>
          <w:szCs w:val="21"/>
          <w14:textFill>
            <w14:solidFill>
              <w14:schemeClr w14:val="tx1"/>
            </w14:solidFill>
          </w14:textFill>
        </w:rPr>
      </w:pPr>
      <w:r>
        <w:rPr>
          <w:rFonts w:hint="eastAsia" w:asciiTheme="minorEastAsia" w:hAnsiTheme="minorEastAsia" w:eastAsiaTheme="minorEastAsia" w:cstheme="minorEastAsia"/>
        </w:rPr>
        <w:t>鹌鹑舍温度及</w:t>
      </w:r>
      <w:r>
        <w:rPr>
          <w:rFonts w:hint="eastAsia"/>
          <w:color w:val="000000" w:themeColor="text1"/>
          <w14:textFill>
            <w14:solidFill>
              <w14:schemeClr w14:val="tx1"/>
            </w14:solidFill>
          </w14:textFill>
        </w:rPr>
        <w:t>湿度</w:t>
      </w:r>
      <w:r>
        <w:rPr>
          <w:rFonts w:hint="eastAsia" w:asciiTheme="minorEastAsia" w:hAnsiTheme="minorEastAsia" w:eastAsiaTheme="minorEastAsia" w:cstheme="minorEastAsia"/>
        </w:rPr>
        <w:t>应</w:t>
      </w:r>
      <w:r>
        <w:rPr>
          <w:rFonts w:ascii="Times New Roman"/>
          <w:color w:val="000000" w:themeColor="text1"/>
          <w:szCs w:val="21"/>
          <w14:textFill>
            <w14:solidFill>
              <w14:schemeClr w14:val="tx1"/>
            </w14:solidFill>
          </w14:textFill>
        </w:rPr>
        <w:t>符合表1的规定。</w:t>
      </w:r>
    </w:p>
    <w:p>
      <w:pPr>
        <w:widowControl/>
        <w:numPr>
          <w:ilvl w:val="0"/>
          <w:numId w:val="3"/>
        </w:numPr>
        <w:autoSpaceDE w:val="0"/>
        <w:autoSpaceDN w:val="0"/>
        <w:spacing w:before="120" w:beforeLines="50" w:after="120" w:afterLines="50"/>
        <w:ind w:firstLineChars="0"/>
        <w:jc w:val="center"/>
        <w:rPr>
          <w:rFonts w:ascii="黑体" w:eastAsia="黑体" w:cs="黑体"/>
          <w:color w:val="000000" w:themeColor="text1"/>
          <w:kern w:val="0"/>
          <w:szCs w:val="21"/>
          <w14:textFill>
            <w14:solidFill>
              <w14:schemeClr w14:val="tx1"/>
            </w14:solidFill>
          </w14:textFill>
        </w:rPr>
      </w:pPr>
      <w:r>
        <w:rPr>
          <w:rFonts w:hint="eastAsia" w:ascii="黑体" w:eastAsia="黑体" w:cs="黑体"/>
          <w:color w:val="000000" w:themeColor="text1"/>
          <w:kern w:val="0"/>
          <w:szCs w:val="21"/>
          <w14:textFill>
            <w14:solidFill>
              <w14:schemeClr w14:val="tx1"/>
            </w14:solidFill>
          </w14:textFill>
        </w:rPr>
        <w:t>鹌鹑舍温度及湿度要求</w:t>
      </w:r>
    </w:p>
    <w:tbl>
      <w:tblPr>
        <w:tblStyle w:val="12"/>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85"/>
        <w:gridCol w:w="3289"/>
        <w:gridCol w:w="32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560" w:type="pct"/>
            <w:tcBorders>
              <w:bottom w:val="single" w:color="auto" w:sz="12" w:space="0"/>
            </w:tcBorders>
            <w:vAlign w:val="center"/>
          </w:tcPr>
          <w:p>
            <w:pPr>
              <w:widowControl/>
              <w:autoSpaceDE w:val="0"/>
              <w:autoSpaceDN w:val="0"/>
              <w:ind w:firstLine="0" w:firstLineChars="0"/>
              <w:jc w:val="center"/>
              <w:rPr>
                <w:rFonts w:ascii="Times New Roman" w:hAnsi="Times New Roman" w:cs="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日龄</w:t>
            </w:r>
          </w:p>
        </w:tc>
        <w:tc>
          <w:tcPr>
            <w:tcW w:w="1719" w:type="pct"/>
            <w:tcBorders>
              <w:bottom w:val="single" w:color="auto" w:sz="12" w:space="0"/>
            </w:tcBorders>
            <w:vAlign w:val="center"/>
          </w:tcPr>
          <w:p>
            <w:pPr>
              <w:widowControl/>
              <w:autoSpaceDE w:val="0"/>
              <w:autoSpaceDN w:val="0"/>
              <w:ind w:firstLine="0" w:firstLineChars="0"/>
              <w:jc w:val="center"/>
              <w:rPr>
                <w:rFonts w:ascii="Times New Roman" w:hAnsi="Times New Roman" w:cs="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温度</w:t>
            </w:r>
          </w:p>
        </w:tc>
        <w:tc>
          <w:tcPr>
            <w:tcW w:w="1719" w:type="pct"/>
            <w:tcBorders>
              <w:bottom w:val="single" w:color="auto" w:sz="12" w:space="0"/>
            </w:tcBorders>
            <w:vAlign w:val="center"/>
          </w:tcPr>
          <w:p>
            <w:pPr>
              <w:widowControl/>
              <w:autoSpaceDE w:val="0"/>
              <w:autoSpaceDN w:val="0"/>
              <w:ind w:firstLine="0" w:firstLineChars="0"/>
              <w:jc w:val="center"/>
              <w:rPr>
                <w:color w:val="000000" w:themeColor="text1"/>
                <w:kern w:val="0"/>
                <w:sz w:val="18"/>
                <w:szCs w:val="18"/>
                <w:lang w:bidi="ar"/>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湿度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1560" w:type="pct"/>
            <w:tcBorders>
              <w:top w:val="single" w:color="auto" w:sz="12" w:space="0"/>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val="zh-CN"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1～3日龄</w:t>
            </w:r>
          </w:p>
        </w:tc>
        <w:tc>
          <w:tcPr>
            <w:tcW w:w="1719" w:type="pct"/>
            <w:tcBorders>
              <w:top w:val="single" w:color="auto" w:sz="12" w:space="0"/>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val="zh-CN"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36 ℃～38 ℃</w:t>
            </w:r>
          </w:p>
        </w:tc>
        <w:tc>
          <w:tcPr>
            <w:tcW w:w="1719" w:type="pct"/>
            <w:tcBorders>
              <w:top w:val="single" w:color="auto" w:sz="12" w:space="0"/>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保持65～70%相对湿度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560"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4～7日龄</w:t>
            </w:r>
          </w:p>
        </w:tc>
        <w:tc>
          <w:tcPr>
            <w:tcW w:w="1719"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33 ℃～35 ℃</w:t>
            </w:r>
          </w:p>
        </w:tc>
        <w:tc>
          <w:tcPr>
            <w:tcW w:w="1719"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保持60～65%相对湿度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560"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8～10日龄</w:t>
            </w:r>
          </w:p>
        </w:tc>
        <w:tc>
          <w:tcPr>
            <w:tcW w:w="1719"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31 ℃～33 ℃</w:t>
            </w:r>
          </w:p>
        </w:tc>
        <w:tc>
          <w:tcPr>
            <w:tcW w:w="1719" w:type="pct"/>
            <w:vMerge w:val="restar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保持50～60%相对湿度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560"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11～14日龄</w:t>
            </w:r>
          </w:p>
        </w:tc>
        <w:tc>
          <w:tcPr>
            <w:tcW w:w="1719"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28 ℃～30 ℃</w:t>
            </w:r>
          </w:p>
        </w:tc>
        <w:tc>
          <w:tcPr>
            <w:tcW w:w="1719" w:type="pct"/>
            <w:vMerge w:val="continue"/>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1560"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15～35日龄</w:t>
            </w:r>
          </w:p>
        </w:tc>
        <w:tc>
          <w:tcPr>
            <w:tcW w:w="1719"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26 ℃～28 ℃</w:t>
            </w:r>
          </w:p>
        </w:tc>
        <w:tc>
          <w:tcPr>
            <w:tcW w:w="1719" w:type="pct"/>
            <w:vMerge w:val="continue"/>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1560"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36日龄～淘汰</w:t>
            </w:r>
          </w:p>
        </w:tc>
        <w:tc>
          <w:tcPr>
            <w:tcW w:w="1719" w:type="pct"/>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r>
              <w:rPr>
                <w:rFonts w:hint="eastAsia" w:ascii="Times New Roman" w:hAnsi="Times New Roman" w:cs="Times New Roman"/>
                <w:color w:val="000000" w:themeColor="text1"/>
                <w:kern w:val="0"/>
                <w:sz w:val="18"/>
                <w:szCs w:val="18"/>
                <w:lang w:bidi="ar"/>
                <w14:textFill>
                  <w14:solidFill>
                    <w14:schemeClr w14:val="tx1"/>
                  </w14:solidFill>
                </w14:textFill>
              </w:rPr>
              <w:t>24 ℃～28 ℃</w:t>
            </w:r>
          </w:p>
        </w:tc>
        <w:tc>
          <w:tcPr>
            <w:tcW w:w="1719" w:type="pct"/>
            <w:vMerge w:val="continue"/>
            <w:tcBorders>
              <w:tl2br w:val="nil"/>
              <w:tr2bl w:val="nil"/>
            </w:tcBorders>
            <w:vAlign w:val="center"/>
          </w:tcPr>
          <w:p>
            <w:pPr>
              <w:widowControl/>
              <w:autoSpaceDE w:val="0"/>
              <w:autoSpaceDN w:val="0"/>
              <w:spacing w:line="288" w:lineRule="auto"/>
              <w:ind w:firstLine="0" w:firstLineChars="0"/>
              <w:jc w:val="center"/>
              <w:rPr>
                <w:rFonts w:ascii="Times New Roman" w:hAnsi="Times New Roman" w:cs="Times New Roman"/>
                <w:color w:val="000000" w:themeColor="text1"/>
                <w:kern w:val="0"/>
                <w:sz w:val="18"/>
                <w:szCs w:val="18"/>
                <w:lang w:bidi="ar"/>
                <w14:textFill>
                  <w14:solidFill>
                    <w14:schemeClr w14:val="tx1"/>
                  </w14:solidFill>
                </w14:textFill>
              </w:rPr>
            </w:pPr>
          </w:p>
        </w:tc>
      </w:tr>
    </w:tbl>
    <w:p>
      <w:pPr>
        <w:pStyle w:val="38"/>
        <w:numPr>
          <w:ilvl w:val="1"/>
          <w:numId w:val="0"/>
        </w:numPr>
        <w:outlineLvl w:val="9"/>
        <w:rPr>
          <w:color w:val="000000" w:themeColor="text1"/>
          <w14:textFill>
            <w14:solidFill>
              <w14:schemeClr w14:val="tx1"/>
            </w14:solidFill>
          </w14:textFill>
        </w:rPr>
      </w:pP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饲养密度</w:t>
      </w:r>
    </w:p>
    <w:p>
      <w:pPr>
        <w:pStyle w:val="31"/>
        <w:rPr>
          <w:rFonts w:asciiTheme="minorEastAsia" w:hAnsiTheme="minorEastAsia" w:eastAsiaTheme="minorEastAsia" w:cstheme="minorEastAsia"/>
        </w:rPr>
      </w:pPr>
      <w:r>
        <w:rPr>
          <w:rFonts w:hint="eastAsia" w:asciiTheme="minorEastAsia" w:hAnsiTheme="minorEastAsia" w:eastAsiaTheme="minorEastAsia" w:cstheme="minorEastAsia"/>
        </w:rPr>
        <w:t>育雏育成期140-180只/m</w:t>
      </w:r>
      <w:r>
        <w:rPr>
          <w:rFonts w:hint="eastAsia" w:asciiTheme="minorEastAsia" w:hAnsiTheme="minorEastAsia" w:eastAsiaTheme="minorEastAsia" w:cstheme="minorEastAsia"/>
          <w:vertAlign w:val="superscript"/>
        </w:rPr>
        <w:t>2</w:t>
      </w:r>
      <w:r>
        <w:rPr>
          <w:rFonts w:hint="eastAsia" w:asciiTheme="minorEastAsia" w:hAnsiTheme="minorEastAsia" w:eastAsiaTheme="minorEastAsia" w:cstheme="minorEastAsia"/>
        </w:rPr>
        <w:t>，产蛋期100-140只/m</w:t>
      </w:r>
      <w:r>
        <w:rPr>
          <w:rFonts w:hint="eastAsia" w:asciiTheme="minorEastAsia" w:hAnsiTheme="minorEastAsia" w:eastAsiaTheme="minorEastAsia" w:cstheme="minorEastAsia"/>
          <w:vertAlign w:val="superscript"/>
        </w:rPr>
        <w:t>2</w:t>
      </w:r>
      <w:r>
        <w:rPr>
          <w:rFonts w:hint="eastAsia" w:asciiTheme="minorEastAsia" w:hAnsiTheme="minorEastAsia" w:eastAsiaTheme="minorEastAsia" w:cstheme="minorEastAsia"/>
        </w:rPr>
        <w:t>。</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光照管理</w:t>
      </w:r>
    </w:p>
    <w:p>
      <w:pPr>
        <w:pStyle w:val="31"/>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进雏后，头3天提供24小时光照，从第4天开始逐步减少光照时间，至16日龄后保持16小时光照。</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通风换气</w:t>
      </w:r>
    </w:p>
    <w:p>
      <w:pPr>
        <w:pStyle w:val="31"/>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鹌鹑</w:t>
      </w:r>
      <w:r>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新陈代谢旺盛，需氧较多，在保温的同时尤其注意通风，保持</w:t>
      </w:r>
      <w:r>
        <w:rPr>
          <w:rFonts w:hint="eastAsia"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舍</w:t>
      </w:r>
      <w:r>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内空气新鲜。</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饮水与开食</w:t>
      </w:r>
    </w:p>
    <w:p>
      <w:pPr>
        <w:pStyle w:val="37"/>
        <w:numPr>
          <w:ilvl w:val="2"/>
          <w:numId w:val="1"/>
        </w:numPr>
        <w:ind w:left="0"/>
        <w:rPr>
          <w:color w:val="000000" w:themeColor="text1"/>
          <w14:textFill>
            <w14:solidFill>
              <w14:schemeClr w14:val="tx1"/>
            </w14:solidFill>
          </w14:textFill>
        </w:rPr>
      </w:pPr>
      <w:r>
        <w:rPr>
          <w:color w:val="000000" w:themeColor="text1"/>
          <w14:textFill>
            <w14:solidFill>
              <w14:schemeClr w14:val="tx1"/>
            </w14:solidFill>
          </w14:textFill>
        </w:rPr>
        <w:t>饮水清洁卫生，并配备足够的饮水器。</w:t>
      </w:r>
    </w:p>
    <w:p>
      <w:pPr>
        <w:pStyle w:val="37"/>
        <w:numPr>
          <w:ilvl w:val="2"/>
          <w:numId w:val="1"/>
        </w:numPr>
        <w:ind w:left="0"/>
        <w:rPr>
          <w:color w:val="000000" w:themeColor="text1"/>
          <w14:textFill>
            <w14:solidFill>
              <w14:schemeClr w14:val="tx1"/>
            </w14:solidFill>
          </w14:textFill>
        </w:rPr>
      </w:pPr>
      <w:r>
        <w:rPr>
          <w:color w:val="000000" w:themeColor="text1"/>
          <w14:textFill>
            <w14:solidFill>
              <w14:schemeClr w14:val="tx1"/>
            </w14:solidFill>
          </w14:textFill>
        </w:rPr>
        <w:t>初生雏要供给足够清洁温水饮用，以防脱水死亡。</w:t>
      </w:r>
    </w:p>
    <w:p>
      <w:pPr>
        <w:pStyle w:val="37"/>
        <w:numPr>
          <w:ilvl w:val="2"/>
          <w:numId w:val="1"/>
        </w:numPr>
        <w:ind w:left="0"/>
        <w:rPr>
          <w:color w:val="000000" w:themeColor="text1"/>
          <w14:textFill>
            <w14:solidFill>
              <w14:schemeClr w14:val="tx1"/>
            </w14:solidFill>
          </w14:textFill>
        </w:rPr>
      </w:pPr>
      <w:r>
        <w:rPr>
          <w:color w:val="000000" w:themeColor="text1"/>
          <w14:textFill>
            <w14:solidFill>
              <w14:schemeClr w14:val="tx1"/>
            </w14:solidFill>
          </w14:textFill>
        </w:rPr>
        <w:t>在最初的24</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h内饮水中，宜加入5%葡萄糖和0.1%的维生素C。</w:t>
      </w:r>
    </w:p>
    <w:p>
      <w:pPr>
        <w:pStyle w:val="37"/>
        <w:numPr>
          <w:ilvl w:val="2"/>
          <w:numId w:val="1"/>
        </w:numPr>
        <w:ind w:left="0"/>
        <w:rPr>
          <w:color w:val="000000" w:themeColor="text1"/>
          <w14:textFill>
            <w14:solidFill>
              <w14:schemeClr w14:val="tx1"/>
            </w14:solidFill>
          </w14:textFill>
        </w:rPr>
      </w:pPr>
      <w:r>
        <w:rPr>
          <w:color w:val="000000" w:themeColor="text1"/>
          <w14:textFill>
            <w14:solidFill>
              <w14:schemeClr w14:val="tx1"/>
            </w14:solidFill>
          </w14:textFill>
        </w:rPr>
        <w:t>开食在雏鹌鹑饮水后进行，且雏鹌鹑喂料时应将饲料在料盘上均匀铺开，保证所有的鹌鹑都能吃到。饲喂小鹌鹑料，日喂2次，每日饲喂量逐渐增加。</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转群</w:t>
      </w:r>
    </w:p>
    <w:p>
      <w:pPr>
        <w:pStyle w:val="31"/>
        <w:rPr>
          <w:rFonts w:hAnsi="宋体"/>
        </w:rPr>
      </w:pPr>
      <w:r>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雏鹌鹑长到</w:t>
      </w:r>
      <w:r>
        <w:rPr>
          <w:rFonts w:hint="eastAsia"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22</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28</w:t>
      </w:r>
      <w:r>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日龄时，</w:t>
      </w:r>
      <w:r>
        <w:rPr>
          <w:rFonts w:hint="eastAsia"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应</w:t>
      </w:r>
      <w:r>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从育雏育舍转</w:t>
      </w:r>
      <w:r>
        <w:rPr>
          <w:rFonts w:asciiTheme="minorEastAsia" w:hAnsiTheme="minorEastAsia" w:eastAsiaTheme="minorEastAsia" w:cstheme="minorEastAsia"/>
        </w:rPr>
        <w:t>移至</w:t>
      </w:r>
      <w:r>
        <w:rPr>
          <w:rFonts w:hint="eastAsia" w:asciiTheme="minorEastAsia" w:hAnsiTheme="minorEastAsia" w:eastAsiaTheme="minorEastAsia" w:cstheme="minorEastAsia"/>
        </w:rPr>
        <w:t>产蛋</w:t>
      </w:r>
      <w:r>
        <w:rPr>
          <w:rFonts w:asciiTheme="minorEastAsia" w:hAnsiTheme="minorEastAsia" w:eastAsiaTheme="minorEastAsia" w:cstheme="minorEastAsia"/>
        </w:rPr>
        <w:t>舍进</w:t>
      </w:r>
      <w:r>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行饲养</w:t>
      </w:r>
      <w:r>
        <w:rPr>
          <w:rFonts w:hint="eastAsia"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，并</w:t>
      </w:r>
      <w:r>
        <w:rPr>
          <w:rFonts w:hint="eastAsia" w:hAnsi="宋体"/>
        </w:rPr>
        <w:t>做好转群记录。</w:t>
      </w:r>
    </w:p>
    <w:p>
      <w:pPr>
        <w:pStyle w:val="38"/>
        <w:ind w:left="0"/>
        <w:rPr>
          <w:color w:val="000000" w:themeColor="text1"/>
          <w14:textFill>
            <w14:solidFill>
              <w14:schemeClr w14:val="tx1"/>
            </w14:solidFill>
          </w14:textFill>
        </w:rPr>
      </w:pPr>
      <w:r>
        <w:rPr>
          <w:rFonts w:hint="eastAsia" w:ascii="Times New Roman"/>
          <w:color w:val="0D0D0D" w:themeColor="text1" w:themeTint="F2"/>
          <w14:textFill>
            <w14:solidFill>
              <w14:schemeClr w14:val="tx1">
                <w14:lumMod w14:val="95000"/>
                <w14:lumOff w14:val="5000"/>
              </w14:schemeClr>
            </w14:solidFill>
          </w14:textFill>
        </w:rPr>
        <w:t>育成期的管理目标</w:t>
      </w:r>
    </w:p>
    <w:p>
      <w:pPr>
        <w:pStyle w:val="31"/>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pPr>
      <w:r>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保证体成熟与性成熟一致，适时开产</w:t>
      </w:r>
      <w:r>
        <w:rPr>
          <w:rFonts w:hint="eastAsia"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，一般35日龄见蛋；</w:t>
      </w:r>
      <w:r>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保持良好的均匀度</w:t>
      </w:r>
      <w:r>
        <w:rPr>
          <w:rFonts w:hint="eastAsia"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w:t>
      </w:r>
      <w:r>
        <w:rPr>
          <w:rFonts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确保体重达标</w:t>
      </w:r>
      <w:r>
        <w:rPr>
          <w:rFonts w:hint="eastAsia" w:asciiTheme="minorEastAsia" w:hAnsiTheme="minorEastAsia" w:eastAsiaTheme="minorEastAsia" w:cstheme="minorEastAsia"/>
          <w:color w:val="0D0D0D" w:themeColor="text1" w:themeTint="F2"/>
          <w14:textFill>
            <w14:solidFill>
              <w14:schemeClr w14:val="tx1">
                <w14:lumMod w14:val="95000"/>
                <w14:lumOff w14:val="5000"/>
              </w14:schemeClr>
            </w14:solidFill>
          </w14:textFill>
        </w:rPr>
        <w:t>。</w:t>
      </w:r>
    </w:p>
    <w:p>
      <w:pPr>
        <w:pStyle w:val="38"/>
        <w:ind w:left="0"/>
        <w:rPr>
          <w:color w:val="000000" w:themeColor="text1"/>
          <w14:textFill>
            <w14:solidFill>
              <w14:schemeClr w14:val="tx1"/>
            </w14:solidFill>
          </w14:textFill>
        </w:rPr>
      </w:pPr>
      <w:r>
        <w:rPr>
          <w:rFonts w:hint="eastAsia" w:ascii="Times New Roman"/>
          <w:color w:val="0D0D0D" w:themeColor="text1" w:themeTint="F2"/>
          <w14:textFill>
            <w14:solidFill>
              <w14:schemeClr w14:val="tx1">
                <w14:lumMod w14:val="95000"/>
                <w14:lumOff w14:val="5000"/>
              </w14:schemeClr>
            </w14:solidFill>
          </w14:textFill>
        </w:rPr>
        <w:t>投料</w:t>
      </w:r>
    </w:p>
    <w:p>
      <w:pPr>
        <w:pStyle w:val="31"/>
      </w:pPr>
      <w:r>
        <w:rPr>
          <w:rFonts w:hint="eastAsia" w:hAnsi="宋体"/>
        </w:rPr>
        <w:t>蛋鹌鹑投料30日龄前应使用育雏育成料，日饲喂2-3次；30日龄以后应更换换产蛋料，定时喂养产蛋料，每日4-6次，保证饮水不间断。</w:t>
      </w:r>
    </w:p>
    <w:p>
      <w:pPr>
        <w:pStyle w:val="36"/>
        <w:spacing w:before="240" w:after="240"/>
        <w:outlineLvl w:val="0"/>
        <w:rPr>
          <w:rFonts w:ascii="Times New Roman"/>
          <w:color w:val="000000" w:themeColor="text1"/>
          <w14:textFill>
            <w14:solidFill>
              <w14:schemeClr w14:val="tx1"/>
            </w14:solidFill>
          </w14:textFill>
        </w:rPr>
      </w:pPr>
      <w:bookmarkStart w:id="72" w:name="_Toc21837"/>
      <w:bookmarkStart w:id="73" w:name="_Toc28794"/>
      <w:bookmarkStart w:id="74" w:name="_Toc13112"/>
      <w:r>
        <w:rPr>
          <w:rFonts w:hint="eastAsia" w:ascii="Times New Roman"/>
          <w:color w:val="000000" w:themeColor="text1"/>
          <w14:textFill>
            <w14:solidFill>
              <w14:schemeClr w14:val="tx1"/>
            </w14:solidFill>
          </w14:textFill>
        </w:rPr>
        <w:t>蛋品质量控制</w:t>
      </w:r>
      <w:bookmarkEnd w:id="72"/>
      <w:bookmarkEnd w:id="73"/>
      <w:bookmarkEnd w:id="74"/>
    </w:p>
    <w:p>
      <w:pPr>
        <w:widowControl/>
        <w:numPr>
          <w:ilvl w:val="1"/>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全程质量监督</w:t>
      </w:r>
    </w:p>
    <w:p>
      <w:pPr>
        <w:autoSpaceDE w:val="0"/>
        <w:autoSpaceDN w:val="0"/>
        <w:rPr>
          <w:rFonts w:hAnsi="Times New Roman" w:cs="Times New Roman"/>
          <w:color w:val="000000" w:themeColor="text1"/>
          <w14:textFill>
            <w14:solidFill>
              <w14:schemeClr w14:val="tx1"/>
            </w14:solidFill>
          </w14:textFill>
        </w:rPr>
      </w:pPr>
      <w:r>
        <w:rPr>
          <w:rFonts w:hint="eastAsia" w:hAnsi="Times New Roman" w:cs="Times New Roman"/>
          <w:color w:val="000000" w:themeColor="text1"/>
          <w14:textFill>
            <w14:solidFill>
              <w14:schemeClr w14:val="tx1"/>
            </w14:solidFill>
          </w14:textFill>
        </w:rPr>
        <w:t>为确保鹌鹑蛋从饲养到销售的全过程质量，应实施全程质量监督。包括饲养过程中的环境、饲料、病害防治等方面的监督，以及蛋品质量监测的严格执行。同时，应建立质量追溯体系，确保问题能够及时定位和处理。</w:t>
      </w:r>
    </w:p>
    <w:p>
      <w:pPr>
        <w:widowControl/>
        <w:numPr>
          <w:ilvl w:val="1"/>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蛋品收集</w:t>
      </w:r>
    </w:p>
    <w:p>
      <w:pPr>
        <w:autoSpaceDE w:val="0"/>
        <w:autoSpaceDN w:val="0"/>
      </w:pPr>
      <w:r>
        <w:rPr>
          <w:rFonts w:hint="eastAsia" w:cs="Times New Roman"/>
          <w:color w:val="000000" w:themeColor="text1"/>
          <w14:textFill>
            <w14:solidFill>
              <w14:schemeClr w14:val="tx1"/>
            </w14:solidFill>
          </w14:textFill>
        </w:rPr>
        <w:t>每日收集一次，收捡时应记录每天的产蛋情况，包括合格蛋蛋重、白壳、软壳及破壳等次品蛋蛋重等。</w:t>
      </w:r>
    </w:p>
    <w:p>
      <w:pPr>
        <w:pStyle w:val="38"/>
        <w:ind w:left="0"/>
        <w:rPr>
          <w:color w:val="000000" w:themeColor="text1"/>
          <w14:textFill>
            <w14:solidFill>
              <w14:schemeClr w14:val="tx1"/>
            </w14:solidFill>
          </w14:textFill>
        </w:rPr>
      </w:pPr>
      <w:r>
        <w:rPr>
          <w:rFonts w:hint="eastAsia"/>
          <w:color w:val="000000" w:themeColor="text1"/>
          <w:lang w:bidi="zh-CN"/>
          <w14:textFill>
            <w14:solidFill>
              <w14:schemeClr w14:val="tx1"/>
            </w14:solidFill>
          </w14:textFill>
        </w:rPr>
        <w:t>感官</w:t>
      </w:r>
      <w:r>
        <w:rPr>
          <w:rFonts w:hint="eastAsia"/>
          <w:color w:val="000000" w:themeColor="text1"/>
          <w14:textFill>
            <w14:solidFill>
              <w14:schemeClr w14:val="tx1"/>
            </w14:solidFill>
          </w14:textFill>
        </w:rPr>
        <w:t>要求</w:t>
      </w:r>
    </w:p>
    <w:p>
      <w:pPr>
        <w:keepNext w:val="0"/>
        <w:keepLines w:val="0"/>
        <w:widowControl w:val="0"/>
        <w:spacing w:line="240" w:lineRule="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应符合表</w:t>
      </w:r>
      <w:r>
        <w:rPr>
          <w:rFonts w:hint="eastAsia"/>
          <w:color w:val="000000" w:themeColor="text1"/>
          <w:szCs w:val="21"/>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的规定。</w:t>
      </w:r>
    </w:p>
    <w:p>
      <w:pPr>
        <w:widowControl/>
        <w:numPr>
          <w:ilvl w:val="0"/>
          <w:numId w:val="3"/>
        </w:numPr>
        <w:autoSpaceDE w:val="0"/>
        <w:autoSpaceDN w:val="0"/>
        <w:spacing w:before="120" w:beforeLines="50" w:after="120" w:afterLines="50"/>
        <w:ind w:firstLineChars="0"/>
        <w:jc w:val="center"/>
        <w:rPr>
          <w:rFonts w:ascii="黑体" w:eastAsia="黑体" w:cs="黑体"/>
          <w:color w:val="000000" w:themeColor="text1"/>
          <w:kern w:val="0"/>
          <w:szCs w:val="21"/>
          <w14:textFill>
            <w14:solidFill>
              <w14:schemeClr w14:val="tx1"/>
            </w14:solidFill>
          </w14:textFill>
        </w:rPr>
      </w:pPr>
      <w:r>
        <w:rPr>
          <w:rFonts w:hint="eastAsia" w:ascii="黑体" w:eastAsia="黑体" w:cs="黑体"/>
          <w:color w:val="000000" w:themeColor="text1"/>
          <w:kern w:val="0"/>
          <w:szCs w:val="21"/>
          <w14:textFill>
            <w14:solidFill>
              <w14:schemeClr w14:val="tx1"/>
            </w14:solidFill>
          </w14:textFill>
        </w:rPr>
        <w:t>感官要求</w:t>
      </w:r>
    </w:p>
    <w:tbl>
      <w:tblPr>
        <w:tblStyle w:val="12"/>
        <w:tblW w:w="515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12"/>
        <w:gridCol w:w="79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37" w:hRule="atLeast"/>
        </w:trPr>
        <w:tc>
          <w:tcPr>
            <w:tcW w:w="968" w:type="pct"/>
            <w:tcBorders>
              <w:bottom w:val="single" w:color="auto" w:sz="12" w:space="0"/>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项  目</w:t>
            </w:r>
          </w:p>
        </w:tc>
        <w:tc>
          <w:tcPr>
            <w:tcW w:w="4031" w:type="pct"/>
            <w:tcBorders>
              <w:bottom w:val="single" w:color="auto" w:sz="12" w:space="0"/>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68" w:type="pct"/>
            <w:tcBorders>
              <w:top w:val="single" w:color="auto" w:sz="12" w:space="0"/>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大小</w:t>
            </w:r>
          </w:p>
        </w:tc>
        <w:tc>
          <w:tcPr>
            <w:tcW w:w="4031" w:type="pct"/>
            <w:tcBorders>
              <w:top w:val="single" w:color="auto" w:sz="12" w:space="0"/>
              <w:tl2br w:val="nil"/>
              <w:tr2bl w:val="nil"/>
            </w:tcBorders>
            <w:vAlign w:val="center"/>
          </w:tcPr>
          <w:p>
            <w:pPr>
              <w:widowControl/>
              <w:autoSpaceDE w:val="0"/>
              <w:autoSpaceDN w:val="0"/>
              <w:spacing w:line="288" w:lineRule="auto"/>
              <w:ind w:firstLine="0" w:firstLineChars="0"/>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val="zh-CN" w:bidi="zh-CN"/>
                <w14:textFill>
                  <w14:solidFill>
                    <w14:schemeClr w14:val="tx1"/>
                  </w14:solidFill>
                </w14:textFill>
              </w:rPr>
              <w:t>要求大小基本均匀，单个重量在9-12</w:t>
            </w:r>
            <w:r>
              <w:rPr>
                <w:rFonts w:hint="eastAsia"/>
                <w:color w:val="000000" w:themeColor="text1"/>
                <w:w w:val="50"/>
                <w:kern w:val="0"/>
                <w:sz w:val="18"/>
                <w:szCs w:val="18"/>
                <w:lang w:bidi="zh-CN"/>
                <w14:textFill>
                  <w14:solidFill>
                    <w14:schemeClr w14:val="tx1"/>
                  </w14:solidFill>
                </w14:textFill>
              </w:rPr>
              <w:t xml:space="preserve"> </w:t>
            </w:r>
            <w:r>
              <w:rPr>
                <w:rFonts w:hint="eastAsia"/>
                <w:color w:val="000000" w:themeColor="text1"/>
                <w:kern w:val="0"/>
                <w:sz w:val="18"/>
                <w:szCs w:val="18"/>
                <w:lang w:val="zh-CN" w:bidi="zh-CN"/>
                <w14:textFill>
                  <w14:solidFill>
                    <w14:schemeClr w14:val="tx1"/>
                  </w14:solidFill>
                </w14:textFill>
              </w:rPr>
              <w:t>g/枚，单个重量在8</w:t>
            </w:r>
            <w:r>
              <w:rPr>
                <w:rFonts w:hint="eastAsia"/>
                <w:color w:val="000000" w:themeColor="text1"/>
                <w:w w:val="50"/>
                <w:kern w:val="0"/>
                <w:sz w:val="18"/>
                <w:szCs w:val="18"/>
                <w:lang w:bidi="zh-CN"/>
                <w14:textFill>
                  <w14:solidFill>
                    <w14:schemeClr w14:val="tx1"/>
                  </w14:solidFill>
                </w14:textFill>
              </w:rPr>
              <w:t xml:space="preserve"> </w:t>
            </w:r>
            <w:r>
              <w:rPr>
                <w:rFonts w:hint="eastAsia"/>
                <w:color w:val="000000" w:themeColor="text1"/>
                <w:kern w:val="0"/>
                <w:sz w:val="18"/>
                <w:szCs w:val="18"/>
                <w:lang w:val="zh-CN" w:bidi="zh-CN"/>
                <w14:textFill>
                  <w14:solidFill>
                    <w14:schemeClr w14:val="tx1"/>
                  </w14:solidFill>
                </w14:textFill>
              </w:rPr>
              <w:t>g以下的≤2%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68" w:type="pct"/>
            <w:vMerge w:val="restart"/>
            <w:tcBorders>
              <w:tl2br w:val="nil"/>
              <w:tr2bl w:val="nil"/>
            </w:tcBorders>
            <w:vAlign w:val="center"/>
          </w:tcPr>
          <w:p>
            <w:pPr>
              <w:widowControl/>
              <w:autoSpaceDE w:val="0"/>
              <w:autoSpaceDN w:val="0"/>
              <w:ind w:firstLine="0" w:firstLineChars="0"/>
              <w:jc w:val="center"/>
              <w:rPr>
                <w:color w:val="000000" w:themeColor="text1"/>
                <w:kern w:val="0"/>
                <w:sz w:val="18"/>
                <w:szCs w:val="18"/>
                <w:lang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组织形态/韧带</w:t>
            </w:r>
          </w:p>
        </w:tc>
        <w:tc>
          <w:tcPr>
            <w:tcW w:w="4031" w:type="pct"/>
            <w:tcBorders>
              <w:tl2br w:val="nil"/>
              <w:tr2bl w:val="nil"/>
            </w:tcBorders>
            <w:vAlign w:val="center"/>
          </w:tcPr>
          <w:p>
            <w:pPr>
              <w:widowControl/>
              <w:autoSpaceDE w:val="0"/>
              <w:autoSpaceDN w:val="0"/>
              <w:spacing w:line="288" w:lineRule="auto"/>
              <w:ind w:firstLine="0" w:firstLineChars="0"/>
              <w:rPr>
                <w:color w:val="000000" w:themeColor="text1"/>
                <w:kern w:val="0"/>
                <w:sz w:val="18"/>
                <w:szCs w:val="18"/>
                <w:lang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表面洁净，花斑颜色鲜亮，无霉斑等污渍;蛋壳沾有粪便的蛋</w:t>
            </w:r>
            <w:r>
              <w:rPr>
                <w:rFonts w:hint="eastAsia"/>
                <w:color w:val="000000" w:themeColor="text1"/>
                <w:kern w:val="0"/>
                <w:sz w:val="18"/>
                <w:szCs w:val="18"/>
                <w:lang w:val="zh-CN" w:bidi="zh-CN"/>
                <w14:textFill>
                  <w14:solidFill>
                    <w14:schemeClr w14:val="tx1"/>
                  </w14:solidFill>
                </w14:textFill>
              </w:rPr>
              <w:t>≤</w:t>
            </w:r>
            <w:r>
              <w:rPr>
                <w:rFonts w:hint="eastAsia"/>
                <w:color w:val="000000" w:themeColor="text1"/>
                <w:kern w:val="0"/>
                <w:sz w:val="18"/>
                <w:szCs w:val="18"/>
                <w:lang w:bidi="ar"/>
                <w14:textFill>
                  <w14:solidFill>
                    <w14:schemeClr w14:val="tx1"/>
                  </w14:solidFill>
                </w14:textFill>
              </w:rPr>
              <w:t>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968" w:type="pct"/>
            <w:vMerge w:val="continue"/>
            <w:tcBorders>
              <w:tl2br w:val="nil"/>
              <w:tr2bl w:val="nil"/>
            </w:tcBorders>
            <w:vAlign w:val="center"/>
          </w:tcPr>
          <w:p>
            <w:pPr>
              <w:widowControl/>
              <w:autoSpaceDE w:val="0"/>
              <w:autoSpaceDN w:val="0"/>
              <w:ind w:firstLine="0" w:firstLineChars="0"/>
              <w:jc w:val="center"/>
              <w:rPr>
                <w:color w:val="000000" w:themeColor="text1"/>
                <w:kern w:val="0"/>
                <w:sz w:val="18"/>
                <w:szCs w:val="18"/>
                <w:lang w:bidi="ar"/>
                <w14:textFill>
                  <w14:solidFill>
                    <w14:schemeClr w14:val="tx1"/>
                  </w14:solidFill>
                </w14:textFill>
              </w:rPr>
            </w:pPr>
          </w:p>
        </w:tc>
        <w:tc>
          <w:tcPr>
            <w:tcW w:w="4031" w:type="pct"/>
            <w:tcBorders>
              <w:tl2br w:val="nil"/>
              <w:tr2bl w:val="nil"/>
            </w:tcBorders>
            <w:vAlign w:val="center"/>
          </w:tcPr>
          <w:p>
            <w:pPr>
              <w:widowControl/>
              <w:autoSpaceDE w:val="0"/>
              <w:autoSpaceDN w:val="0"/>
              <w:spacing w:line="288" w:lineRule="auto"/>
              <w:ind w:firstLine="0" w:firstLineChars="0"/>
              <w:rPr>
                <w:color w:val="000000" w:themeColor="text1"/>
                <w:kern w:val="0"/>
                <w:sz w:val="18"/>
                <w:szCs w:val="18"/>
                <w:lang w:bidi="ar"/>
                <w14:textFill>
                  <w14:solidFill>
                    <w14:schemeClr w14:val="tx1"/>
                  </w14:solidFill>
                </w14:textFill>
              </w:rPr>
            </w:pPr>
            <w:r>
              <w:rPr>
                <w:rFonts w:hint="eastAsia"/>
                <w:color w:val="000000" w:themeColor="text1"/>
                <w:kern w:val="0"/>
                <w:sz w:val="18"/>
                <w:szCs w:val="18"/>
                <w:lang w:bidi="ar"/>
                <w14:textFill>
                  <w14:solidFill>
                    <w14:schemeClr w14:val="tx1"/>
                  </w14:solidFill>
                </w14:textFill>
              </w:rPr>
              <w:t>蛋壳粗糙，表面完整、外形正常、无畸形蛋、变形蛋、无破壳流汁导致多件长蛆、发臭现象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968" w:type="pct"/>
            <w:vMerge w:val="continue"/>
            <w:tcBorders>
              <w:tl2br w:val="nil"/>
              <w:tr2bl w:val="nil"/>
            </w:tcBorders>
            <w:vAlign w:val="center"/>
          </w:tcPr>
          <w:p>
            <w:pPr>
              <w:widowControl/>
              <w:autoSpaceDE w:val="0"/>
              <w:autoSpaceDN w:val="0"/>
              <w:ind w:firstLine="0" w:firstLineChars="0"/>
              <w:jc w:val="center"/>
              <w:rPr>
                <w:color w:val="000000" w:themeColor="text1"/>
                <w:kern w:val="0"/>
                <w:sz w:val="18"/>
                <w:szCs w:val="18"/>
                <w:lang w:bidi="ar"/>
                <w14:textFill>
                  <w14:solidFill>
                    <w14:schemeClr w14:val="tx1"/>
                  </w14:solidFill>
                </w14:textFill>
              </w:rPr>
            </w:pPr>
          </w:p>
        </w:tc>
        <w:tc>
          <w:tcPr>
            <w:tcW w:w="4031" w:type="pct"/>
            <w:tcBorders>
              <w:tl2br w:val="nil"/>
              <w:tr2bl w:val="nil"/>
            </w:tcBorders>
            <w:vAlign w:val="center"/>
          </w:tcPr>
          <w:p>
            <w:pPr>
              <w:widowControl/>
              <w:autoSpaceDE w:val="0"/>
              <w:autoSpaceDN w:val="0"/>
              <w:spacing w:line="288" w:lineRule="auto"/>
              <w:ind w:firstLine="0" w:firstLineChars="0"/>
              <w:rPr>
                <w:color w:val="000000" w:themeColor="text1"/>
                <w:kern w:val="0"/>
                <w:sz w:val="18"/>
                <w:szCs w:val="18"/>
                <w:lang w:bidi="ar"/>
                <w14:textFill>
                  <w14:solidFill>
                    <w14:schemeClr w14:val="tx1"/>
                  </w14:solidFill>
                </w14:textFill>
              </w:rPr>
            </w:pPr>
            <w:r>
              <w:rPr>
                <w:rFonts w:hint="eastAsia"/>
                <w:color w:val="000000" w:themeColor="text1"/>
                <w:kern w:val="0"/>
                <w:sz w:val="18"/>
                <w:szCs w:val="18"/>
                <w:lang w:bidi="ar"/>
                <w14:textFill>
                  <w14:solidFill>
                    <w14:schemeClr w14:val="tx1"/>
                  </w14:solidFill>
                </w14:textFill>
              </w:rPr>
              <w:t>要求蛋壳打开后蛋白浓厚，蛋黄居中、轮廓明显、胚胎未发育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968" w:type="pct"/>
            <w:vMerge w:val="continue"/>
            <w:tcBorders>
              <w:tl2br w:val="nil"/>
              <w:tr2bl w:val="nil"/>
            </w:tcBorders>
            <w:vAlign w:val="center"/>
          </w:tcPr>
          <w:p>
            <w:pPr>
              <w:widowControl/>
              <w:autoSpaceDE w:val="0"/>
              <w:autoSpaceDN w:val="0"/>
              <w:ind w:firstLine="0" w:firstLineChars="0"/>
              <w:jc w:val="center"/>
              <w:rPr>
                <w:color w:val="000000" w:themeColor="text1"/>
                <w:kern w:val="0"/>
                <w:sz w:val="18"/>
                <w:szCs w:val="18"/>
                <w:lang w:bidi="ar"/>
                <w14:textFill>
                  <w14:solidFill>
                    <w14:schemeClr w14:val="tx1"/>
                  </w14:solidFill>
                </w14:textFill>
              </w:rPr>
            </w:pPr>
          </w:p>
        </w:tc>
        <w:tc>
          <w:tcPr>
            <w:tcW w:w="4031" w:type="pct"/>
            <w:tcBorders>
              <w:tl2br w:val="nil"/>
              <w:tr2bl w:val="nil"/>
            </w:tcBorders>
            <w:vAlign w:val="center"/>
          </w:tcPr>
          <w:p>
            <w:pPr>
              <w:widowControl/>
              <w:autoSpaceDE w:val="0"/>
              <w:autoSpaceDN w:val="0"/>
              <w:spacing w:line="288" w:lineRule="auto"/>
              <w:ind w:firstLine="0" w:firstLineChars="0"/>
              <w:rPr>
                <w:color w:val="000000" w:themeColor="text1"/>
                <w:kern w:val="0"/>
                <w:sz w:val="18"/>
                <w:szCs w:val="18"/>
                <w:lang w:bidi="ar"/>
                <w14:textFill>
                  <w14:solidFill>
                    <w14:schemeClr w14:val="tx1"/>
                  </w14:solidFill>
                </w14:textFill>
              </w:rPr>
            </w:pPr>
            <w:r>
              <w:rPr>
                <w:rFonts w:hint="eastAsia"/>
                <w:color w:val="000000" w:themeColor="text1"/>
                <w:kern w:val="0"/>
                <w:sz w:val="18"/>
                <w:szCs w:val="18"/>
                <w:lang w:bidi="ar"/>
                <w14:textFill>
                  <w14:solidFill>
                    <w14:schemeClr w14:val="tx1"/>
                  </w14:solidFill>
                </w14:textFill>
              </w:rPr>
              <w:t>轻微摇晃，无明显振荡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68" w:type="pct"/>
            <w:tcBorders>
              <w:tl2br w:val="nil"/>
              <w:tr2bl w:val="nil"/>
            </w:tcBorders>
            <w:vAlign w:val="center"/>
          </w:tcPr>
          <w:p>
            <w:pPr>
              <w:widowControl/>
              <w:autoSpaceDE w:val="0"/>
              <w:autoSpaceDN w:val="0"/>
              <w:ind w:firstLine="0" w:firstLineChars="0"/>
              <w:jc w:val="center"/>
              <w:rPr>
                <w:color w:val="000000" w:themeColor="text1"/>
                <w:kern w:val="0"/>
                <w:sz w:val="18"/>
                <w:szCs w:val="18"/>
                <w:lang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气味</w:t>
            </w:r>
          </w:p>
        </w:tc>
        <w:tc>
          <w:tcPr>
            <w:tcW w:w="4031" w:type="pct"/>
            <w:tcBorders>
              <w:tl2br w:val="nil"/>
              <w:tr2bl w:val="nil"/>
            </w:tcBorders>
            <w:vAlign w:val="center"/>
          </w:tcPr>
          <w:p>
            <w:pPr>
              <w:widowControl/>
              <w:autoSpaceDE w:val="0"/>
              <w:autoSpaceDN w:val="0"/>
              <w:spacing w:line="288" w:lineRule="auto"/>
              <w:ind w:firstLine="0" w:firstLineChars="0"/>
              <w:rPr>
                <w:color w:val="000000" w:themeColor="text1"/>
                <w:kern w:val="0"/>
                <w:sz w:val="18"/>
                <w:szCs w:val="18"/>
                <w:lang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蛋壳打开后具有鲜蛋的正常气味，无异味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968" w:type="pct"/>
            <w:vMerge w:val="restar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感官</w:t>
            </w:r>
          </w:p>
        </w:tc>
        <w:tc>
          <w:tcPr>
            <w:tcW w:w="4031" w:type="pct"/>
            <w:tcBorders>
              <w:tl2br w:val="nil"/>
              <w:tr2bl w:val="nil"/>
            </w:tcBorders>
            <w:vAlign w:val="center"/>
          </w:tcPr>
          <w:p>
            <w:pPr>
              <w:widowControl/>
              <w:autoSpaceDE w:val="0"/>
              <w:autoSpaceDN w:val="0"/>
              <w:spacing w:line="288" w:lineRule="auto"/>
              <w:ind w:firstLine="0" w:firstLineChars="0"/>
              <w:rPr>
                <w:color w:val="000000" w:themeColor="text1"/>
                <w:kern w:val="0"/>
                <w:sz w:val="18"/>
                <w:szCs w:val="18"/>
                <w:lang w:bidi="ar"/>
                <w14:textFill>
                  <w14:solidFill>
                    <w14:schemeClr w14:val="tx1"/>
                  </w14:solidFill>
                </w14:textFill>
              </w:rPr>
            </w:pPr>
            <w:r>
              <w:rPr>
                <w:rFonts w:hint="eastAsia"/>
                <w:color w:val="000000" w:themeColor="text1"/>
                <w:kern w:val="0"/>
                <w:sz w:val="18"/>
                <w:szCs w:val="18"/>
                <w:lang w:bidi="ar"/>
                <w14:textFill>
                  <w14:solidFill>
                    <w14:schemeClr w14:val="tx1"/>
                  </w14:solidFill>
                </w14:textFill>
              </w:rPr>
              <w:t>裂纹蛋(内蛋壳膜未破裂)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8" w:hRule="atLeast"/>
        </w:trPr>
        <w:tc>
          <w:tcPr>
            <w:tcW w:w="968" w:type="pct"/>
            <w:vMerge w:val="continue"/>
            <w:tcBorders>
              <w:tl2br w:val="nil"/>
              <w:tr2bl w:val="nil"/>
            </w:tcBorders>
            <w:vAlign w:val="center"/>
          </w:tcPr>
          <w:p>
            <w:pPr>
              <w:widowControl/>
              <w:autoSpaceDE w:val="0"/>
              <w:autoSpaceDN w:val="0"/>
              <w:ind w:firstLine="0" w:firstLineChars="0"/>
              <w:jc w:val="center"/>
              <w:rPr>
                <w:color w:val="000000" w:themeColor="text1"/>
                <w:kern w:val="0"/>
                <w:sz w:val="18"/>
                <w:szCs w:val="18"/>
                <w:lang w:bidi="ar"/>
                <w14:textFill>
                  <w14:solidFill>
                    <w14:schemeClr w14:val="tx1"/>
                  </w14:solidFill>
                </w14:textFill>
              </w:rPr>
            </w:pPr>
          </w:p>
        </w:tc>
        <w:tc>
          <w:tcPr>
            <w:tcW w:w="4031" w:type="pct"/>
            <w:tcBorders>
              <w:tl2br w:val="nil"/>
              <w:tr2bl w:val="nil"/>
            </w:tcBorders>
            <w:vAlign w:val="center"/>
          </w:tcPr>
          <w:p>
            <w:pPr>
              <w:widowControl/>
              <w:autoSpaceDE w:val="0"/>
              <w:autoSpaceDN w:val="0"/>
              <w:spacing w:line="288" w:lineRule="auto"/>
              <w:ind w:firstLine="0" w:firstLineChars="0"/>
              <w:rPr>
                <w:color w:val="auto"/>
                <w:kern w:val="0"/>
                <w:sz w:val="18"/>
                <w:szCs w:val="18"/>
                <w:lang w:bidi="ar"/>
              </w:rPr>
            </w:pPr>
            <w:r>
              <w:rPr>
                <w:rFonts w:hint="eastAsia"/>
                <w:color w:val="auto"/>
                <w:kern w:val="0"/>
                <w:sz w:val="18"/>
                <w:szCs w:val="18"/>
                <w:lang w:bidi="ar"/>
              </w:rPr>
              <w:t>浮蛋(经泡水后，浮在水面上的蛋)：6-8月：≤2%；9月-次年5月：≤1.5%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968" w:type="pct"/>
            <w:vMerge w:val="continue"/>
            <w:tcBorders>
              <w:tl2br w:val="nil"/>
              <w:tr2bl w:val="nil"/>
            </w:tcBorders>
            <w:vAlign w:val="center"/>
          </w:tcPr>
          <w:p>
            <w:pPr>
              <w:widowControl/>
              <w:autoSpaceDE w:val="0"/>
              <w:autoSpaceDN w:val="0"/>
              <w:ind w:firstLine="0" w:firstLineChars="0"/>
              <w:jc w:val="center"/>
              <w:rPr>
                <w:color w:val="000000" w:themeColor="text1"/>
                <w:kern w:val="0"/>
                <w:sz w:val="18"/>
                <w:szCs w:val="18"/>
                <w:lang w:bidi="ar"/>
                <w14:textFill>
                  <w14:solidFill>
                    <w14:schemeClr w14:val="tx1"/>
                  </w14:solidFill>
                </w14:textFill>
              </w:rPr>
            </w:pPr>
          </w:p>
        </w:tc>
        <w:tc>
          <w:tcPr>
            <w:tcW w:w="4031" w:type="pct"/>
            <w:tcBorders>
              <w:tl2br w:val="nil"/>
              <w:tr2bl w:val="nil"/>
            </w:tcBorders>
            <w:vAlign w:val="center"/>
          </w:tcPr>
          <w:p>
            <w:pPr>
              <w:widowControl/>
              <w:autoSpaceDE w:val="0"/>
              <w:autoSpaceDN w:val="0"/>
              <w:spacing w:line="288" w:lineRule="auto"/>
              <w:ind w:firstLine="0" w:firstLineChars="0"/>
              <w:rPr>
                <w:color w:val="auto"/>
                <w:kern w:val="0"/>
                <w:sz w:val="18"/>
                <w:szCs w:val="18"/>
                <w:lang w:bidi="ar"/>
              </w:rPr>
            </w:pPr>
            <w:r>
              <w:rPr>
                <w:rFonts w:hint="eastAsia"/>
                <w:color w:val="auto"/>
                <w:kern w:val="0"/>
                <w:sz w:val="18"/>
                <w:szCs w:val="18"/>
                <w:lang w:bidi="ar"/>
              </w:rPr>
              <w:t>流清蛋(内蛋壳膜破裂）≤0.5%</w:t>
            </w:r>
          </w:p>
        </w:tc>
      </w:tr>
    </w:tbl>
    <w:p>
      <w:pPr>
        <w:pStyle w:val="2"/>
        <w:ind w:firstLine="315"/>
      </w:pPr>
    </w:p>
    <w:p>
      <w:pPr>
        <w:pStyle w:val="38"/>
        <w:ind w:left="0"/>
        <w:rPr>
          <w:color w:val="000000" w:themeColor="text1"/>
          <w14:textFill>
            <w14:solidFill>
              <w14:schemeClr w14:val="tx1"/>
            </w14:solidFill>
          </w14:textFill>
        </w:rPr>
      </w:pPr>
      <w:r>
        <w:rPr>
          <w:rFonts w:hint="eastAsia"/>
          <w:color w:val="000000" w:themeColor="text1"/>
          <w:lang w:bidi="zh-CN"/>
          <w14:textFill>
            <w14:solidFill>
              <w14:schemeClr w14:val="tx1"/>
            </w14:solidFill>
          </w14:textFill>
        </w:rPr>
        <w:t>理化</w:t>
      </w:r>
      <w:r>
        <w:rPr>
          <w:rFonts w:hint="eastAsia"/>
          <w:color w:val="000000" w:themeColor="text1"/>
          <w14:textFill>
            <w14:solidFill>
              <w14:schemeClr w14:val="tx1"/>
            </w14:solidFill>
          </w14:textFill>
        </w:rPr>
        <w:t xml:space="preserve">指标  </w:t>
      </w:r>
    </w:p>
    <w:p>
      <w:pPr>
        <w:keepNext w:val="0"/>
        <w:keepLines w:val="0"/>
        <w:widowControl w:val="0"/>
        <w:spacing w:line="240" w:lineRule="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应符合表</w:t>
      </w:r>
      <w:r>
        <w:rPr>
          <w:rFonts w:hint="eastAsia"/>
          <w:color w:val="000000" w:themeColor="text1"/>
          <w:szCs w:val="21"/>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的规定。</w:t>
      </w:r>
    </w:p>
    <w:p>
      <w:pPr>
        <w:widowControl/>
        <w:numPr>
          <w:ilvl w:val="0"/>
          <w:numId w:val="3"/>
        </w:numPr>
        <w:autoSpaceDE w:val="0"/>
        <w:autoSpaceDN w:val="0"/>
        <w:spacing w:before="120" w:beforeLines="50" w:after="120" w:afterLines="50"/>
        <w:ind w:firstLineChars="0"/>
        <w:jc w:val="center"/>
        <w:rPr>
          <w:rFonts w:ascii="黑体" w:eastAsia="黑体" w:cs="黑体"/>
          <w:color w:val="000000" w:themeColor="text1"/>
          <w:kern w:val="0"/>
          <w:szCs w:val="21"/>
          <w14:textFill>
            <w14:solidFill>
              <w14:schemeClr w14:val="tx1"/>
            </w14:solidFill>
          </w14:textFill>
        </w:rPr>
      </w:pPr>
      <w:r>
        <w:rPr>
          <w:rFonts w:hint="eastAsia" w:ascii="黑体" w:eastAsia="黑体" w:cs="黑体"/>
          <w:color w:val="000000" w:themeColor="text1"/>
          <w:kern w:val="0"/>
          <w:szCs w:val="21"/>
          <w14:textFill>
            <w14:solidFill>
              <w14:schemeClr w14:val="tx1"/>
            </w14:solidFill>
          </w14:textFill>
        </w:rPr>
        <w:t>理化指标</w:t>
      </w:r>
    </w:p>
    <w:tbl>
      <w:tblPr>
        <w:tblStyle w:val="1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607"/>
        <w:gridCol w:w="2001"/>
        <w:gridCol w:w="29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82" w:hRule="atLeast"/>
        </w:trPr>
        <w:tc>
          <w:tcPr>
            <w:tcW w:w="2407" w:type="pct"/>
            <w:tcBorders>
              <w:bottom w:val="single" w:color="auto" w:sz="12" w:space="0"/>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项  目</w:t>
            </w:r>
          </w:p>
        </w:tc>
        <w:tc>
          <w:tcPr>
            <w:tcW w:w="1045" w:type="pct"/>
            <w:tcBorders>
              <w:bottom w:val="single" w:color="auto" w:sz="12" w:space="0"/>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指  标</w:t>
            </w:r>
          </w:p>
        </w:tc>
        <w:tc>
          <w:tcPr>
            <w:tcW w:w="1546" w:type="pct"/>
            <w:tcBorders>
              <w:bottom w:val="single" w:color="auto" w:sz="12" w:space="0"/>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检验方法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407" w:type="pct"/>
            <w:tcBorders>
              <w:top w:val="single" w:color="auto" w:sz="12" w:space="0"/>
              <w:bottom w:val="single" w:color="auto" w:sz="4" w:space="0"/>
            </w:tcBorders>
          </w:tcPr>
          <w:p>
            <w:pPr>
              <w:widowControl/>
              <w:autoSpaceDE w:val="0"/>
              <w:autoSpaceDN w:val="0"/>
              <w:ind w:firstLine="0" w:firstLineChars="0"/>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铅（以Pb计）/（mg/kg）                 ≤</w:t>
            </w:r>
          </w:p>
        </w:tc>
        <w:tc>
          <w:tcPr>
            <w:tcW w:w="1045" w:type="pct"/>
            <w:tcBorders>
              <w:top w:val="single" w:color="auto" w:sz="12" w:space="0"/>
              <w:bottom w:val="single" w:color="auto" w:sz="4" w:space="0"/>
            </w:tcBorders>
            <w:vAlign w:val="center"/>
          </w:tcPr>
          <w:p>
            <w:pPr>
              <w:widowControl/>
              <w:autoSpaceDE w:val="0"/>
              <w:autoSpaceDN w:val="0"/>
              <w:ind w:firstLine="0" w:firstLineChars="0"/>
              <w:jc w:val="center"/>
              <w:rPr>
                <w:color w:val="000000" w:themeColor="text1"/>
                <w:kern w:val="0"/>
                <w:sz w:val="18"/>
                <w:szCs w:val="18"/>
                <w:lang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0.2</w:t>
            </w:r>
          </w:p>
        </w:tc>
        <w:tc>
          <w:tcPr>
            <w:tcW w:w="1546" w:type="pct"/>
            <w:tcBorders>
              <w:top w:val="single" w:color="auto" w:sz="12" w:space="0"/>
              <w:bottom w:val="single" w:color="auto" w:sz="4" w:space="0"/>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GB/T 5009.12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407" w:type="pct"/>
            <w:tcBorders>
              <w:top w:val="single" w:color="auto" w:sz="4" w:space="0"/>
              <w:tl2br w:val="nil"/>
              <w:tr2bl w:val="nil"/>
            </w:tcBorders>
          </w:tcPr>
          <w:p>
            <w:pPr>
              <w:widowControl/>
              <w:autoSpaceDE w:val="0"/>
              <w:autoSpaceDN w:val="0"/>
              <w:ind w:firstLine="0" w:firstLineChars="0"/>
              <w:rPr>
                <w:color w:val="000000" w:themeColor="text1"/>
                <w:kern w:val="0"/>
                <w:sz w:val="18"/>
                <w:szCs w:val="18"/>
                <w:lang w:bidi="ar"/>
                <w14:textFill>
                  <w14:solidFill>
                    <w14:schemeClr w14:val="tx1"/>
                  </w14:solidFill>
                </w14:textFill>
              </w:rPr>
            </w:pPr>
            <w:r>
              <w:rPr>
                <w:rFonts w:hint="eastAsia"/>
                <w:color w:val="000000" w:themeColor="text1"/>
                <w:kern w:val="0"/>
                <w:sz w:val="18"/>
                <w:szCs w:val="18"/>
                <w:lang w:bidi="ar"/>
                <w14:textFill>
                  <w14:solidFill>
                    <w14:schemeClr w14:val="tx1"/>
                  </w14:solidFill>
                </w14:textFill>
              </w:rPr>
              <w:t>镉（以Cd计）/（mg/kg）                 ≤</w:t>
            </w:r>
          </w:p>
        </w:tc>
        <w:tc>
          <w:tcPr>
            <w:tcW w:w="1045" w:type="pct"/>
            <w:tcBorders>
              <w:top w:val="single" w:color="auto" w:sz="4" w:space="0"/>
              <w:tl2br w:val="nil"/>
              <w:tr2bl w:val="nil"/>
            </w:tcBorders>
            <w:vAlign w:val="center"/>
          </w:tcPr>
          <w:p>
            <w:pPr>
              <w:widowControl/>
              <w:autoSpaceDE w:val="0"/>
              <w:autoSpaceDN w:val="0"/>
              <w:ind w:firstLine="0" w:firstLineChars="0"/>
              <w:jc w:val="center"/>
              <w:rPr>
                <w:color w:val="000000" w:themeColor="text1"/>
                <w:kern w:val="0"/>
                <w:sz w:val="18"/>
                <w:szCs w:val="18"/>
                <w:lang w:bidi="ar"/>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0.05</w:t>
            </w:r>
          </w:p>
        </w:tc>
        <w:tc>
          <w:tcPr>
            <w:tcW w:w="1546" w:type="pct"/>
            <w:tcBorders>
              <w:top w:val="single" w:color="auto" w:sz="4" w:space="0"/>
              <w:tl2br w:val="nil"/>
              <w:tr2bl w:val="nil"/>
            </w:tcBorders>
            <w:vAlign w:val="center"/>
          </w:tcPr>
          <w:p>
            <w:pPr>
              <w:widowControl/>
              <w:autoSpaceDE w:val="0"/>
              <w:autoSpaceDN w:val="0"/>
              <w:ind w:firstLine="0" w:firstLineChars="0"/>
              <w:jc w:val="center"/>
              <w:rPr>
                <w:b/>
                <w:bCs/>
                <w:color w:val="000000" w:themeColor="text1"/>
                <w:kern w:val="0"/>
                <w:sz w:val="18"/>
                <w:szCs w:val="18"/>
                <w:lang w:bidi="ar"/>
                <w14:textFill>
                  <w14:solidFill>
                    <w14:schemeClr w14:val="tx1"/>
                  </w14:solidFill>
                </w14:textFill>
              </w:rPr>
            </w:pPr>
            <w:r>
              <w:rPr>
                <w:rFonts w:hint="eastAsia"/>
                <w:color w:val="000000" w:themeColor="text1"/>
                <w:kern w:val="0"/>
                <w:sz w:val="18"/>
                <w:szCs w:val="18"/>
                <w:lang w:bidi="ar"/>
                <w14:textFill>
                  <w14:solidFill>
                    <w14:schemeClr w14:val="tx1"/>
                  </w14:solidFill>
                </w14:textFill>
              </w:rPr>
              <w:t>GB/T 5009.15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407" w:type="pct"/>
            <w:tcBorders>
              <w:tl2br w:val="nil"/>
              <w:tr2bl w:val="nil"/>
            </w:tcBorders>
          </w:tcPr>
          <w:p>
            <w:pPr>
              <w:widowControl/>
              <w:autoSpaceDE w:val="0"/>
              <w:autoSpaceDN w:val="0"/>
              <w:ind w:firstLine="0" w:firstLineChars="0"/>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汞（以Hg计）/（mg/kg）                   ≤</w:t>
            </w:r>
          </w:p>
        </w:tc>
        <w:tc>
          <w:tcPr>
            <w:tcW w:w="1045"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0.05</w:t>
            </w:r>
          </w:p>
        </w:tc>
        <w:tc>
          <w:tcPr>
            <w:tcW w:w="1546"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GB/T 5009.17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407" w:type="pct"/>
            <w:tcBorders>
              <w:tl2br w:val="nil"/>
              <w:tr2bl w:val="nil"/>
            </w:tcBorders>
          </w:tcPr>
          <w:p>
            <w:pPr>
              <w:widowControl/>
              <w:autoSpaceDE w:val="0"/>
              <w:autoSpaceDN w:val="0"/>
              <w:ind w:firstLine="0" w:firstLineChars="0"/>
              <w:rPr>
                <w:color w:val="000000" w:themeColor="text1"/>
                <w:kern w:val="0"/>
                <w:sz w:val="18"/>
                <w:szCs w:val="18"/>
                <w:lang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六六六（HCH）/（mg/kg）                 ≤</w:t>
            </w:r>
          </w:p>
        </w:tc>
        <w:tc>
          <w:tcPr>
            <w:tcW w:w="1045"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0.1</w:t>
            </w:r>
          </w:p>
        </w:tc>
        <w:tc>
          <w:tcPr>
            <w:tcW w:w="1546"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GB/T 5009.19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407" w:type="pct"/>
            <w:tcBorders>
              <w:tl2br w:val="nil"/>
              <w:tr2bl w:val="nil"/>
            </w:tcBorders>
          </w:tcPr>
          <w:p>
            <w:pPr>
              <w:widowControl/>
              <w:autoSpaceDE w:val="0"/>
              <w:autoSpaceDN w:val="0"/>
              <w:ind w:firstLine="0" w:firstLineChars="0"/>
              <w:rPr>
                <w:color w:val="000000" w:themeColor="text1"/>
                <w:kern w:val="0"/>
                <w:sz w:val="18"/>
                <w:szCs w:val="18"/>
                <w:lang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滴滴涕（DDT）/（mg/kg）                 ≤</w:t>
            </w:r>
          </w:p>
        </w:tc>
        <w:tc>
          <w:tcPr>
            <w:tcW w:w="1045"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0.1</w:t>
            </w:r>
          </w:p>
        </w:tc>
        <w:tc>
          <w:tcPr>
            <w:tcW w:w="1546"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GB/T 5009.19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407" w:type="pct"/>
            <w:tcBorders>
              <w:tl2br w:val="nil"/>
              <w:tr2bl w:val="nil"/>
            </w:tcBorders>
          </w:tcPr>
          <w:p>
            <w:pPr>
              <w:widowControl/>
              <w:autoSpaceDE w:val="0"/>
              <w:autoSpaceDN w:val="0"/>
              <w:ind w:firstLine="0" w:firstLineChars="0"/>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四环素/（mg/kg）                        ≤</w:t>
            </w:r>
          </w:p>
        </w:tc>
        <w:tc>
          <w:tcPr>
            <w:tcW w:w="1045" w:type="pct"/>
            <w:tcBorders>
              <w:tl2br w:val="nil"/>
              <w:tr2bl w:val="nil"/>
            </w:tcBorders>
            <w:vAlign w:val="center"/>
          </w:tcPr>
          <w:p>
            <w:pPr>
              <w:widowControl/>
              <w:autoSpaceDE w:val="0"/>
              <w:autoSpaceDN w:val="0"/>
              <w:ind w:firstLine="0" w:firstLineChars="0"/>
              <w:jc w:val="center"/>
              <w:rPr>
                <w:color w:val="000000" w:themeColor="text1"/>
                <w:kern w:val="0"/>
                <w:sz w:val="18"/>
                <w:szCs w:val="18"/>
                <w:lang w:bidi="zh-CN"/>
                <w14:textFill>
                  <w14:solidFill>
                    <w14:schemeClr w14:val="tx1"/>
                  </w14:solidFill>
                </w14:textFill>
              </w:rPr>
            </w:pPr>
            <w:r>
              <w:rPr>
                <w:rFonts w:hint="eastAsia"/>
                <w:color w:val="000000" w:themeColor="text1"/>
                <w:kern w:val="0"/>
                <w:sz w:val="18"/>
                <w:szCs w:val="18"/>
                <w:lang w:bidi="zh-CN"/>
                <w14:textFill>
                  <w14:solidFill>
                    <w14:schemeClr w14:val="tx1"/>
                  </w14:solidFill>
                </w14:textFill>
              </w:rPr>
              <w:t>不得检出</w:t>
            </w:r>
          </w:p>
        </w:tc>
        <w:tc>
          <w:tcPr>
            <w:tcW w:w="1546"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GB/T 21317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407" w:type="pct"/>
            <w:tcBorders>
              <w:tl2br w:val="nil"/>
              <w:tr2bl w:val="nil"/>
            </w:tcBorders>
          </w:tcPr>
          <w:p>
            <w:pPr>
              <w:widowControl/>
              <w:autoSpaceDE w:val="0"/>
              <w:autoSpaceDN w:val="0"/>
              <w:ind w:firstLine="0" w:firstLineChars="0"/>
              <w:rPr>
                <w:color w:val="000000" w:themeColor="text1"/>
                <w:kern w:val="0"/>
                <w:sz w:val="18"/>
                <w:szCs w:val="18"/>
                <w:lang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金霉素/（mg/kg）                        ≤</w:t>
            </w:r>
          </w:p>
        </w:tc>
        <w:tc>
          <w:tcPr>
            <w:tcW w:w="1045"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不得检出</w:t>
            </w:r>
          </w:p>
        </w:tc>
        <w:tc>
          <w:tcPr>
            <w:tcW w:w="1546"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GB/T 21317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407" w:type="pct"/>
            <w:tcBorders>
              <w:tl2br w:val="nil"/>
              <w:tr2bl w:val="nil"/>
            </w:tcBorders>
          </w:tcPr>
          <w:p>
            <w:pPr>
              <w:widowControl/>
              <w:autoSpaceDE w:val="0"/>
              <w:autoSpaceDN w:val="0"/>
              <w:ind w:firstLine="0" w:firstLineChars="0"/>
              <w:rPr>
                <w:color w:val="000000" w:themeColor="text1"/>
                <w:kern w:val="0"/>
                <w:sz w:val="18"/>
                <w:szCs w:val="18"/>
                <w:lang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土霉素/（mg/kg）                        ≤</w:t>
            </w:r>
          </w:p>
        </w:tc>
        <w:tc>
          <w:tcPr>
            <w:tcW w:w="1045"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不得检出</w:t>
            </w:r>
          </w:p>
        </w:tc>
        <w:tc>
          <w:tcPr>
            <w:tcW w:w="1546"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GB/T 21317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407" w:type="pct"/>
            <w:tcBorders>
              <w:tl2br w:val="nil"/>
              <w:tr2bl w:val="nil"/>
            </w:tcBorders>
          </w:tcPr>
          <w:p>
            <w:pPr>
              <w:widowControl/>
              <w:autoSpaceDE w:val="0"/>
              <w:autoSpaceDN w:val="0"/>
              <w:ind w:firstLine="0" w:firstLineChars="0"/>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硝基呋喃类代谢物/（μg/kg）             ≤</w:t>
            </w:r>
          </w:p>
        </w:tc>
        <w:tc>
          <w:tcPr>
            <w:tcW w:w="1045"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不得检出</w:t>
            </w:r>
          </w:p>
        </w:tc>
        <w:tc>
          <w:tcPr>
            <w:tcW w:w="1546" w:type="pct"/>
            <w:tcBorders>
              <w:tl2br w:val="nil"/>
              <w:tr2bl w:val="nil"/>
            </w:tcBorders>
            <w:vAlign w:val="center"/>
          </w:tcPr>
          <w:p>
            <w:pPr>
              <w:widowControl/>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GB/T 21311</w:t>
            </w:r>
          </w:p>
        </w:tc>
      </w:tr>
    </w:tbl>
    <w:p>
      <w:pPr>
        <w:pStyle w:val="2"/>
        <w:ind w:firstLine="315"/>
      </w:pPr>
    </w:p>
    <w:p>
      <w:pPr>
        <w:pStyle w:val="38"/>
        <w:ind w:left="0"/>
        <w:rPr>
          <w:color w:val="000000" w:themeColor="text1"/>
          <w14:textFill>
            <w14:solidFill>
              <w14:schemeClr w14:val="tx1"/>
            </w14:solidFill>
          </w14:textFill>
        </w:rPr>
      </w:pPr>
      <w:r>
        <w:rPr>
          <w:rFonts w:hint="eastAsia"/>
          <w:color w:val="000000" w:themeColor="text1"/>
          <w:lang w:bidi="zh-CN"/>
          <w14:textFill>
            <w14:solidFill>
              <w14:schemeClr w14:val="tx1"/>
            </w14:solidFill>
          </w14:textFill>
        </w:rPr>
        <w:t>微生物(不含致病菌)</w:t>
      </w:r>
      <w:r>
        <w:rPr>
          <w:rFonts w:hint="eastAsia"/>
          <w:color w:val="000000" w:themeColor="text1"/>
          <w14:textFill>
            <w14:solidFill>
              <w14:schemeClr w14:val="tx1"/>
            </w14:solidFill>
          </w14:textFill>
        </w:rPr>
        <w:t xml:space="preserve">限量  </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应符合表</w:t>
      </w:r>
      <w:r>
        <w:rPr>
          <w:rFonts w:hint="eastAsia"/>
          <w:color w:val="000000" w:themeColor="text1"/>
          <w:szCs w:val="21"/>
          <w14:textFill>
            <w14:solidFill>
              <w14:schemeClr w14:val="tx1"/>
            </w14:solidFill>
          </w14:textFill>
        </w:rPr>
        <w:t>4</w:t>
      </w:r>
      <w:r>
        <w:rPr>
          <w:rFonts w:hint="eastAsia" w:ascii="Times New Roman" w:hAnsi="Times New Roman" w:cs="Times New Roman"/>
          <w:color w:val="000000" w:themeColor="text1"/>
          <w:szCs w:val="21"/>
          <w14:textFill>
            <w14:solidFill>
              <w14:schemeClr w14:val="tx1"/>
            </w14:solidFill>
          </w14:textFill>
        </w:rPr>
        <w:t>的规定。</w:t>
      </w:r>
    </w:p>
    <w:p>
      <w:pPr>
        <w:pStyle w:val="2"/>
        <w:ind w:firstLine="315"/>
      </w:pPr>
    </w:p>
    <w:p>
      <w:pPr>
        <w:pStyle w:val="2"/>
        <w:ind w:firstLine="315"/>
        <w:rPr>
          <w:rFonts w:hint="eastAsia" w:ascii="Times New Roman" w:hAnsi="Times New Roman" w:cs="Times New Roman"/>
          <w:color w:val="000000" w:themeColor="text1"/>
          <w:szCs w:val="21"/>
          <w14:textFill>
            <w14:solidFill>
              <w14:schemeClr w14:val="tx1"/>
            </w14:solidFill>
          </w14:textFill>
        </w:rPr>
      </w:pPr>
    </w:p>
    <w:p>
      <w:pPr>
        <w:widowControl/>
        <w:numPr>
          <w:ilvl w:val="0"/>
          <w:numId w:val="3"/>
        </w:numPr>
        <w:autoSpaceDE w:val="0"/>
        <w:autoSpaceDN w:val="0"/>
        <w:spacing w:before="120" w:beforeLines="50" w:after="120" w:afterLines="50"/>
        <w:ind w:firstLineChars="0"/>
        <w:jc w:val="center"/>
        <w:rPr>
          <w:rFonts w:ascii="黑体" w:eastAsia="黑体" w:cs="黑体"/>
          <w:color w:val="000000" w:themeColor="text1"/>
          <w:kern w:val="0"/>
          <w:szCs w:val="21"/>
          <w14:textFill>
            <w14:solidFill>
              <w14:schemeClr w14:val="tx1"/>
            </w14:solidFill>
          </w14:textFill>
        </w:rPr>
      </w:pPr>
      <w:r>
        <w:rPr>
          <w:rFonts w:hint="eastAsia" w:ascii="黑体" w:eastAsia="黑体" w:cs="黑体"/>
          <w:color w:val="000000" w:themeColor="text1"/>
          <w:kern w:val="0"/>
          <w:szCs w:val="21"/>
          <w14:textFill>
            <w14:solidFill>
              <w14:schemeClr w14:val="tx1"/>
            </w14:solidFill>
          </w14:textFill>
        </w:rPr>
        <w:t>微生物限量</w:t>
      </w:r>
    </w:p>
    <w:tbl>
      <w:tblPr>
        <w:tblStyle w:val="12"/>
        <w:tblW w:w="9072"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684"/>
        <w:gridCol w:w="2412"/>
        <w:gridCol w:w="29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3684" w:type="dxa"/>
            <w:tcBorders>
              <w:bottom w:val="single" w:color="auto" w:sz="12" w:space="0"/>
            </w:tcBorders>
            <w:vAlign w:val="center"/>
          </w:tcPr>
          <w:p>
            <w:pPr>
              <w:autoSpaceDE w:val="0"/>
              <w:autoSpaceDN w:val="0"/>
              <w:ind w:firstLine="0" w:firstLineChars="0"/>
              <w:jc w:val="center"/>
              <w:rPr>
                <w:rFonts w:eastAsia="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项  目</w:t>
            </w:r>
          </w:p>
        </w:tc>
        <w:tc>
          <w:tcPr>
            <w:tcW w:w="2412" w:type="dxa"/>
            <w:tcBorders>
              <w:bottom w:val="single" w:color="auto" w:sz="12" w:space="0"/>
            </w:tcBorders>
            <w:vAlign w:val="center"/>
          </w:tcPr>
          <w:p>
            <w:pPr>
              <w:autoSpaceDE w:val="0"/>
              <w:autoSpaceDN w:val="0"/>
              <w:ind w:firstLine="0" w:firstLineChars="0"/>
              <w:jc w:val="center"/>
              <w:rPr>
                <w:rFonts w:eastAsia="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指  标</w:t>
            </w:r>
          </w:p>
        </w:tc>
        <w:tc>
          <w:tcPr>
            <w:tcW w:w="2976" w:type="dxa"/>
            <w:tcBorders>
              <w:bottom w:val="single" w:color="auto" w:sz="12" w:space="0"/>
            </w:tcBorders>
            <w:vAlign w:val="center"/>
          </w:tcPr>
          <w:p>
            <w:pPr>
              <w:autoSpaceDE w:val="0"/>
              <w:autoSpaceDN w:val="0"/>
              <w:ind w:firstLine="0" w:firstLineChars="0"/>
              <w:jc w:val="center"/>
              <w:rPr>
                <w:rFonts w:eastAsia="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检验方法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3684" w:type="dxa"/>
            <w:tcBorders>
              <w:top w:val="single" w:color="auto" w:sz="12" w:space="0"/>
              <w:tl2br w:val="nil"/>
              <w:tr2bl w:val="nil"/>
            </w:tcBorders>
            <w:vAlign w:val="center"/>
          </w:tcPr>
          <w:p>
            <w:pPr>
              <w:autoSpaceDE w:val="0"/>
              <w:autoSpaceDN w:val="0"/>
              <w:ind w:firstLine="0" w:firstLineChars="0"/>
              <w:rPr>
                <w:rFonts w:eastAsia="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菌落总数</w:t>
            </w:r>
            <w:r>
              <w:rPr>
                <w:rFonts w:hAnsi="Times New Roman" w:eastAsia="Times New Roman" w:cs="Times New Roman"/>
                <w:color w:val="000000" w:themeColor="text1"/>
                <w:kern w:val="0"/>
                <w:sz w:val="18"/>
                <w:szCs w:val="18"/>
                <w:lang w:bidi="ar"/>
                <w14:textFill>
                  <w14:solidFill>
                    <w14:schemeClr w14:val="tx1"/>
                  </w14:solidFill>
                </w14:textFill>
              </w:rPr>
              <w:t>/</w:t>
            </w:r>
            <w:r>
              <w:rPr>
                <w:rFonts w:hint="eastAsia"/>
                <w:color w:val="000000" w:themeColor="text1"/>
                <w:kern w:val="0"/>
                <w:sz w:val="18"/>
                <w:szCs w:val="18"/>
                <w:lang w:bidi="ar"/>
                <w14:textFill>
                  <w14:solidFill>
                    <w14:schemeClr w14:val="tx1"/>
                  </w14:solidFill>
                </w14:textFill>
              </w:rPr>
              <w:t>（CFU/g）</w:t>
            </w:r>
            <w:r>
              <w:rPr>
                <w:rFonts w:ascii="Times New Roman" w:hAnsi="Times New Roman" w:eastAsia="Times New Roman" w:cs="Times New Roman"/>
                <w:color w:val="000000" w:themeColor="text1"/>
                <w:kern w:val="0"/>
                <w:sz w:val="18"/>
                <w:szCs w:val="18"/>
                <w:lang w:bidi="ar"/>
                <w14:textFill>
                  <w14:solidFill>
                    <w14:schemeClr w14:val="tx1"/>
                  </w14:solidFill>
                </w14:textFill>
              </w:rPr>
              <w:t xml:space="preserve">               </w:t>
            </w:r>
            <w:r>
              <w:rPr>
                <w:rFonts w:hint="eastAsia"/>
                <w:color w:val="000000" w:themeColor="text1"/>
                <w:kern w:val="0"/>
                <w:sz w:val="18"/>
                <w:szCs w:val="18"/>
                <w:lang w:bidi="ar"/>
                <w14:textFill>
                  <w14:solidFill>
                    <w14:schemeClr w14:val="tx1"/>
                  </w14:solidFill>
                </w14:textFill>
              </w:rPr>
              <w:t> </w:t>
            </w:r>
            <w:r>
              <w:rPr>
                <w:rFonts w:hAnsi="Times New Roman" w:eastAsia="Times New Roman" w:cs="Times New Roman"/>
                <w:color w:val="000000" w:themeColor="text1"/>
                <w:kern w:val="0"/>
                <w:sz w:val="18"/>
                <w:szCs w:val="18"/>
                <w:lang w:bidi="ar"/>
                <w14:textFill>
                  <w14:solidFill>
                    <w14:schemeClr w14:val="tx1"/>
                  </w14:solidFill>
                </w14:textFill>
              </w:rPr>
              <w:t xml:space="preserve">  ≤</w:t>
            </w:r>
          </w:p>
        </w:tc>
        <w:tc>
          <w:tcPr>
            <w:tcW w:w="2412" w:type="dxa"/>
            <w:tcBorders>
              <w:top w:val="single" w:color="auto" w:sz="12" w:space="0"/>
              <w:tl2br w:val="nil"/>
              <w:tr2bl w:val="nil"/>
            </w:tcBorders>
            <w:vAlign w:val="center"/>
          </w:tcPr>
          <w:p>
            <w:pPr>
              <w:autoSpaceDE w:val="0"/>
              <w:autoSpaceDN w:val="0"/>
              <w:ind w:firstLine="0" w:firstLineChars="0"/>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100</w:t>
            </w:r>
          </w:p>
        </w:tc>
        <w:tc>
          <w:tcPr>
            <w:tcW w:w="2976" w:type="dxa"/>
            <w:tcBorders>
              <w:top w:val="single" w:color="auto" w:sz="12" w:space="0"/>
              <w:tl2br w:val="nil"/>
              <w:tr2bl w:val="nil"/>
            </w:tcBorders>
            <w:vAlign w:val="center"/>
          </w:tcPr>
          <w:p>
            <w:pPr>
              <w:autoSpaceDE w:val="0"/>
              <w:autoSpaceDN w:val="0"/>
              <w:ind w:firstLine="0" w:firstLineChars="0"/>
              <w:rPr>
                <w:color w:val="000000" w:themeColor="text1"/>
                <w:kern w:val="0"/>
                <w:sz w:val="18"/>
                <w:szCs w:val="18"/>
                <w:lang w:val="zh-CN" w:bidi="zh-CN"/>
                <w14:textFill>
                  <w14:solidFill>
                    <w14:schemeClr w14:val="tx1"/>
                  </w14:solidFill>
                </w14:textFill>
              </w:rPr>
            </w:pPr>
            <w:r>
              <w:rPr>
                <w:rFonts w:eastAsia="Times New Roman" w:cs="Times New Roman"/>
                <w:color w:val="000000" w:themeColor="text1"/>
                <w:kern w:val="0"/>
                <w:sz w:val="18"/>
                <w:szCs w:val="18"/>
                <w:lang w:bidi="ar"/>
                <w14:textFill>
                  <w14:solidFill>
                    <w14:schemeClr w14:val="tx1"/>
                  </w14:solidFill>
                </w14:textFill>
              </w:rPr>
              <w:t>GB 4789.</w:t>
            </w:r>
            <w:r>
              <w:rPr>
                <w:rFonts w:hint="eastAsia"/>
                <w:color w:val="000000" w:themeColor="text1"/>
                <w:kern w:val="0"/>
                <w:sz w:val="18"/>
                <w:szCs w:val="18"/>
                <w:lang w:bidi="ar"/>
                <w14:textFill>
                  <w14:solidFill>
                    <w14:schemeClr w14:val="tx1"/>
                  </w14:solidFill>
                </w14:textFill>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684" w:type="dxa"/>
            <w:tcBorders>
              <w:tl2br w:val="nil"/>
              <w:tr2bl w:val="nil"/>
            </w:tcBorders>
            <w:vAlign w:val="center"/>
          </w:tcPr>
          <w:p>
            <w:pPr>
              <w:autoSpaceDE w:val="0"/>
              <w:autoSpaceDN w:val="0"/>
              <w:ind w:firstLine="0" w:firstLineChars="0"/>
              <w:rPr>
                <w:rFonts w:eastAsia="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大肠菌群/（MPN/g）</w:t>
            </w:r>
            <w:r>
              <w:rPr>
                <w:rFonts w:ascii="Times New Roman" w:hAnsi="Times New Roman" w:eastAsia="Times New Roman" w:cs="Times New Roman"/>
                <w:color w:val="000000" w:themeColor="text1"/>
                <w:kern w:val="0"/>
                <w:sz w:val="18"/>
                <w:szCs w:val="18"/>
                <w:lang w:bidi="ar"/>
                <w14:textFill>
                  <w14:solidFill>
                    <w14:schemeClr w14:val="tx1"/>
                  </w14:solidFill>
                </w14:textFill>
              </w:rPr>
              <w:t xml:space="preserve">               </w:t>
            </w:r>
            <w:r>
              <w:rPr>
                <w:rFonts w:hint="eastAsia"/>
                <w:color w:val="000000" w:themeColor="text1"/>
                <w:kern w:val="0"/>
                <w:sz w:val="18"/>
                <w:szCs w:val="18"/>
                <w:lang w:bidi="ar"/>
                <w14:textFill>
                  <w14:solidFill>
                    <w14:schemeClr w14:val="tx1"/>
                  </w14:solidFill>
                </w14:textFill>
              </w:rPr>
              <w:t> </w:t>
            </w:r>
            <w:r>
              <w:rPr>
                <w:rFonts w:hAnsi="Times New Roman" w:eastAsia="Times New Roman" w:cs="Times New Roman"/>
                <w:color w:val="000000" w:themeColor="text1"/>
                <w:kern w:val="0"/>
                <w:sz w:val="18"/>
                <w:szCs w:val="18"/>
                <w:lang w:bidi="ar"/>
                <w14:textFill>
                  <w14:solidFill>
                    <w14:schemeClr w14:val="tx1"/>
                  </w14:solidFill>
                </w14:textFill>
              </w:rPr>
              <w:t xml:space="preserve">  ≤</w:t>
            </w:r>
          </w:p>
        </w:tc>
        <w:tc>
          <w:tcPr>
            <w:tcW w:w="2412" w:type="dxa"/>
            <w:tcBorders>
              <w:tl2br w:val="nil"/>
              <w:tr2bl w:val="nil"/>
            </w:tcBorders>
            <w:vAlign w:val="center"/>
          </w:tcPr>
          <w:p>
            <w:pPr>
              <w:autoSpaceDE w:val="0"/>
              <w:autoSpaceDN w:val="0"/>
              <w:ind w:firstLine="0" w:firstLineChars="0"/>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0.3</w:t>
            </w:r>
          </w:p>
        </w:tc>
        <w:tc>
          <w:tcPr>
            <w:tcW w:w="2976" w:type="dxa"/>
            <w:tcBorders>
              <w:tl2br w:val="nil"/>
              <w:tr2bl w:val="nil"/>
            </w:tcBorders>
            <w:vAlign w:val="center"/>
          </w:tcPr>
          <w:p>
            <w:pPr>
              <w:autoSpaceDE w:val="0"/>
              <w:autoSpaceDN w:val="0"/>
              <w:ind w:firstLine="0" w:firstLineChars="0"/>
              <w:rPr>
                <w:rFonts w:eastAsia="Times New Roman"/>
                <w:color w:val="000000" w:themeColor="text1"/>
                <w:kern w:val="0"/>
                <w:sz w:val="18"/>
                <w:szCs w:val="18"/>
                <w:lang w:val="zh-CN" w:bidi="zh-CN"/>
                <w14:textFill>
                  <w14:solidFill>
                    <w14:schemeClr w14:val="tx1"/>
                  </w14:solidFill>
                </w14:textFill>
              </w:rPr>
            </w:pPr>
            <w:r>
              <w:rPr>
                <w:rFonts w:eastAsia="Times New Roman" w:cs="Times New Roman"/>
                <w:color w:val="000000" w:themeColor="text1"/>
                <w:kern w:val="0"/>
                <w:sz w:val="18"/>
                <w:szCs w:val="18"/>
                <w:lang w:bidi="ar"/>
                <w14:textFill>
                  <w14:solidFill>
                    <w14:schemeClr w14:val="tx1"/>
                  </w14:solidFill>
                </w14:textFill>
              </w:rPr>
              <w:t>GB 4789.3</w:t>
            </w:r>
          </w:p>
        </w:tc>
      </w:tr>
    </w:tbl>
    <w:p>
      <w:pPr>
        <w:pStyle w:val="38"/>
        <w:numPr>
          <w:ilvl w:val="1"/>
          <w:numId w:val="0"/>
        </w:numPr>
        <w:outlineLvl w:val="9"/>
        <w:rPr>
          <w:color w:val="000000" w:themeColor="text1"/>
          <w:lang w:bidi="zh-CN"/>
          <w14:textFill>
            <w14:solidFill>
              <w14:schemeClr w14:val="tx1"/>
            </w14:solidFill>
          </w14:textFill>
        </w:rPr>
      </w:pPr>
    </w:p>
    <w:p>
      <w:pPr>
        <w:pStyle w:val="38"/>
        <w:ind w:left="0"/>
        <w:rPr>
          <w:color w:val="000000" w:themeColor="text1"/>
          <w:lang w:bidi="zh-CN"/>
          <w14:textFill>
            <w14:solidFill>
              <w14:schemeClr w14:val="tx1"/>
            </w14:solidFill>
          </w14:textFill>
        </w:rPr>
      </w:pPr>
      <w:r>
        <w:rPr>
          <w:rFonts w:hint="eastAsia"/>
          <w:color w:val="000000" w:themeColor="text1"/>
          <w:lang w:bidi="zh-CN"/>
          <w14:textFill>
            <w14:solidFill>
              <w14:schemeClr w14:val="tx1"/>
            </w14:solidFill>
          </w14:textFill>
        </w:rPr>
        <w:t>致病菌限量</w:t>
      </w:r>
    </w:p>
    <w:p>
      <w:pPr>
        <w:keepNext w:val="0"/>
        <w:keepLines w:val="0"/>
        <w:widowControl w:val="0"/>
        <w:spacing w:line="240" w:lineRule="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应符合表5的规定。</w:t>
      </w:r>
    </w:p>
    <w:p>
      <w:pPr>
        <w:widowControl/>
        <w:numPr>
          <w:ilvl w:val="0"/>
          <w:numId w:val="3"/>
        </w:numPr>
        <w:autoSpaceDE w:val="0"/>
        <w:autoSpaceDN w:val="0"/>
        <w:spacing w:before="120" w:beforeLines="50" w:after="120" w:afterLines="50"/>
        <w:ind w:firstLineChars="0"/>
        <w:jc w:val="center"/>
        <w:rPr>
          <w:rFonts w:ascii="黑体" w:eastAsia="黑体" w:cs="黑体"/>
          <w:color w:val="000000" w:themeColor="text1"/>
          <w:kern w:val="0"/>
          <w:szCs w:val="21"/>
          <w14:textFill>
            <w14:solidFill>
              <w14:schemeClr w14:val="tx1"/>
            </w14:solidFill>
          </w14:textFill>
        </w:rPr>
      </w:pPr>
      <w:r>
        <w:rPr>
          <w:rFonts w:hint="eastAsia" w:ascii="黑体" w:eastAsia="黑体" w:cs="黑体"/>
          <w:color w:val="000000" w:themeColor="text1"/>
          <w:kern w:val="0"/>
          <w:szCs w:val="21"/>
          <w14:textFill>
            <w14:solidFill>
              <w14:schemeClr w14:val="tx1"/>
            </w14:solidFill>
          </w14:textFill>
        </w:rPr>
        <w:t>致病菌限量</w:t>
      </w:r>
    </w:p>
    <w:tbl>
      <w:tblPr>
        <w:tblStyle w:val="12"/>
        <w:tblW w:w="9084"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686"/>
        <w:gridCol w:w="1039"/>
        <w:gridCol w:w="1050"/>
        <w:gridCol w:w="1050"/>
        <w:gridCol w:w="1059"/>
        <w:gridCol w:w="12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86" w:type="dxa"/>
            <w:vMerge w:val="restart"/>
            <w:tcBorders>
              <w:bottom w:val="single" w:color="auto" w:sz="12" w:space="0"/>
            </w:tcBorders>
            <w:vAlign w:val="center"/>
          </w:tcPr>
          <w:p>
            <w:pPr>
              <w:autoSpaceDE w:val="0"/>
              <w:autoSpaceDN w:val="0"/>
              <w:ind w:firstLine="0" w:firstLineChars="0"/>
              <w:jc w:val="center"/>
              <w:rPr>
                <w:rFonts w:eastAsia="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项  目</w:t>
            </w:r>
          </w:p>
        </w:tc>
        <w:tc>
          <w:tcPr>
            <w:tcW w:w="4198" w:type="dxa"/>
            <w:gridSpan w:val="4"/>
            <w:tcBorders>
              <w:bottom w:val="single" w:color="auto" w:sz="4" w:space="0"/>
            </w:tcBorders>
            <w:vAlign w:val="center"/>
          </w:tcPr>
          <w:p>
            <w:pPr>
              <w:autoSpaceDE w:val="0"/>
              <w:autoSpaceDN w:val="0"/>
              <w:ind w:firstLine="0" w:firstLineChars="0"/>
              <w:jc w:val="center"/>
              <w:rPr>
                <w:rFonts w:eastAsia="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采样方案及限量（若非指定，均以/25g表示）</w:t>
            </w:r>
          </w:p>
        </w:tc>
        <w:tc>
          <w:tcPr>
            <w:tcW w:w="1200" w:type="dxa"/>
            <w:vMerge w:val="restart"/>
            <w:tcBorders>
              <w:bottom w:val="single" w:color="auto" w:sz="12" w:space="0"/>
            </w:tcBorders>
            <w:vAlign w:val="center"/>
          </w:tcPr>
          <w:p>
            <w:pPr>
              <w:autoSpaceDE w:val="0"/>
              <w:autoSpaceDN w:val="0"/>
              <w:ind w:firstLine="0" w:firstLineChars="0"/>
              <w:jc w:val="center"/>
              <w:rPr>
                <w:rFonts w:eastAsia="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检验方法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86" w:type="dxa"/>
            <w:vMerge w:val="continue"/>
            <w:tcBorders>
              <w:top w:val="single" w:color="auto" w:sz="12" w:space="0"/>
              <w:bottom w:val="single" w:color="auto" w:sz="12" w:space="0"/>
              <w:tl2br w:val="nil"/>
              <w:tr2bl w:val="nil"/>
            </w:tcBorders>
            <w:vAlign w:val="center"/>
          </w:tcPr>
          <w:p>
            <w:pPr>
              <w:autoSpaceDE w:val="0"/>
              <w:autoSpaceDN w:val="0"/>
              <w:ind w:firstLine="0" w:firstLineChars="0"/>
              <w:rPr>
                <w:rFonts w:ascii="Times New Roman" w:hAnsi="Times New Roman" w:cs="Times New Roman"/>
                <w:color w:val="000000" w:themeColor="text1"/>
                <w:kern w:val="0"/>
                <w:sz w:val="20"/>
                <w:szCs w:val="20"/>
                <w:lang w:val="zh-CN" w:bidi="zh-CN"/>
                <w14:textFill>
                  <w14:solidFill>
                    <w14:schemeClr w14:val="tx1"/>
                  </w14:solidFill>
                </w14:textFill>
              </w:rPr>
            </w:pPr>
          </w:p>
        </w:tc>
        <w:tc>
          <w:tcPr>
            <w:tcW w:w="1039" w:type="dxa"/>
            <w:tcBorders>
              <w:top w:val="single" w:color="auto" w:sz="4" w:space="0"/>
              <w:bottom w:val="single" w:color="auto" w:sz="12" w:space="0"/>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n</w:t>
            </w:r>
          </w:p>
        </w:tc>
        <w:tc>
          <w:tcPr>
            <w:tcW w:w="1050" w:type="dxa"/>
            <w:tcBorders>
              <w:top w:val="single" w:color="auto" w:sz="4" w:space="0"/>
              <w:bottom w:val="single" w:color="auto" w:sz="12" w:space="0"/>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c</w:t>
            </w:r>
          </w:p>
        </w:tc>
        <w:tc>
          <w:tcPr>
            <w:tcW w:w="1050" w:type="dxa"/>
            <w:tcBorders>
              <w:top w:val="single" w:color="auto" w:sz="4" w:space="0"/>
              <w:bottom w:val="single" w:color="auto" w:sz="12" w:space="0"/>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m</w:t>
            </w:r>
          </w:p>
        </w:tc>
        <w:tc>
          <w:tcPr>
            <w:tcW w:w="1059" w:type="dxa"/>
            <w:tcBorders>
              <w:top w:val="single" w:color="auto" w:sz="4" w:space="0"/>
              <w:bottom w:val="single" w:color="auto" w:sz="12" w:space="0"/>
            </w:tcBorders>
            <w:vAlign w:val="center"/>
          </w:tcPr>
          <w:p>
            <w:pPr>
              <w:autoSpaceDE w:val="0"/>
              <w:autoSpaceDN w:val="0"/>
              <w:ind w:firstLine="0" w:firstLineChars="0"/>
              <w:jc w:val="center"/>
              <w:rPr>
                <w:rFonts w:hAnsi="Times New Roman" w:cs="Times New Roman"/>
                <w:color w:val="000000" w:themeColor="text1"/>
                <w:kern w:val="0"/>
                <w:sz w:val="18"/>
                <w:szCs w:val="18"/>
                <w:lang w:val="zh-CN" w:bidi="zh-CN"/>
                <w14:textFill>
                  <w14:solidFill>
                    <w14:schemeClr w14:val="tx1"/>
                  </w14:solidFill>
                </w14:textFill>
              </w:rPr>
            </w:pPr>
            <w:r>
              <w:rPr>
                <w:rFonts w:hAnsi="Times New Roman" w:eastAsia="Times New Roman" w:cs="Times New Roman"/>
                <w:color w:val="000000" w:themeColor="text1"/>
                <w:kern w:val="0"/>
                <w:sz w:val="18"/>
                <w:szCs w:val="18"/>
                <w:lang w:bidi="ar"/>
                <w14:textFill>
                  <w14:solidFill>
                    <w14:schemeClr w14:val="tx1"/>
                  </w14:solidFill>
                </w14:textFill>
              </w:rPr>
              <w:t>N</w:t>
            </w:r>
          </w:p>
        </w:tc>
        <w:tc>
          <w:tcPr>
            <w:tcW w:w="1200" w:type="dxa"/>
            <w:vMerge w:val="continue"/>
            <w:tcBorders>
              <w:top w:val="single" w:color="auto" w:sz="12" w:space="0"/>
              <w:bottom w:val="single" w:color="auto" w:sz="12" w:space="0"/>
              <w:tl2br w:val="nil"/>
              <w:tr2bl w:val="nil"/>
            </w:tcBorders>
            <w:vAlign w:val="center"/>
          </w:tcPr>
          <w:p>
            <w:pPr>
              <w:autoSpaceDE w:val="0"/>
              <w:autoSpaceDN w:val="0"/>
              <w:ind w:firstLine="0" w:firstLineChars="0"/>
              <w:jc w:val="center"/>
              <w:rPr>
                <w:rFonts w:ascii="Times New Roman" w:hAnsi="Times New Roman" w:cs="Times New Roman"/>
                <w:color w:val="000000" w:themeColor="text1"/>
                <w:kern w:val="0"/>
                <w:sz w:val="20"/>
                <w:szCs w:val="20"/>
                <w:lang w:val="zh-CN" w:bidi="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86" w:type="dxa"/>
            <w:tcBorders>
              <w:top w:val="single" w:color="auto" w:sz="12" w:space="0"/>
            </w:tcBorders>
            <w:vAlign w:val="center"/>
          </w:tcPr>
          <w:p>
            <w:pPr>
              <w:autoSpaceDE w:val="0"/>
              <w:autoSpaceDN w:val="0"/>
              <w:ind w:firstLine="0" w:firstLineChars="0"/>
              <w:rPr>
                <w:rFonts w:eastAsia="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沙门氏菌</w:t>
            </w:r>
          </w:p>
        </w:tc>
        <w:tc>
          <w:tcPr>
            <w:tcW w:w="1039" w:type="dxa"/>
            <w:tcBorders>
              <w:top w:val="single" w:color="auto" w:sz="12" w:space="0"/>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5</w:t>
            </w:r>
          </w:p>
        </w:tc>
        <w:tc>
          <w:tcPr>
            <w:tcW w:w="1050" w:type="dxa"/>
            <w:tcBorders>
              <w:top w:val="single" w:color="auto" w:sz="12" w:space="0"/>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w:t>
            </w:r>
          </w:p>
        </w:tc>
        <w:tc>
          <w:tcPr>
            <w:tcW w:w="1050" w:type="dxa"/>
            <w:tcBorders>
              <w:top w:val="single" w:color="auto" w:sz="12" w:space="0"/>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w:t>
            </w:r>
          </w:p>
        </w:tc>
        <w:tc>
          <w:tcPr>
            <w:tcW w:w="1059" w:type="dxa"/>
            <w:tcBorders>
              <w:top w:val="single" w:color="auto" w:sz="12" w:space="0"/>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w:t>
            </w:r>
          </w:p>
        </w:tc>
        <w:tc>
          <w:tcPr>
            <w:tcW w:w="1200" w:type="dxa"/>
            <w:tcBorders>
              <w:top w:val="single" w:color="auto" w:sz="12" w:space="0"/>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eastAsia="Times New Roman" w:cs="Times New Roman"/>
                <w:color w:val="000000" w:themeColor="text1"/>
                <w:kern w:val="0"/>
                <w:sz w:val="18"/>
                <w:szCs w:val="18"/>
                <w:lang w:bidi="ar"/>
                <w14:textFill>
                  <w14:solidFill>
                    <w14:schemeClr w14:val="tx1"/>
                  </w14:solidFill>
                </w14:textFill>
              </w:rPr>
              <w:t>GB 4789.</w:t>
            </w:r>
            <w:r>
              <w:rPr>
                <w:rFonts w:hint="eastAsia"/>
                <w:color w:val="000000" w:themeColor="text1"/>
                <w:kern w:val="0"/>
                <w:sz w:val="18"/>
                <w:szCs w:val="18"/>
                <w:lang w:bidi="ar"/>
                <w14:textFill>
                  <w14:solidFill>
                    <w14:schemeClr w14:val="tx1"/>
                  </w14:solidFill>
                </w14:textFill>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86" w:type="dxa"/>
            <w:tcBorders>
              <w:tl2br w:val="nil"/>
              <w:tr2bl w:val="nil"/>
            </w:tcBorders>
            <w:vAlign w:val="center"/>
          </w:tcPr>
          <w:p>
            <w:pPr>
              <w:autoSpaceDE w:val="0"/>
              <w:autoSpaceDN w:val="0"/>
              <w:ind w:firstLine="0" w:firstLineChars="0"/>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金黄色葡萄球菌</w:t>
            </w:r>
          </w:p>
        </w:tc>
        <w:tc>
          <w:tcPr>
            <w:tcW w:w="1039" w:type="dxa"/>
            <w:tcBorders>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5</w:t>
            </w:r>
          </w:p>
        </w:tc>
        <w:tc>
          <w:tcPr>
            <w:tcW w:w="1050" w:type="dxa"/>
            <w:tcBorders>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1</w:t>
            </w:r>
          </w:p>
        </w:tc>
        <w:tc>
          <w:tcPr>
            <w:tcW w:w="1050" w:type="dxa"/>
            <w:tcBorders>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100CFU/g</w:t>
            </w:r>
          </w:p>
        </w:tc>
        <w:tc>
          <w:tcPr>
            <w:tcW w:w="1059" w:type="dxa"/>
            <w:tcBorders>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1000CFU/g</w:t>
            </w:r>
          </w:p>
        </w:tc>
        <w:tc>
          <w:tcPr>
            <w:tcW w:w="1200" w:type="dxa"/>
            <w:tcBorders>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eastAsia="Times New Roman" w:cs="Times New Roman"/>
                <w:color w:val="000000" w:themeColor="text1"/>
                <w:kern w:val="0"/>
                <w:sz w:val="18"/>
                <w:szCs w:val="18"/>
                <w:lang w:bidi="ar"/>
                <w14:textFill>
                  <w14:solidFill>
                    <w14:schemeClr w14:val="tx1"/>
                  </w14:solidFill>
                </w14:textFill>
              </w:rPr>
              <w:t>GB 4789.</w:t>
            </w:r>
            <w:r>
              <w:rPr>
                <w:rFonts w:hint="eastAsia"/>
                <w:color w:val="000000" w:themeColor="text1"/>
                <w:kern w:val="0"/>
                <w:sz w:val="18"/>
                <w:szCs w:val="18"/>
                <w:lang w:bidi="ar"/>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86" w:type="dxa"/>
            <w:tcBorders>
              <w:tl2br w:val="nil"/>
              <w:tr2bl w:val="nil"/>
            </w:tcBorders>
            <w:vAlign w:val="center"/>
          </w:tcPr>
          <w:p>
            <w:pPr>
              <w:autoSpaceDE w:val="0"/>
              <w:autoSpaceDN w:val="0"/>
              <w:ind w:firstLine="0" w:firstLineChars="0"/>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单核细胞增生李斯特氏菌</w:t>
            </w:r>
          </w:p>
        </w:tc>
        <w:tc>
          <w:tcPr>
            <w:tcW w:w="1039" w:type="dxa"/>
            <w:tcBorders>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5</w:t>
            </w:r>
          </w:p>
        </w:tc>
        <w:tc>
          <w:tcPr>
            <w:tcW w:w="1050" w:type="dxa"/>
            <w:tcBorders>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w:t>
            </w:r>
          </w:p>
        </w:tc>
        <w:tc>
          <w:tcPr>
            <w:tcW w:w="1050" w:type="dxa"/>
            <w:tcBorders>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w:t>
            </w:r>
          </w:p>
        </w:tc>
        <w:tc>
          <w:tcPr>
            <w:tcW w:w="1059" w:type="dxa"/>
            <w:tcBorders>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w:t>
            </w:r>
          </w:p>
        </w:tc>
        <w:tc>
          <w:tcPr>
            <w:tcW w:w="1200" w:type="dxa"/>
            <w:tcBorders>
              <w:tl2br w:val="nil"/>
              <w:tr2bl w:val="nil"/>
            </w:tcBorders>
            <w:vAlign w:val="center"/>
          </w:tcPr>
          <w:p>
            <w:pPr>
              <w:autoSpaceDE w:val="0"/>
              <w:autoSpaceDN w:val="0"/>
              <w:ind w:firstLine="0" w:firstLineChars="0"/>
              <w:jc w:val="center"/>
              <w:rPr>
                <w:color w:val="000000" w:themeColor="text1"/>
                <w:kern w:val="0"/>
                <w:sz w:val="18"/>
                <w:szCs w:val="18"/>
                <w:lang w:val="zh-CN" w:bidi="zh-CN"/>
                <w14:textFill>
                  <w14:solidFill>
                    <w14:schemeClr w14:val="tx1"/>
                  </w14:solidFill>
                </w14:textFill>
              </w:rPr>
            </w:pPr>
            <w:r>
              <w:rPr>
                <w:rFonts w:eastAsia="Times New Roman" w:cs="Times New Roman"/>
                <w:color w:val="000000" w:themeColor="text1"/>
                <w:kern w:val="0"/>
                <w:sz w:val="18"/>
                <w:szCs w:val="18"/>
                <w:lang w:bidi="ar"/>
                <w14:textFill>
                  <w14:solidFill>
                    <w14:schemeClr w14:val="tx1"/>
                  </w14:solidFill>
                </w14:textFill>
              </w:rPr>
              <w:t>GB</w:t>
            </w:r>
            <w:r>
              <w:rPr>
                <w:rFonts w:hint="eastAsia"/>
                <w:color w:val="000000" w:themeColor="text1"/>
                <w:kern w:val="0"/>
                <w:sz w:val="18"/>
                <w:szCs w:val="18"/>
                <w:lang w:bidi="ar"/>
                <w14:textFill>
                  <w14:solidFill>
                    <w14:schemeClr w14:val="tx1"/>
                  </w14:solidFill>
                </w14:textFill>
              </w:rPr>
              <w:t xml:space="preserve"> 4789.30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9084" w:type="dxa"/>
            <w:gridSpan w:val="6"/>
            <w:tcBorders>
              <w:tl2br w:val="nil"/>
              <w:tr2bl w:val="nil"/>
            </w:tcBorders>
            <w:vAlign w:val="center"/>
          </w:tcPr>
          <w:p>
            <w:pPr>
              <w:autoSpaceDE w:val="0"/>
              <w:autoSpaceDN w:val="0"/>
              <w:ind w:firstLine="0" w:firstLineChars="0"/>
              <w:rPr>
                <w:rFonts w:cs="Times New Roman"/>
                <w:color w:val="000000" w:themeColor="text1"/>
                <w:kern w:val="0"/>
                <w:sz w:val="18"/>
                <w:szCs w:val="18"/>
                <w:lang w:val="zh-CN" w:bidi="zh-CN"/>
                <w14:textFill>
                  <w14:solidFill>
                    <w14:schemeClr w14:val="tx1"/>
                  </w14:solidFill>
                </w14:textFill>
              </w:rPr>
            </w:pPr>
            <w:r>
              <w:rPr>
                <w:rFonts w:hint="eastAsia"/>
                <w:color w:val="000000" w:themeColor="text1"/>
                <w:kern w:val="0"/>
                <w:sz w:val="18"/>
                <w:szCs w:val="18"/>
                <w:lang w:bidi="ar"/>
                <w14:textFill>
                  <w14:solidFill>
                    <w14:schemeClr w14:val="tx1"/>
                  </w14:solidFill>
                </w14:textFill>
              </w:rPr>
              <w:t>注：</w:t>
            </w:r>
            <w:r>
              <w:rPr>
                <w:rFonts w:hint="eastAsia"/>
                <w:color w:val="000000" w:themeColor="text1"/>
                <w:kern w:val="0"/>
                <w:sz w:val="18"/>
                <w:szCs w:val="18"/>
                <w:vertAlign w:val="superscript"/>
                <w:lang w:bidi="ar"/>
                <w14:textFill>
                  <w14:solidFill>
                    <w14:schemeClr w14:val="tx1"/>
                  </w14:solidFill>
                </w14:textFill>
              </w:rPr>
              <w:t>a</w:t>
            </w:r>
            <w:r>
              <w:rPr>
                <w:rFonts w:hint="eastAsia"/>
                <w:color w:val="000000" w:themeColor="text1"/>
                <w:kern w:val="0"/>
                <w:sz w:val="18"/>
                <w:szCs w:val="18"/>
                <w:lang w:bidi="ar"/>
                <w14:textFill>
                  <w14:solidFill>
                    <w14:schemeClr w14:val="tx1"/>
                  </w14:solidFill>
                </w14:textFill>
              </w:rPr>
              <w:t xml:space="preserve"> 样品的采样和处理按GB 4789.1执行。</w:t>
            </w:r>
          </w:p>
        </w:tc>
      </w:tr>
    </w:tbl>
    <w:p>
      <w:pPr>
        <w:pStyle w:val="38"/>
        <w:numPr>
          <w:ilvl w:val="1"/>
          <w:numId w:val="0"/>
        </w:numPr>
        <w:outlineLvl w:val="9"/>
        <w:rPr>
          <w:color w:val="000000" w:themeColor="text1"/>
          <w:lang w:bidi="zh-CN"/>
          <w14:textFill>
            <w14:solidFill>
              <w14:schemeClr w14:val="tx1"/>
            </w14:solidFill>
          </w14:textFill>
        </w:rPr>
      </w:pPr>
    </w:p>
    <w:p>
      <w:pPr>
        <w:pStyle w:val="38"/>
        <w:ind w:left="0"/>
        <w:rPr>
          <w:color w:val="000000" w:themeColor="text1"/>
          <w:lang w:bidi="zh-CN"/>
          <w14:textFill>
            <w14:solidFill>
              <w14:schemeClr w14:val="tx1"/>
            </w14:solidFill>
          </w14:textFill>
        </w:rPr>
      </w:pPr>
      <w:r>
        <w:rPr>
          <w:rFonts w:hint="eastAsia"/>
          <w:color w:val="000000" w:themeColor="text1"/>
          <w:lang w:bidi="zh-CN"/>
          <w14:textFill>
            <w14:solidFill>
              <w14:schemeClr w14:val="tx1"/>
            </w14:solidFill>
          </w14:textFill>
        </w:rPr>
        <w:t>污染物限量</w:t>
      </w:r>
    </w:p>
    <w:p>
      <w:pPr>
        <w:keepNext w:val="0"/>
        <w:keepLines w:val="0"/>
        <w:widowControl w:val="0"/>
        <w:spacing w:line="240" w:lineRule="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应</w:t>
      </w:r>
      <w:r>
        <w:rPr>
          <w:rFonts w:hint="eastAsia"/>
          <w:color w:val="000000" w:themeColor="text1"/>
          <w:szCs w:val="21"/>
          <w14:textFill>
            <w14:solidFill>
              <w14:schemeClr w14:val="tx1"/>
            </w14:solidFill>
          </w14:textFill>
        </w:rPr>
        <w:t>符合GB 2762 的规</w:t>
      </w:r>
      <w:r>
        <w:rPr>
          <w:rFonts w:hint="eastAsia" w:ascii="Times New Roman" w:hAnsi="Times New Roman" w:cs="Times New Roman"/>
          <w:color w:val="000000" w:themeColor="text1"/>
          <w:szCs w:val="21"/>
          <w14:textFill>
            <w14:solidFill>
              <w14:schemeClr w14:val="tx1"/>
            </w14:solidFill>
          </w14:textFill>
        </w:rPr>
        <w:t xml:space="preserve">定。 </w:t>
      </w:r>
    </w:p>
    <w:p>
      <w:pPr>
        <w:pStyle w:val="38"/>
        <w:ind w:left="0"/>
        <w:rPr>
          <w:color w:val="000000" w:themeColor="text1"/>
          <w:lang w:bidi="zh-CN"/>
          <w14:textFill>
            <w14:solidFill>
              <w14:schemeClr w14:val="tx1"/>
            </w14:solidFill>
          </w14:textFill>
        </w:rPr>
      </w:pPr>
      <w:r>
        <w:rPr>
          <w:rFonts w:hint="eastAsia"/>
          <w:color w:val="000000" w:themeColor="text1"/>
          <w:lang w:bidi="zh-CN"/>
          <w14:textFill>
            <w14:solidFill>
              <w14:schemeClr w14:val="tx1"/>
            </w14:solidFill>
          </w14:textFill>
        </w:rPr>
        <w:t>农药残留限量</w:t>
      </w:r>
    </w:p>
    <w:p>
      <w:pPr>
        <w:keepNext w:val="0"/>
        <w:keepLines w:val="0"/>
        <w:widowControl w:val="0"/>
        <w:spacing w:line="240" w:lineRule="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应符</w:t>
      </w:r>
      <w:r>
        <w:rPr>
          <w:rFonts w:hint="eastAsia"/>
          <w:color w:val="000000" w:themeColor="text1"/>
          <w:szCs w:val="21"/>
          <w14:textFill>
            <w14:solidFill>
              <w14:schemeClr w14:val="tx1"/>
            </w14:solidFill>
          </w14:textFill>
        </w:rPr>
        <w:t>合GB 2763等国家标准</w:t>
      </w:r>
      <w:r>
        <w:rPr>
          <w:rFonts w:hint="eastAsia" w:ascii="Times New Roman" w:hAnsi="Times New Roman" w:cs="Times New Roman"/>
          <w:color w:val="000000" w:themeColor="text1"/>
          <w:szCs w:val="21"/>
          <w14:textFill>
            <w14:solidFill>
              <w14:schemeClr w14:val="tx1"/>
            </w14:solidFill>
          </w14:textFill>
        </w:rPr>
        <w:t>和国家有关规定。</w:t>
      </w:r>
    </w:p>
    <w:p>
      <w:pPr>
        <w:pStyle w:val="38"/>
        <w:ind w:left="0"/>
        <w:rPr>
          <w:color w:val="000000" w:themeColor="text1"/>
          <w:lang w:bidi="zh-CN"/>
          <w14:textFill>
            <w14:solidFill>
              <w14:schemeClr w14:val="tx1"/>
            </w14:solidFill>
          </w14:textFill>
        </w:rPr>
      </w:pPr>
      <w:r>
        <w:rPr>
          <w:rFonts w:hint="eastAsia"/>
          <w:color w:val="000000" w:themeColor="text1"/>
          <w:lang w:bidi="zh-CN"/>
          <w14:textFill>
            <w14:solidFill>
              <w14:schemeClr w14:val="tx1"/>
            </w14:solidFill>
          </w14:textFill>
        </w:rPr>
        <w:t>兽药残留限量</w:t>
      </w:r>
    </w:p>
    <w:p>
      <w:pPr>
        <w:keepNext w:val="0"/>
        <w:keepLines w:val="0"/>
        <w:widowControl w:val="0"/>
        <w:spacing w:line="240" w:lineRule="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应符</w:t>
      </w:r>
      <w:r>
        <w:rPr>
          <w:rFonts w:hint="eastAsia"/>
          <w:color w:val="000000" w:themeColor="text1"/>
          <w:szCs w:val="21"/>
          <w14:textFill>
            <w14:solidFill>
              <w14:schemeClr w14:val="tx1"/>
            </w14:solidFill>
          </w14:textFill>
        </w:rPr>
        <w:t>合GB 31650和国</w:t>
      </w:r>
      <w:r>
        <w:rPr>
          <w:rFonts w:hint="eastAsia" w:ascii="Times New Roman" w:hAnsi="Times New Roman" w:cs="Times New Roman"/>
          <w:color w:val="000000" w:themeColor="text1"/>
          <w:szCs w:val="21"/>
          <w14:textFill>
            <w14:solidFill>
              <w14:schemeClr w14:val="tx1"/>
            </w14:solidFill>
          </w14:textFill>
        </w:rPr>
        <w:t>家有关规定。</w:t>
      </w:r>
    </w:p>
    <w:p>
      <w:pPr>
        <w:pStyle w:val="38"/>
        <w:ind w:left="0"/>
        <w:rPr>
          <w:color w:val="000000" w:themeColor="text1"/>
          <w14:textFill>
            <w14:solidFill>
              <w14:schemeClr w14:val="tx1"/>
            </w14:solidFill>
          </w14:textFill>
        </w:rPr>
      </w:pPr>
      <w:r>
        <w:rPr>
          <w:rFonts w:hint="eastAsia"/>
          <w:color w:val="000000" w:themeColor="text1"/>
          <w:lang w:bidi="zh-CN"/>
          <w14:textFill>
            <w14:solidFill>
              <w14:schemeClr w14:val="tx1"/>
            </w14:solidFill>
          </w14:textFill>
        </w:rPr>
        <w:t>生产加工过程的卫生</w:t>
      </w:r>
      <w:r>
        <w:rPr>
          <w:rFonts w:hint="eastAsia"/>
          <w:color w:val="000000" w:themeColor="text1"/>
          <w14:textFill>
            <w14:solidFill>
              <w14:schemeClr w14:val="tx1"/>
            </w14:solidFill>
          </w14:textFill>
        </w:rPr>
        <w:t xml:space="preserve">要求 </w:t>
      </w:r>
    </w:p>
    <w:p>
      <w:pPr>
        <w:keepNext w:val="0"/>
        <w:keepLines w:val="0"/>
        <w:widowControl w:val="0"/>
        <w:spacing w:line="240" w:lineRule="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应</w:t>
      </w:r>
      <w:r>
        <w:rPr>
          <w:rFonts w:hint="eastAsia"/>
          <w:color w:val="000000" w:themeColor="text1"/>
          <w:szCs w:val="21"/>
          <w14:textFill>
            <w14:solidFill>
              <w14:schemeClr w14:val="tx1"/>
            </w14:solidFill>
          </w14:textFill>
        </w:rPr>
        <w:t>符合GB 14881和GB 21710的</w:t>
      </w:r>
      <w:r>
        <w:rPr>
          <w:rFonts w:hint="eastAsia" w:ascii="Times New Roman" w:hAnsi="Times New Roman" w:cs="Times New Roman"/>
          <w:color w:val="000000" w:themeColor="text1"/>
          <w:szCs w:val="21"/>
          <w14:textFill>
            <w14:solidFill>
              <w14:schemeClr w14:val="tx1"/>
            </w14:solidFill>
          </w14:textFill>
        </w:rPr>
        <w:t>规定。</w:t>
      </w:r>
    </w:p>
    <w:p>
      <w:pPr>
        <w:widowControl/>
        <w:numPr>
          <w:ilvl w:val="1"/>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蛋品贮存与运输</w:t>
      </w:r>
    </w:p>
    <w:p>
      <w:pPr>
        <w:widowControl/>
        <w:numPr>
          <w:ilvl w:val="2"/>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蛋品贮存</w:t>
      </w:r>
    </w:p>
    <w:p>
      <w:pPr>
        <w:autoSpaceDE w:val="0"/>
        <w:autoSpaceDN w:val="0"/>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鲜鹌鹑蛋冷库存放温度应在2</w:t>
      </w:r>
      <w:r>
        <w:rPr>
          <w:rFonts w:hint="eastAsia" w:cs="Times New Roman"/>
          <w:color w:val="000000" w:themeColor="text1"/>
          <w:w w:val="50"/>
          <w14:textFill>
            <w14:solidFill>
              <w14:schemeClr w14:val="tx1"/>
            </w14:solidFill>
          </w14:textFill>
        </w:rPr>
        <w:t xml:space="preserve"> </w:t>
      </w:r>
      <w:r>
        <w:rPr>
          <w:rFonts w:hint="eastAsia" w:cs="Times New Roman"/>
          <w:color w:val="000000" w:themeColor="text1"/>
          <w14:textFill>
            <w14:solidFill>
              <w14:schemeClr w14:val="tx1"/>
            </w14:solidFill>
          </w14:textFill>
        </w:rPr>
        <w:t>℃以上，18</w:t>
      </w:r>
      <w:r>
        <w:rPr>
          <w:rFonts w:hint="eastAsia" w:cs="Times New Roman"/>
          <w:color w:val="000000" w:themeColor="text1"/>
          <w:w w:val="50"/>
          <w14:textFill>
            <w14:solidFill>
              <w14:schemeClr w14:val="tx1"/>
            </w14:solidFill>
          </w14:textFill>
        </w:rPr>
        <w:t xml:space="preserve"> </w:t>
      </w:r>
      <w:r>
        <w:rPr>
          <w:rFonts w:hint="eastAsia" w:cs="Times New Roman"/>
          <w:color w:val="000000" w:themeColor="text1"/>
          <w14:textFill>
            <w14:solidFill>
              <w14:schemeClr w14:val="tx1"/>
            </w14:solidFill>
          </w14:textFill>
        </w:rPr>
        <w:t>℃以内，相对湿度80%，减少温差以避免表面冷凝水。常温库存放不超过12小时。贮存时应隔墙离地，留</w:t>
      </w:r>
      <w:r>
        <w:rPr>
          <w:rFonts w:cs="Times New Roman"/>
          <w:color w:val="000000" w:themeColor="text1"/>
          <w14:textFill>
            <w14:solidFill>
              <w14:schemeClr w14:val="tx1"/>
            </w14:solidFill>
          </w14:textFill>
        </w:rPr>
        <w:t>有一定间隙，严禁与有毒有害、有异味、易污染的物品混存。</w:t>
      </w:r>
      <w:r>
        <w:rPr>
          <w:rFonts w:hint="eastAsia" w:cs="Times New Roman"/>
          <w:color w:val="000000" w:themeColor="text1"/>
          <w14:textFill>
            <w14:solidFill>
              <w14:schemeClr w14:val="tx1"/>
            </w14:solidFill>
          </w14:textFill>
        </w:rPr>
        <w:t>为保持鹌鹑蛋新鲜，蛋品收集后应尽快将鲜蛋交送蛋品加工、流通机构。</w:t>
      </w:r>
    </w:p>
    <w:p>
      <w:pPr>
        <w:widowControl/>
        <w:numPr>
          <w:ilvl w:val="2"/>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蛋品运输</w:t>
      </w:r>
    </w:p>
    <w:p>
      <w:pPr>
        <w:autoSpaceDE w:val="0"/>
        <w:autoSpaceDN w:val="0"/>
        <w:rPr>
          <w:rFonts w:cs="Times New Roman"/>
          <w:color w:val="000000" w:themeColor="text1"/>
          <w14:textFill>
            <w14:solidFill>
              <w14:schemeClr w14:val="tx1"/>
            </w14:solidFill>
          </w14:textFill>
        </w:rPr>
      </w:pPr>
      <w:r>
        <w:rPr>
          <w:rFonts w:hint="eastAsia" w:cs="Times New Roman"/>
          <w:color w:val="000000" w:themeColor="text1"/>
          <w14:textFill>
            <w14:solidFill>
              <w14:schemeClr w14:val="tx1"/>
            </w14:solidFill>
          </w14:textFill>
        </w:rPr>
        <w:t>鲜鹌鹑蛋运输应避免高温、暴晒、雨淋；运输工具应该清洁无污染，运输过程中严禁与有腐蚀性、有毒、有异味的物品混装混运。运输过程温度应控制常温运输不超过1小时，冷链运输在2</w:t>
      </w:r>
      <w:r>
        <w:rPr>
          <w:rFonts w:hint="eastAsia" w:cs="Times New Roman"/>
          <w:color w:val="000000" w:themeColor="text1"/>
          <w:w w:val="50"/>
          <w14:textFill>
            <w14:solidFill>
              <w14:schemeClr w14:val="tx1"/>
            </w14:solidFill>
          </w14:textFill>
        </w:rPr>
        <w:t xml:space="preserve"> </w:t>
      </w:r>
      <w:r>
        <w:rPr>
          <w:rFonts w:hint="eastAsia" w:cs="Times New Roman"/>
          <w:color w:val="000000" w:themeColor="text1"/>
          <w14:textFill>
            <w14:solidFill>
              <w14:schemeClr w14:val="tx1"/>
            </w14:solidFill>
          </w14:textFill>
        </w:rPr>
        <w:t>℃以上，25</w:t>
      </w:r>
      <w:r>
        <w:rPr>
          <w:rFonts w:hint="eastAsia" w:cs="Times New Roman"/>
          <w:color w:val="000000" w:themeColor="text1"/>
          <w:w w:val="50"/>
          <w14:textFill>
            <w14:solidFill>
              <w14:schemeClr w14:val="tx1"/>
            </w14:solidFill>
          </w14:textFill>
        </w:rPr>
        <w:t xml:space="preserve"> </w:t>
      </w:r>
      <w:r>
        <w:rPr>
          <w:rFonts w:hint="eastAsia" w:cs="Times New Roman"/>
          <w:color w:val="000000" w:themeColor="text1"/>
          <w14:textFill>
            <w14:solidFill>
              <w14:schemeClr w14:val="tx1"/>
            </w14:solidFill>
          </w14:textFill>
        </w:rPr>
        <w:t>℃以下。</w:t>
      </w:r>
    </w:p>
    <w:p>
      <w:pPr>
        <w:pStyle w:val="36"/>
        <w:spacing w:before="240" w:after="240"/>
        <w:outlineLvl w:val="0"/>
        <w:rPr>
          <w:rFonts w:ascii="Times New Roman"/>
          <w:color w:val="000000" w:themeColor="text1"/>
          <w:szCs w:val="21"/>
          <w14:textFill>
            <w14:solidFill>
              <w14:schemeClr w14:val="tx1"/>
            </w14:solidFill>
          </w14:textFill>
        </w:rPr>
      </w:pPr>
      <w:bookmarkStart w:id="75" w:name="_Toc32532"/>
      <w:bookmarkStart w:id="76" w:name="_Toc4106"/>
      <w:bookmarkStart w:id="77" w:name="_Toc24780"/>
      <w:r>
        <w:rPr>
          <w:rFonts w:hint="eastAsia" w:ascii="Times New Roman"/>
          <w:color w:val="000000" w:themeColor="text1"/>
          <w:szCs w:val="21"/>
          <w14:textFill>
            <w14:solidFill>
              <w14:schemeClr w14:val="tx1"/>
            </w14:solidFill>
          </w14:textFill>
        </w:rPr>
        <w:t>疾病防控</w:t>
      </w:r>
      <w:bookmarkEnd w:id="75"/>
      <w:bookmarkEnd w:id="76"/>
      <w:bookmarkEnd w:id="77"/>
    </w:p>
    <w:p>
      <w:pPr>
        <w:widowControl/>
        <w:numPr>
          <w:ilvl w:val="1"/>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基本原则</w:t>
      </w:r>
    </w:p>
    <w:p>
      <w:pPr>
        <w:widowControl/>
        <w:numPr>
          <w:ilvl w:val="2"/>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疫苗免疫</w:t>
      </w:r>
    </w:p>
    <w:p>
      <w:pPr>
        <w:pStyle w:val="37"/>
        <w:numPr>
          <w:ilvl w:val="3"/>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鹌鹑免疫应根据当地家禽的疫病流行情况决定免疫种类,原则上当地没有流行的疾病不应接种该类弱毒类活疫苗。</w:t>
      </w:r>
    </w:p>
    <w:p>
      <w:pPr>
        <w:pStyle w:val="37"/>
        <w:numPr>
          <w:ilvl w:val="3"/>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免疫程序的制定须依据当地病原种类、毒株类型、鹌鹑群的抗体水平进行。制定具体的免疫程序时，须征求当地兽医专家的意见。常见病的免疫见表6。</w:t>
      </w:r>
    </w:p>
    <w:p>
      <w:pPr>
        <w:widowControl/>
        <w:numPr>
          <w:ilvl w:val="0"/>
          <w:numId w:val="3"/>
        </w:numPr>
        <w:autoSpaceDE w:val="0"/>
        <w:autoSpaceDN w:val="0"/>
        <w:spacing w:before="120" w:beforeLines="50" w:after="120" w:afterLines="50"/>
        <w:ind w:firstLineChars="0"/>
        <w:jc w:val="center"/>
        <w:rPr>
          <w:color w:val="000000" w:themeColor="text1"/>
          <w14:textFill>
            <w14:solidFill>
              <w14:schemeClr w14:val="tx1"/>
            </w14:solidFill>
          </w14:textFill>
        </w:rPr>
      </w:pPr>
      <w:r>
        <w:rPr>
          <w:rFonts w:hint="eastAsia" w:ascii="黑体" w:eastAsia="黑体" w:cs="黑体"/>
          <w:color w:val="000000" w:themeColor="text1"/>
          <w:kern w:val="0"/>
          <w:szCs w:val="21"/>
          <w14:textFill>
            <w14:solidFill>
              <w14:schemeClr w14:val="tx1"/>
            </w14:solidFill>
          </w14:textFill>
        </w:rPr>
        <w:t>常见疫病的免疫程序</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2392"/>
        <w:gridCol w:w="2393"/>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日龄</w:t>
            </w:r>
          </w:p>
        </w:tc>
        <w:tc>
          <w:tcPr>
            <w:tcW w:w="2392"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疫苗名称</w:t>
            </w:r>
          </w:p>
        </w:tc>
        <w:tc>
          <w:tcPr>
            <w:tcW w:w="2393"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免疫方式</w:t>
            </w:r>
          </w:p>
        </w:tc>
        <w:tc>
          <w:tcPr>
            <w:tcW w:w="2393"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接种剂量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10</w:t>
            </w:r>
          </w:p>
        </w:tc>
        <w:tc>
          <w:tcPr>
            <w:tcW w:w="2392"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新支二联弱毒活疫苗</w:t>
            </w:r>
          </w:p>
        </w:tc>
        <w:tc>
          <w:tcPr>
            <w:tcW w:w="2393"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饮水</w:t>
            </w:r>
          </w:p>
        </w:tc>
        <w:tc>
          <w:tcPr>
            <w:tcW w:w="2393"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一头份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25</w:t>
            </w:r>
          </w:p>
        </w:tc>
        <w:tc>
          <w:tcPr>
            <w:tcW w:w="2392"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新支二联弱毒活疫苗</w:t>
            </w:r>
          </w:p>
        </w:tc>
        <w:tc>
          <w:tcPr>
            <w:tcW w:w="2393"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饮水</w:t>
            </w:r>
          </w:p>
        </w:tc>
        <w:tc>
          <w:tcPr>
            <w:tcW w:w="2393"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一头份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30</w:t>
            </w:r>
          </w:p>
        </w:tc>
        <w:tc>
          <w:tcPr>
            <w:tcW w:w="2392"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H5油苗</w:t>
            </w:r>
          </w:p>
        </w:tc>
        <w:tc>
          <w:tcPr>
            <w:tcW w:w="2393"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皮下注射</w:t>
            </w:r>
          </w:p>
        </w:tc>
        <w:tc>
          <w:tcPr>
            <w:tcW w:w="2393" w:type="dxa"/>
            <w:vAlign w:val="center"/>
          </w:tcPr>
          <w:p>
            <w:pPr>
              <w:pStyle w:val="38"/>
              <w:numPr>
                <w:ilvl w:val="1"/>
                <w:numId w:val="0"/>
              </w:numPr>
              <w:jc w:val="center"/>
              <w:rPr>
                <w:rFonts w:ascii="宋体" w:hAnsi="宋体" w:eastAsia="宋体" w:cs="宋体"/>
                <w:sz w:val="18"/>
                <w:szCs w:val="18"/>
              </w:rPr>
            </w:pPr>
            <w:r>
              <w:rPr>
                <w:rFonts w:hint="eastAsia" w:ascii="宋体" w:hAnsi="宋体" w:eastAsia="宋体" w:cs="宋体"/>
                <w:sz w:val="18"/>
                <w:szCs w:val="18"/>
              </w:rPr>
              <w:t>0.3ml</w:t>
            </w:r>
          </w:p>
        </w:tc>
      </w:tr>
    </w:tbl>
    <w:p>
      <w:pPr>
        <w:pStyle w:val="31"/>
        <w:ind w:firstLine="0" w:firstLineChars="0"/>
      </w:pPr>
    </w:p>
    <w:p>
      <w:pPr>
        <w:pStyle w:val="37"/>
        <w:numPr>
          <w:ilvl w:val="3"/>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应对鹌鹑7日龄和25日龄进行强制性肠炎沙门氏菌（SE）疫苗接种，或采用其他管控手段保证养殖全过程无沙门氏菌检出。</w:t>
      </w:r>
    </w:p>
    <w:p>
      <w:pPr>
        <w:pStyle w:val="37"/>
        <w:numPr>
          <w:ilvl w:val="3"/>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应针对常见的鹌鹑疾病，如禽白痢、球虫病、溃疡性肠炎等，采取相应的预防和治疗措施。</w:t>
      </w:r>
    </w:p>
    <w:p>
      <w:pPr>
        <w:pStyle w:val="37"/>
        <w:numPr>
          <w:ilvl w:val="3"/>
          <w:numId w:val="1"/>
        </w:numPr>
        <w:ind w:left="0" w:firstLine="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所用疫苗必须具有国家兽药管理部门颁发的上市许可，且必须根据产品说明书由经过培训的人员进行免疫。</w:t>
      </w:r>
    </w:p>
    <w:p>
      <w:pPr>
        <w:widowControl/>
        <w:numPr>
          <w:ilvl w:val="2"/>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环境与设施管理</w:t>
      </w:r>
    </w:p>
    <w:p>
      <w:pPr>
        <w:pStyle w:val="31"/>
        <w:rPr>
          <w:color w:val="000000" w:themeColor="text1"/>
          <w14:textFill>
            <w14:solidFill>
              <w14:schemeClr w14:val="tx1"/>
            </w14:solidFill>
          </w14:textFill>
        </w:rPr>
      </w:pPr>
      <w:r>
        <w:rPr>
          <w:color w:val="000000" w:themeColor="text1"/>
          <w14:textFill>
            <w14:solidFill>
              <w14:schemeClr w14:val="tx1"/>
            </w14:solidFill>
          </w14:textFill>
        </w:rPr>
        <w:t>确保</w:t>
      </w:r>
      <w:r>
        <w:rPr>
          <w:rFonts w:hint="eastAsia"/>
          <w:color w:val="000000" w:themeColor="text1"/>
          <w14:textFill>
            <w14:solidFill>
              <w14:schemeClr w14:val="tx1"/>
            </w14:solidFill>
          </w14:textFill>
        </w:rPr>
        <w:t>鹌</w:t>
      </w:r>
      <w:r>
        <w:rPr>
          <w:color w:val="000000" w:themeColor="text1"/>
          <w14:textFill>
            <w14:solidFill>
              <w14:schemeClr w14:val="tx1"/>
            </w14:solidFill>
          </w14:textFill>
        </w:rPr>
        <w:t>鹑舍及设备符合健康养殖要求，选择地势较高、排水良好的地点，远离居民区和其他畜禽生产场所。所有窗户和通风孔应安装铁丝网，开口处设置小于1.5厘米的网罩</w:t>
      </w:r>
      <w:r>
        <w:rPr>
          <w:rFonts w:hint="eastAsia"/>
          <w:color w:val="000000" w:themeColor="text1"/>
          <w14:textFill>
            <w14:solidFill>
              <w14:schemeClr w14:val="tx1"/>
            </w14:solidFill>
          </w14:textFill>
        </w:rPr>
        <w:t>。</w:t>
      </w:r>
    </w:p>
    <w:p>
      <w:pPr>
        <w:widowControl/>
        <w:numPr>
          <w:ilvl w:val="2"/>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饲养管理</w:t>
      </w:r>
    </w:p>
    <w:p>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应保持鹌鹑饲养环境的清洁卫生，定期消毒和隔离病鹌鹑，以减少疾病的发生率。应加强对鹌鹑的日常监测和管理，提高群体的抗病力。</w:t>
      </w:r>
    </w:p>
    <w:p>
      <w:pPr>
        <w:widowControl/>
        <w:numPr>
          <w:ilvl w:val="2"/>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养殖档案与记录</w:t>
      </w:r>
    </w:p>
    <w:p>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应建立完善的养殖档案和记录系统，包括疫苗接种记录、健康检查报告等，以追踪疾病发生情况并及时调整防控策略。</w:t>
      </w:r>
    </w:p>
    <w:p>
      <w:pPr>
        <w:widowControl/>
        <w:numPr>
          <w:ilvl w:val="1"/>
          <w:numId w:val="1"/>
        </w:numPr>
        <w:spacing w:before="120" w:beforeLines="50" w:after="120" w:afterLines="50"/>
        <w:ind w:left="0" w:firstLineChars="0"/>
        <w:outlineLvl w:val="1"/>
        <w:rPr>
          <w:rFonts w:ascii="黑体"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蛋鹌鹑的免疫与抗体监测</w:t>
      </w:r>
    </w:p>
    <w:p>
      <w:pPr>
        <w:pStyle w:val="31"/>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各种疫苗免疫后，一般应于免疫3周后采血，监测鹑群免疫抗体水平。抗体水平不能达到有效保护时，须查找免疫失败原因，并重新免疫。</w:t>
      </w:r>
    </w:p>
    <w:p>
      <w:pPr>
        <w:widowControl/>
        <w:numPr>
          <w:ilvl w:val="1"/>
          <w:numId w:val="1"/>
        </w:numPr>
        <w:spacing w:before="120" w:beforeLines="50" w:after="120" w:afterLines="50"/>
        <w:ind w:left="0" w:firstLineChars="0"/>
        <w:outlineLvl w:val="1"/>
        <w:rPr>
          <w:rFonts w:ascii="Times New Roman" w:hAnsi="Times New Roman" w:eastAsia="黑体" w:cs="Times New Roman"/>
          <w:color w:val="000000" w:themeColor="text1"/>
          <w:szCs w:val="21"/>
          <w14:textFill>
            <w14:solidFill>
              <w14:schemeClr w14:val="tx1"/>
            </w14:solidFill>
          </w14:textFill>
        </w:rPr>
      </w:pPr>
      <w:r>
        <w:rPr>
          <w:rFonts w:hint="eastAsia" w:ascii="黑体" w:hAnsi="Times New Roman" w:eastAsia="黑体" w:cs="Times New Roman"/>
          <w:color w:val="000000" w:themeColor="text1"/>
          <w:szCs w:val="21"/>
          <w14:textFill>
            <w14:solidFill>
              <w14:schemeClr w14:val="tx1"/>
            </w14:solidFill>
          </w14:textFill>
        </w:rPr>
        <w:t>沙门氏菌控制措施</w:t>
      </w:r>
    </w:p>
    <w:p>
      <w:pPr>
        <w:pStyle w:val="37"/>
        <w:numPr>
          <w:ilvl w:val="2"/>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应在不同时期对鹌鹑养殖环境进行沙门氏菌取样检测，取样方法及取样注意事项见附录A，沙门氏菌检验按GB 4789.4执行，可生食鹌鹑蛋蛋用鹌鹑养殖期间全程不得检出沙门氏菌。</w:t>
      </w:r>
    </w:p>
    <w:p>
      <w:pPr>
        <w:pStyle w:val="37"/>
        <w:numPr>
          <w:ilvl w:val="2"/>
          <w:numId w:val="1"/>
        </w:numPr>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如从蛋雏鹌鹑群或其环境中分离出非疫苗型肠炎沙门氏菌，应立即通知所在地农业农村主管部门或动物预防控制机构报告，并采取相关控制措施。</w:t>
      </w:r>
    </w:p>
    <w:p>
      <w:pPr>
        <w:pStyle w:val="37"/>
        <w:numPr>
          <w:ilvl w:val="2"/>
          <w:numId w:val="1"/>
        </w:numPr>
        <w:ind w:left="0"/>
        <w:rPr>
          <w:rFonts w:hint="eastAsia"/>
        </w:rPr>
      </w:pPr>
      <w:r>
        <w:rPr>
          <w:rFonts w:hint="eastAsia"/>
          <w:color w:val="000000" w:themeColor="text1"/>
          <w14:textFill>
            <w14:solidFill>
              <w14:schemeClr w14:val="tx1"/>
            </w14:solidFill>
          </w14:textFill>
        </w:rPr>
        <w:t xml:space="preserve">如从蛋雏鹌鹑群或其环境中分离出除肠炎沙门氏菌以外的，其他血清型沙门氏菌，应立即寻求兽医建议、采取行动。 </w:t>
      </w:r>
    </w:p>
    <w:p>
      <w:pPr>
        <w:pStyle w:val="36"/>
        <w:spacing w:before="240" w:after="240"/>
        <w:outlineLvl w:val="0"/>
        <w:rPr>
          <w:rFonts w:ascii="Times New Roman"/>
          <w:color w:val="000000" w:themeColor="text1"/>
          <w:szCs w:val="21"/>
          <w14:textFill>
            <w14:solidFill>
              <w14:schemeClr w14:val="tx1"/>
            </w14:solidFill>
          </w14:textFill>
        </w:rPr>
      </w:pPr>
      <w:bookmarkStart w:id="78" w:name="_Toc29691"/>
      <w:bookmarkStart w:id="79" w:name="_Toc1057"/>
      <w:bookmarkStart w:id="80" w:name="_Toc18650"/>
      <w:bookmarkStart w:id="81" w:name="_Toc24986"/>
      <w:bookmarkStart w:id="82" w:name="_Toc29154"/>
      <w:r>
        <w:rPr>
          <w:rFonts w:hint="eastAsia" w:ascii="Times New Roman"/>
          <w:color w:val="000000" w:themeColor="text1"/>
          <w:szCs w:val="21"/>
          <w14:textFill>
            <w14:solidFill>
              <w14:schemeClr w14:val="tx1"/>
            </w14:solidFill>
          </w14:textFill>
        </w:rPr>
        <w:t>废弃物处理</w:t>
      </w:r>
      <w:bookmarkEnd w:id="78"/>
      <w:bookmarkEnd w:id="79"/>
      <w:bookmarkEnd w:id="80"/>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病死鹌鹑处理</w:t>
      </w:r>
    </w:p>
    <w:p>
      <w:pPr>
        <w:pStyle w:val="31"/>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rPr>
        <w:t>所有</w:t>
      </w:r>
      <w:r>
        <w:rPr>
          <w:rFonts w:hint="eastAsia" w:ascii="Times New Roman"/>
        </w:rPr>
        <w:t>病死鹌鹑应</w:t>
      </w:r>
      <w:r>
        <w:rPr>
          <w:rFonts w:asciiTheme="minorEastAsia" w:hAnsiTheme="minorEastAsia" w:eastAsiaTheme="minorEastAsia" w:cstheme="minorEastAsia"/>
        </w:rPr>
        <w:t>采取焚烧、高压煮沸</w:t>
      </w:r>
      <w:r>
        <w:rPr>
          <w:rFonts w:hint="eastAsia" w:asciiTheme="minorEastAsia" w:hAnsiTheme="minorEastAsia" w:eastAsiaTheme="minorEastAsia" w:cstheme="minorEastAsia"/>
        </w:rPr>
        <w:t>、</w:t>
      </w:r>
      <w:r>
        <w:rPr>
          <w:rFonts w:asciiTheme="minorEastAsia" w:hAnsiTheme="minorEastAsia" w:eastAsiaTheme="minorEastAsia" w:cstheme="minorEastAsia"/>
        </w:rPr>
        <w:t>深埋</w:t>
      </w:r>
      <w:r>
        <w:rPr>
          <w:rFonts w:hint="eastAsia"/>
        </w:rPr>
        <w:t>或移交有无害化处理资质的第三方</w:t>
      </w:r>
      <w:r>
        <w:rPr>
          <w:rFonts w:asciiTheme="minorEastAsia" w:hAnsiTheme="minorEastAsia" w:eastAsiaTheme="minorEastAsia" w:cstheme="minorEastAsia"/>
        </w:rPr>
        <w:t>进行无害化处理,</w:t>
      </w:r>
      <w:r>
        <w:rPr>
          <w:rFonts w:asciiTheme="minorEastAsia" w:hAnsiTheme="minorEastAsia" w:eastAsiaTheme="minorEastAsia" w:cstheme="minorEastAsia"/>
          <w:color w:val="000000" w:themeColor="text1"/>
          <w14:textFill>
            <w14:solidFill>
              <w14:schemeClr w14:val="tx1"/>
            </w14:solidFill>
          </w14:textFill>
        </w:rPr>
        <w:t>处理规程需符合</w:t>
      </w:r>
      <w:r>
        <w:rPr>
          <w:rFonts w:hint="eastAsia" w:asciiTheme="minorEastAsia" w:hAnsiTheme="minorEastAsia" w:eastAsiaTheme="minorEastAsia" w:cstheme="minorEastAsia"/>
          <w:color w:val="000000" w:themeColor="text1"/>
          <w14:textFill>
            <w14:solidFill>
              <w14:schemeClr w14:val="tx1"/>
            </w14:solidFill>
          </w14:textFill>
        </w:rPr>
        <w:t>《病死畜禽和病害畜禽产品无害化处理管理办法》</w:t>
      </w:r>
      <w:r>
        <w:rPr>
          <w:rFonts w:asciiTheme="minorEastAsia" w:hAnsiTheme="minorEastAsia" w:eastAsiaTheme="minorEastAsia" w:cstheme="minorEastAsia"/>
          <w:color w:val="000000" w:themeColor="text1"/>
          <w14:textFill>
            <w14:solidFill>
              <w14:schemeClr w14:val="tx1"/>
            </w14:solidFill>
          </w14:textFill>
        </w:rPr>
        <w:t>的规</w:t>
      </w:r>
      <w:r>
        <w:rPr>
          <w:rFonts w:hint="eastAsia" w:asciiTheme="minorEastAsia" w:hAnsiTheme="minorEastAsia" w:eastAsiaTheme="minorEastAsia" w:cstheme="minorEastAsia"/>
          <w:color w:val="000000" w:themeColor="text1"/>
          <w14:textFill>
            <w14:solidFill>
              <w14:schemeClr w14:val="tx1"/>
            </w14:solidFill>
          </w14:textFill>
        </w:rPr>
        <w:t>定。消毒按GB/T 16569进行。</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粪便处理</w:t>
      </w:r>
    </w:p>
    <w:p>
      <w:pPr>
        <w:pStyle w:val="31"/>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鹌鹑粪污储存场所配套有防雨、防漏、防溢流措施。鹌鹑粪应定期进行发酵或无害化处理,符合NY/T 1168规定。</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污水处理</w:t>
      </w:r>
    </w:p>
    <w:p>
      <w:pPr>
        <w:pStyle w:val="31"/>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蛋用</w:t>
      </w:r>
      <w:r>
        <w:rPr>
          <w:rFonts w:asciiTheme="minorEastAsia" w:hAnsiTheme="minorEastAsia" w:eastAsiaTheme="minorEastAsia" w:cstheme="minorEastAsia"/>
          <w:color w:val="000000" w:themeColor="text1"/>
          <w14:textFill>
            <w14:solidFill>
              <w14:schemeClr w14:val="tx1"/>
            </w14:solidFill>
          </w14:textFill>
        </w:rPr>
        <w:t>鹌鹑场污水排放应符合GB 18596标准。</w:t>
      </w:r>
    </w:p>
    <w:p>
      <w:pPr>
        <w:pStyle w:val="36"/>
        <w:spacing w:before="240" w:after="240"/>
        <w:outlineLvl w:val="0"/>
        <w:rPr>
          <w:rFonts w:ascii="Times New Roman"/>
          <w:color w:val="000000" w:themeColor="text1"/>
          <w:szCs w:val="21"/>
          <w14:textFill>
            <w14:solidFill>
              <w14:schemeClr w14:val="tx1"/>
            </w14:solidFill>
          </w14:textFill>
        </w:rPr>
      </w:pPr>
      <w:bookmarkStart w:id="83" w:name="_Toc20712"/>
      <w:r>
        <w:rPr>
          <w:rFonts w:hint="eastAsia" w:ascii="Times New Roman"/>
          <w:color w:val="000000" w:themeColor="text1"/>
          <w:szCs w:val="21"/>
          <w14:textFill>
            <w14:solidFill>
              <w14:schemeClr w14:val="tx1"/>
            </w14:solidFill>
          </w14:textFill>
        </w:rPr>
        <w:t>养殖管理制度与档案记录</w:t>
      </w:r>
      <w:bookmarkEnd w:id="81"/>
      <w:bookmarkEnd w:id="82"/>
      <w:bookmarkEnd w:id="83"/>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总则</w:t>
      </w:r>
    </w:p>
    <w:p>
      <w:pPr>
        <w:pStyle w:val="31"/>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规模化鹌鹑生产者</w:t>
      </w:r>
      <w:r>
        <w:rPr>
          <w:rFonts w:hint="eastAsia" w:asciiTheme="minorEastAsia" w:hAnsiTheme="minorEastAsia" w:eastAsiaTheme="minorEastAsia" w:cstheme="minorEastAsia"/>
          <w:color w:val="000000" w:themeColor="text1"/>
          <w14:textFill>
            <w14:solidFill>
              <w14:schemeClr w14:val="tx1"/>
            </w14:solidFill>
          </w14:textFill>
        </w:rPr>
        <w:t>应</w:t>
      </w:r>
      <w:r>
        <w:rPr>
          <w:rFonts w:asciiTheme="minorEastAsia" w:hAnsiTheme="minorEastAsia" w:eastAsiaTheme="minorEastAsia" w:cstheme="minorEastAsia"/>
          <w:color w:val="000000" w:themeColor="text1"/>
          <w14:textFill>
            <w14:solidFill>
              <w14:schemeClr w14:val="tx1"/>
            </w14:solidFill>
          </w14:textFill>
        </w:rPr>
        <w:t>健全养殖档案和记录，以备产品质量追溯</w:t>
      </w:r>
      <w:r>
        <w:rPr>
          <w:rFonts w:hint="eastAsia" w:asciiTheme="minorEastAsia" w:hAnsiTheme="minorEastAsia" w:eastAsiaTheme="minorEastAsia" w:cstheme="minorEastAsia"/>
          <w:color w:val="000000" w:themeColor="text1"/>
          <w14:textFill>
            <w14:solidFill>
              <w14:schemeClr w14:val="tx1"/>
            </w14:solidFill>
          </w14:textFill>
        </w:rPr>
        <w:t>。</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养殖档案和记录保存时间</w:t>
      </w:r>
    </w:p>
    <w:p>
      <w:pPr>
        <w:pStyle w:val="31"/>
        <w:rPr>
          <w:color w:val="000000" w:themeColor="text1"/>
          <w14:textFill>
            <w14:solidFill>
              <w14:schemeClr w14:val="tx1"/>
            </w14:solidFill>
          </w14:textFill>
        </w:rPr>
      </w:pPr>
      <w:r>
        <w:rPr>
          <w:color w:val="000000" w:themeColor="text1"/>
          <w14:textFill>
            <w14:solidFill>
              <w14:schemeClr w14:val="tx1"/>
            </w14:solidFill>
          </w14:textFill>
        </w:rPr>
        <w:t>商品</w:t>
      </w:r>
      <w:r>
        <w:rPr>
          <w:rFonts w:hint="eastAsia"/>
          <w:color w:val="000000" w:themeColor="text1"/>
          <w14:textFill>
            <w14:solidFill>
              <w14:schemeClr w14:val="tx1"/>
            </w14:solidFill>
          </w14:textFill>
        </w:rPr>
        <w:t>蛋用鹌鹑</w:t>
      </w:r>
      <w:r>
        <w:rPr>
          <w:color w:val="000000" w:themeColor="text1"/>
          <w14:textFill>
            <w14:solidFill>
              <w14:schemeClr w14:val="tx1"/>
            </w14:solidFill>
          </w14:textFill>
        </w:rPr>
        <w:t>的养殖档案和记录应保存2年以上。</w:t>
      </w:r>
    </w:p>
    <w:p>
      <w:pPr>
        <w:pStyle w:val="38"/>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记录内容</w:t>
      </w:r>
    </w:p>
    <w:p>
      <w:pPr>
        <w:pStyle w:val="31"/>
        <w:rPr>
          <w:rFonts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蛋鹌鹑养殖档案和记录内容主要有：饲料添加剂使用、死淘、产蛋、兽药使用、消毒、免疫、诊疗、抗体监测、病死禽无害化处理等。</w:t>
      </w:r>
    </w:p>
    <w:p>
      <w:pPr>
        <w:widowControl/>
        <w:ind w:firstLine="0" w:firstLineChars="0"/>
        <w:jc w:val="left"/>
        <w:rPr>
          <w:rFonts w:asciiTheme="minorEastAsia" w:hAnsiTheme="minorEastAsia" w:eastAsiaTheme="minorEastAsia" w:cstheme="minorEastAsia"/>
          <w:color w:val="000000" w:themeColor="text1"/>
          <w:kern w:val="0"/>
          <w:szCs w:val="20"/>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br w:type="page"/>
      </w:r>
    </w:p>
    <w:p>
      <w:pPr>
        <w:spacing w:line="460" w:lineRule="exact"/>
        <w:ind w:firstLine="0" w:firstLineChars="0"/>
        <w:jc w:val="center"/>
        <w:outlineLvl w:val="0"/>
        <w:rPr>
          <w:rFonts w:ascii="黑体" w:hAnsi="黑体" w:eastAsia="黑体" w:cs="Times New Roman"/>
          <w:color w:val="000000" w:themeColor="text1"/>
          <w:kern w:val="0"/>
          <w:szCs w:val="21"/>
          <w14:textFill>
            <w14:solidFill>
              <w14:schemeClr w14:val="tx1"/>
            </w14:solidFill>
          </w14:textFill>
        </w:rPr>
      </w:pPr>
      <w:bookmarkStart w:id="84" w:name="_Toc28069"/>
      <w:r>
        <w:rPr>
          <w:rFonts w:hint="eastAsia" w:ascii="黑体" w:hAnsi="黑体" w:eastAsia="黑体" w:cs="Times New Roman"/>
          <w:color w:val="000000" w:themeColor="text1"/>
          <w:kern w:val="0"/>
          <w:szCs w:val="21"/>
          <w14:textFill>
            <w14:solidFill>
              <w14:schemeClr w14:val="tx1"/>
            </w14:solidFill>
          </w14:textFill>
        </w:rPr>
        <w:t xml:space="preserve">附 </w:t>
      </w:r>
      <w:r>
        <w:rPr>
          <w:rFonts w:ascii="黑体" w:hAnsi="黑体" w:eastAsia="黑体" w:cs="Times New Roman"/>
          <w:color w:val="000000" w:themeColor="text1"/>
          <w:kern w:val="0"/>
          <w:szCs w:val="21"/>
          <w14:textFill>
            <w14:solidFill>
              <w14:schemeClr w14:val="tx1"/>
            </w14:solidFill>
          </w14:textFill>
        </w:rPr>
        <w:t xml:space="preserve"> </w:t>
      </w:r>
      <w:r>
        <w:rPr>
          <w:rFonts w:hint="eastAsia" w:ascii="黑体" w:hAnsi="黑体" w:eastAsia="黑体" w:cs="Times New Roman"/>
          <w:color w:val="000000" w:themeColor="text1"/>
          <w:kern w:val="0"/>
          <w:szCs w:val="21"/>
          <w14:textFill>
            <w14:solidFill>
              <w14:schemeClr w14:val="tx1"/>
            </w14:solidFill>
          </w14:textFill>
        </w:rPr>
        <w:t xml:space="preserve"> 录 </w:t>
      </w:r>
      <w:r>
        <w:rPr>
          <w:rFonts w:ascii="黑体" w:hAnsi="黑体" w:eastAsia="黑体" w:cs="Times New Roman"/>
          <w:color w:val="000000" w:themeColor="text1"/>
          <w:kern w:val="0"/>
          <w:szCs w:val="21"/>
          <w14:textFill>
            <w14:solidFill>
              <w14:schemeClr w14:val="tx1"/>
            </w14:solidFill>
          </w14:textFill>
        </w:rPr>
        <w:t xml:space="preserve">  </w:t>
      </w:r>
      <w:r>
        <w:rPr>
          <w:rFonts w:hint="eastAsia" w:ascii="黑体" w:hAnsi="黑体" w:eastAsia="黑体" w:cs="Times New Roman"/>
          <w:color w:val="000000" w:themeColor="text1"/>
          <w:kern w:val="0"/>
          <w:szCs w:val="21"/>
          <w14:textFill>
            <w14:solidFill>
              <w14:schemeClr w14:val="tx1"/>
            </w14:solidFill>
          </w14:textFill>
        </w:rPr>
        <w:t>A</w:t>
      </w:r>
      <w:bookmarkEnd w:id="84"/>
    </w:p>
    <w:p>
      <w:pPr>
        <w:spacing w:line="460" w:lineRule="exact"/>
        <w:ind w:firstLine="0" w:firstLineChars="0"/>
        <w:jc w:val="center"/>
        <w:outlineLvl w:val="0"/>
        <w:rPr>
          <w:rFonts w:ascii="黑体" w:hAnsi="黑体" w:eastAsia="黑体" w:cs="Times New Roman"/>
          <w:color w:val="000000" w:themeColor="text1"/>
          <w:kern w:val="0"/>
          <w:szCs w:val="21"/>
          <w14:textFill>
            <w14:solidFill>
              <w14:schemeClr w14:val="tx1"/>
            </w14:solidFill>
          </w14:textFill>
        </w:rPr>
      </w:pPr>
      <w:bookmarkStart w:id="85" w:name="_Toc21413"/>
      <w:r>
        <w:rPr>
          <w:rFonts w:hint="eastAsia" w:ascii="黑体" w:hAnsi="黑体" w:eastAsia="黑体" w:cs="Times New Roman"/>
          <w:color w:val="000000" w:themeColor="text1"/>
          <w:kern w:val="0"/>
          <w:szCs w:val="21"/>
          <w14:textFill>
            <w14:solidFill>
              <w14:schemeClr w14:val="tx1"/>
            </w14:solidFill>
          </w14:textFill>
        </w:rPr>
        <w:t>（规范性）</w:t>
      </w:r>
      <w:bookmarkEnd w:id="85"/>
    </w:p>
    <w:p>
      <w:pPr>
        <w:spacing w:line="460" w:lineRule="exact"/>
        <w:ind w:firstLine="0" w:firstLineChars="0"/>
        <w:jc w:val="center"/>
        <w:outlineLvl w:val="0"/>
        <w:rPr>
          <w:rFonts w:ascii="黑体" w:hAnsi="黑体" w:eastAsia="黑体" w:cs="Times New Roman"/>
          <w:color w:val="000000" w:themeColor="text1"/>
          <w:kern w:val="0"/>
          <w:szCs w:val="21"/>
          <w14:textFill>
            <w14:solidFill>
              <w14:schemeClr w14:val="tx1"/>
            </w14:solidFill>
          </w14:textFill>
        </w:rPr>
      </w:pPr>
      <w:bookmarkStart w:id="86" w:name="_Toc23725"/>
      <w:r>
        <w:rPr>
          <w:rFonts w:hint="eastAsia" w:ascii="黑体" w:hAnsi="黑体" w:eastAsia="黑体" w:cs="Times New Roman"/>
          <w:color w:val="000000" w:themeColor="text1"/>
          <w:kern w:val="0"/>
          <w:szCs w:val="21"/>
          <w14:textFill>
            <w14:solidFill>
              <w14:schemeClr w14:val="tx1"/>
            </w14:solidFill>
          </w14:textFill>
        </w:rPr>
        <w:t>沙门氏菌的取样方法</w:t>
      </w:r>
      <w:bookmarkEnd w:id="86"/>
    </w:p>
    <w:p>
      <w:pPr>
        <w:pStyle w:val="44"/>
        <w:spacing w:before="120" w:after="120"/>
        <w:rPr>
          <w:rFonts w:asciiTheme="minorEastAsia" w:hAnsiTheme="minorEastAsia" w:eastAsiaTheme="minorEastAsia"/>
          <w:color w:val="000000" w:themeColor="text1"/>
          <w:kern w:val="0"/>
          <w:szCs w:val="21"/>
          <w14:textFill>
            <w14:solidFill>
              <w14:schemeClr w14:val="tx1"/>
            </w14:solidFill>
          </w14:textFill>
        </w:rPr>
      </w:pPr>
      <w:r>
        <w:rPr>
          <w:rFonts w:hint="eastAsia" w:hAnsi="黑体"/>
          <w:color w:val="000000" w:themeColor="text1"/>
          <w:kern w:val="0"/>
          <w:szCs w:val="21"/>
          <w14:textFill>
            <w14:solidFill>
              <w14:schemeClr w14:val="tx1"/>
            </w14:solidFill>
          </w14:textFill>
        </w:rPr>
        <w:t>免疫前沙门氏菌的取样方法</w:t>
      </w:r>
      <w:r>
        <w:rPr>
          <w:rFonts w:hint="eastAsia"/>
        </w:rPr>
        <w:t>表</w:t>
      </w:r>
    </w:p>
    <w:p>
      <w:pPr>
        <w:spacing w:line="460" w:lineRule="exact"/>
        <w:ind w:firstLineChars="0"/>
        <w:jc w:val="left"/>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免疫前沙门氏菌的取样方法见表A.1。</w:t>
      </w:r>
    </w:p>
    <w:p>
      <w:pPr>
        <w:spacing w:line="460" w:lineRule="exact"/>
        <w:ind w:firstLine="0" w:firstLineChars="0"/>
        <w:jc w:val="center"/>
        <w:rPr>
          <w:rFonts w:ascii="黑体" w:hAnsi="黑体" w:eastAsia="黑体" w:cs="Times New Roman"/>
          <w:color w:val="000000" w:themeColor="text1"/>
          <w:kern w:val="0"/>
          <w:szCs w:val="21"/>
          <w14:textFill>
            <w14:solidFill>
              <w14:schemeClr w14:val="tx1"/>
            </w14:solidFill>
          </w14:textFill>
        </w:rPr>
      </w:pPr>
      <w:r>
        <w:rPr>
          <w:rFonts w:hint="eastAsia" w:ascii="黑体" w:hAnsi="黑体" w:eastAsia="黑体" w:cs="Times New Roman"/>
          <w:color w:val="000000" w:themeColor="text1"/>
          <w:kern w:val="0"/>
          <w:szCs w:val="21"/>
          <w14:textFill>
            <w14:solidFill>
              <w14:schemeClr w14:val="tx1"/>
            </w14:solidFill>
          </w14:textFill>
        </w:rPr>
        <w:t>表A.1  免疫前沙门氏菌的取样方法</w:t>
      </w:r>
    </w:p>
    <w:tbl>
      <w:tblPr>
        <w:tblStyle w:val="13"/>
        <w:tblW w:w="9465"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247"/>
        <w:gridCol w:w="1418"/>
        <w:gridCol w:w="1246"/>
        <w:gridCol w:w="1246"/>
        <w:gridCol w:w="2154"/>
        <w:gridCol w:w="215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blHeader/>
        </w:trPr>
        <w:tc>
          <w:tcPr>
            <w:tcW w:w="9465" w:type="dxa"/>
            <w:gridSpan w:val="6"/>
            <w:tcBorders>
              <w:bottom w:val="single" w:color="000000" w:sz="4" w:space="0"/>
            </w:tcBorders>
            <w:vAlign w:val="center"/>
          </w:tcPr>
          <w:p>
            <w:pPr>
              <w:widowControl/>
              <w:tabs>
                <w:tab w:val="center" w:pos="4201"/>
                <w:tab w:val="right" w:leader="dot" w:pos="9298"/>
              </w:tabs>
              <w:autoSpaceDE w:val="0"/>
              <w:autoSpaceDN w:val="0"/>
              <w:ind w:firstLine="0" w:firstLineChars="0"/>
              <w:jc w:val="left"/>
              <w:rPr>
                <w:rFonts w:hAnsi="Times New Roman" w:cs="Times New Roman"/>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*采样日期：5-6日龄，送检</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blHeader/>
        </w:trPr>
        <w:tc>
          <w:tcPr>
            <w:tcW w:w="1247" w:type="dxa"/>
            <w:tcBorders>
              <w:top w:val="single" w:color="000000" w:sz="4" w:space="0"/>
              <w:bottom w:val="single" w:color="000000" w:sz="12" w:space="0"/>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对应栋舍</w:t>
            </w:r>
          </w:p>
        </w:tc>
        <w:tc>
          <w:tcPr>
            <w:tcW w:w="1418" w:type="dxa"/>
            <w:tcBorders>
              <w:top w:val="single" w:color="000000" w:sz="4" w:space="0"/>
              <w:bottom w:val="single" w:color="000000" w:sz="12" w:space="0"/>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样品类型</w:t>
            </w:r>
          </w:p>
        </w:tc>
        <w:tc>
          <w:tcPr>
            <w:tcW w:w="1246" w:type="dxa"/>
            <w:tcBorders>
              <w:top w:val="single" w:color="000000" w:sz="4" w:space="0"/>
              <w:bottom w:val="single" w:color="000000" w:sz="12" w:space="0"/>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采样编号</w:t>
            </w:r>
          </w:p>
        </w:tc>
        <w:tc>
          <w:tcPr>
            <w:tcW w:w="1246" w:type="dxa"/>
            <w:tcBorders>
              <w:top w:val="single" w:color="000000" w:sz="4" w:space="0"/>
              <w:bottom w:val="single" w:color="000000" w:sz="12" w:space="0"/>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对应区域</w:t>
            </w:r>
          </w:p>
        </w:tc>
        <w:tc>
          <w:tcPr>
            <w:tcW w:w="2154" w:type="dxa"/>
            <w:tcBorders>
              <w:top w:val="single" w:color="000000" w:sz="4" w:space="0"/>
              <w:bottom w:val="single" w:color="000000" w:sz="12" w:space="0"/>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至少N合1混样</w:t>
            </w:r>
          </w:p>
        </w:tc>
        <w:tc>
          <w:tcPr>
            <w:tcW w:w="1134" w:type="dxa"/>
            <w:tcBorders>
              <w:top w:val="single" w:color="000000" w:sz="4" w:space="0"/>
              <w:bottom w:val="single" w:color="000000" w:sz="12" w:space="0"/>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3" w:hRule="atLeast"/>
        </w:trPr>
        <w:tc>
          <w:tcPr>
            <w:tcW w:w="1247" w:type="dxa"/>
            <w:vMerge w:val="restart"/>
            <w:tcBorders>
              <w:top w:val="single" w:color="000000" w:sz="12" w:space="0"/>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imes New Roman"/>
                <w:color w:val="000000" w:themeColor="text1"/>
                <w:kern w:val="0"/>
                <w:sz w:val="18"/>
                <w:szCs w:val="18"/>
                <w14:textFill>
                  <w14:solidFill>
                    <w14:schemeClr w14:val="tx1"/>
                  </w14:solidFill>
                </w14:textFill>
              </w:rPr>
            </w:pPr>
          </w:p>
        </w:tc>
        <w:tc>
          <w:tcPr>
            <w:tcW w:w="1418" w:type="dxa"/>
            <w:vMerge w:val="restart"/>
            <w:tcBorders>
              <w:top w:val="single" w:color="000000" w:sz="12" w:space="0"/>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环境样品</w:t>
            </w:r>
          </w:p>
        </w:tc>
        <w:tc>
          <w:tcPr>
            <w:tcW w:w="1246" w:type="dxa"/>
            <w:tcBorders>
              <w:top w:val="single" w:color="000000" w:sz="12" w:space="0"/>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w:t>
            </w:r>
          </w:p>
        </w:tc>
        <w:tc>
          <w:tcPr>
            <w:tcW w:w="1246" w:type="dxa"/>
            <w:tcBorders>
              <w:top w:val="single" w:color="000000" w:sz="12" w:space="0"/>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粪样</w:t>
            </w:r>
          </w:p>
        </w:tc>
        <w:tc>
          <w:tcPr>
            <w:tcW w:w="2154" w:type="dxa"/>
            <w:tcBorders>
              <w:top w:val="single" w:color="000000" w:sz="12" w:space="0"/>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10处粪便，分别用棉拭子蘸取</w:t>
            </w:r>
          </w:p>
        </w:tc>
        <w:tc>
          <w:tcPr>
            <w:tcW w:w="1134" w:type="dxa"/>
            <w:tcBorders>
              <w:top w:val="single" w:color="000000" w:sz="12" w:space="0"/>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2</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粉尘</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每栋舍至少10个位置采集50克粉尘，作为一份混合样品</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1个自封袋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3</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鞋底</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鞋底拭子</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4</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地/墙面</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地板表面（包括开裂区域）、墙面（包括开裂区域）</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5</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房梁</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高房梁/壁架/管道或排线</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6</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风机</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风机或风机遮光罩</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7</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粪带</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 xml:space="preserve">白色粪带、刮刀、清粪遮挡板帘（包括磨损区域） </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8</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喂料器</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行车、舍内入料口、料斗内壁</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9</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饮水器</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饮水乳头、V型水槽</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笼位</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笼底网、侧网、采食位处</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10个棉拭子→1个离心管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restart"/>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泄殖腔拭子</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11</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拭子</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随机选择鹌鹑进行采样</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6个棉拭子→1个离心管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12</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拭子</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随机选择鹌鹑进行采样</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6个棉拭子→1个离心管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13</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拭子</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随机选择鹌鹑进行采样</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6个棉拭子→1个离心管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vMerge w:val="continue"/>
            <w:tcBorders>
              <w:tl2br w:val="nil"/>
              <w:tr2bl w:val="nil"/>
            </w:tcBorders>
            <w:vAlign w:val="center"/>
          </w:tcPr>
          <w:p>
            <w:pPr>
              <w:widowControl/>
              <w:ind w:firstLine="0" w:firstLineChars="0"/>
              <w:jc w:val="left"/>
              <w:rPr>
                <w:rFonts w:hAnsi="Times New Roman" w:cs="Times New Roman"/>
                <w:color w:val="000000" w:themeColor="text1"/>
                <w:kern w:val="0"/>
                <w:sz w:val="18"/>
                <w:szCs w:val="18"/>
                <w14:textFill>
                  <w14:solidFill>
                    <w14:schemeClr w14:val="tx1"/>
                  </w14:solidFill>
                </w14:textFill>
              </w:rPr>
            </w:pPr>
          </w:p>
        </w:tc>
        <w:tc>
          <w:tcPr>
            <w:tcW w:w="1418" w:type="dxa"/>
            <w:vMerge w:val="continue"/>
            <w:tcBorders>
              <w:tl2br w:val="nil"/>
              <w:tr2bl w:val="nil"/>
            </w:tcBorders>
            <w:vAlign w:val="center"/>
          </w:tcPr>
          <w:p>
            <w:pPr>
              <w:widowControl/>
              <w:ind w:firstLine="0" w:firstLineChars="0"/>
              <w:jc w:val="left"/>
              <w:rPr>
                <w:rFonts w:hAnsi="Times New Roman" w:cstheme="minorEastAsia"/>
                <w:color w:val="000000" w:themeColor="text1"/>
                <w:kern w:val="0"/>
                <w:sz w:val="18"/>
                <w:szCs w:val="18"/>
                <w14:textFill>
                  <w14:solidFill>
                    <w14:schemeClr w14:val="tx1"/>
                  </w14:solidFill>
                </w14:textFill>
              </w:rPr>
            </w:pP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14</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拭子</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随机选择鹌鹑进行采样</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6个棉拭子→1个离心管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1247"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imes New Roman"/>
                <w:color w:val="000000" w:themeColor="text1"/>
                <w:kern w:val="0"/>
                <w:sz w:val="18"/>
                <w:szCs w:val="18"/>
                <w14:textFill>
                  <w14:solidFill>
                    <w14:schemeClr w14:val="tx1"/>
                  </w14:solidFill>
                </w14:textFill>
              </w:rPr>
            </w:pPr>
          </w:p>
        </w:tc>
        <w:tc>
          <w:tcPr>
            <w:tcW w:w="1418"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imes New Roman"/>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泄殖腔拭子</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15</w:t>
            </w:r>
          </w:p>
        </w:tc>
        <w:tc>
          <w:tcPr>
            <w:tcW w:w="1246" w:type="dxa"/>
            <w:tcBorders>
              <w:tl2br w:val="nil"/>
              <w:tr2bl w:val="nil"/>
            </w:tcBorders>
            <w:vAlign w:val="center"/>
          </w:tcPr>
          <w:p>
            <w:pPr>
              <w:widowControl/>
              <w:tabs>
                <w:tab w:val="center" w:pos="4201"/>
                <w:tab w:val="right" w:leader="dot" w:pos="9298"/>
              </w:tabs>
              <w:autoSpaceDE w:val="0"/>
              <w:autoSpaceDN w:val="0"/>
              <w:ind w:firstLine="0" w:firstLineChars="0"/>
              <w:jc w:val="center"/>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拭子</w:t>
            </w:r>
          </w:p>
        </w:tc>
        <w:tc>
          <w:tcPr>
            <w:tcW w:w="215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随机选择鹌鹑进行采样</w:t>
            </w:r>
          </w:p>
        </w:tc>
        <w:tc>
          <w:tcPr>
            <w:tcW w:w="1134" w:type="dxa"/>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heme="minorEastAsia"/>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6个棉拭子→1个离心管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465" w:type="dxa"/>
            <w:gridSpan w:val="6"/>
            <w:tcBorders>
              <w:tl2br w:val="nil"/>
              <w:tr2bl w:val="nil"/>
            </w:tcBorders>
            <w:vAlign w:val="center"/>
          </w:tcPr>
          <w:p>
            <w:pPr>
              <w:widowControl/>
              <w:tabs>
                <w:tab w:val="center" w:pos="4201"/>
                <w:tab w:val="right" w:leader="dot" w:pos="9298"/>
              </w:tabs>
              <w:autoSpaceDE w:val="0"/>
              <w:autoSpaceDN w:val="0"/>
              <w:ind w:firstLine="0" w:firstLineChars="0"/>
              <w:jc w:val="left"/>
              <w:rPr>
                <w:rFonts w:hAnsi="Times New Roman" w:cs="Times New Roman"/>
                <w:color w:val="000000" w:themeColor="text1"/>
                <w:kern w:val="0"/>
                <w:sz w:val="18"/>
                <w:szCs w:val="18"/>
                <w14:textFill>
                  <w14:solidFill>
                    <w14:schemeClr w14:val="tx1"/>
                  </w14:solidFill>
                </w14:textFill>
              </w:rPr>
            </w:pPr>
            <w:r>
              <w:rPr>
                <w:rFonts w:hint="eastAsia" w:hAnsi="Times New Roman" w:cs="Times New Roman"/>
                <w:color w:val="000000" w:themeColor="text1"/>
                <w:kern w:val="0"/>
                <w:sz w:val="18"/>
                <w:szCs w:val="18"/>
                <w14:textFill>
                  <w14:solidFill>
                    <w14:schemeClr w14:val="tx1"/>
                  </w14:solidFill>
                </w14:textFill>
              </w:rPr>
              <w:t>合计：15份样品</w:t>
            </w:r>
          </w:p>
        </w:tc>
      </w:tr>
    </w:tbl>
    <w:p>
      <w:pPr>
        <w:widowControl/>
        <w:tabs>
          <w:tab w:val="center" w:pos="4201"/>
          <w:tab w:val="right" w:leader="dot" w:pos="9298"/>
        </w:tabs>
        <w:autoSpaceDE w:val="0"/>
        <w:autoSpaceDN w:val="0"/>
        <w:ind w:firstLine="0" w:firstLineChars="0"/>
        <w:jc w:val="center"/>
        <w:rPr>
          <w:rFonts w:hAnsi="Times New Roman" w:cs="Times New Roman"/>
          <w:color w:val="000000" w:themeColor="text1"/>
          <w:kern w:val="0"/>
          <w:szCs w:val="20"/>
          <w14:textFill>
            <w14:solidFill>
              <w14:schemeClr w14:val="tx1"/>
            </w14:solidFill>
          </w14:textFill>
        </w:rPr>
      </w:pPr>
    </w:p>
    <w:p>
      <w:pPr>
        <w:widowControl/>
        <w:tabs>
          <w:tab w:val="center" w:pos="4201"/>
          <w:tab w:val="right" w:leader="dot" w:pos="9298"/>
        </w:tabs>
        <w:autoSpaceDE w:val="0"/>
        <w:autoSpaceDN w:val="0"/>
        <w:ind w:firstLine="0" w:firstLineChars="0"/>
        <w:jc w:val="center"/>
        <w:rPr>
          <w:rFonts w:hAnsi="Times New Roman" w:cs="Times New Roman"/>
          <w:color w:val="000000" w:themeColor="text1"/>
          <w:kern w:val="0"/>
          <w:szCs w:val="20"/>
          <w14:textFill>
            <w14:solidFill>
              <w14:schemeClr w14:val="tx1"/>
            </w14:solidFill>
          </w14:textFill>
        </w:rPr>
      </w:pPr>
    </w:p>
    <w:p>
      <w:pPr>
        <w:rPr>
          <w:rFonts w:ascii="黑体" w:hAnsi="黑体" w:eastAsia="黑体" w:cs="Times New Roman"/>
          <w:color w:val="000000" w:themeColor="text1"/>
          <w:kern w:val="0"/>
          <w:szCs w:val="21"/>
          <w14:textFill>
            <w14:solidFill>
              <w14:schemeClr w14:val="tx1"/>
            </w14:solidFill>
          </w14:textFill>
        </w:rPr>
      </w:pPr>
      <w:r>
        <w:rPr>
          <w:rFonts w:hint="eastAsia" w:ascii="黑体" w:hAnsi="黑体" w:eastAsia="黑体" w:cs="Times New Roman"/>
          <w:color w:val="000000" w:themeColor="text1"/>
          <w:kern w:val="0"/>
          <w:szCs w:val="21"/>
          <w14:textFill>
            <w14:solidFill>
              <w14:schemeClr w14:val="tx1"/>
            </w14:solidFill>
          </w14:textFill>
        </w:rPr>
        <w:br w:type="page"/>
      </w:r>
    </w:p>
    <w:p>
      <w:pPr>
        <w:pStyle w:val="44"/>
        <w:spacing w:before="120" w:after="120"/>
        <w:rPr>
          <w:rFonts w:asciiTheme="minorEastAsia" w:hAnsiTheme="minorEastAsia" w:eastAsiaTheme="minorEastAsia"/>
          <w:color w:val="000000" w:themeColor="text1"/>
          <w:kern w:val="0"/>
          <w:szCs w:val="21"/>
          <w14:textFill>
            <w14:solidFill>
              <w14:schemeClr w14:val="tx1"/>
            </w14:solidFill>
          </w14:textFill>
        </w:rPr>
      </w:pPr>
      <w:r>
        <w:rPr>
          <w:rFonts w:hint="eastAsia"/>
        </w:rPr>
        <w:t>入产蛋舍前沙门氏菌取样方法表</w:t>
      </w:r>
    </w:p>
    <w:p>
      <w:pPr>
        <w:spacing w:line="460" w:lineRule="exact"/>
        <w:ind w:firstLineChars="0"/>
        <w:jc w:val="left"/>
        <w:rPr>
          <w:rFonts w:ascii="黑体" w:hAnsi="黑体" w:eastAsia="黑体" w:cs="Times New Roman"/>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入产蛋舍前沙门氏菌取样方法见表A.2。</w:t>
      </w:r>
    </w:p>
    <w:p>
      <w:pPr>
        <w:spacing w:line="460" w:lineRule="exact"/>
        <w:ind w:firstLine="0" w:firstLineChars="0"/>
        <w:jc w:val="center"/>
        <w:rPr>
          <w:rFonts w:ascii="黑体" w:hAnsi="黑体" w:eastAsia="黑体" w:cs="Times New Roman"/>
          <w:color w:val="000000" w:themeColor="text1"/>
          <w:kern w:val="0"/>
          <w:szCs w:val="21"/>
          <w14:textFill>
            <w14:solidFill>
              <w14:schemeClr w14:val="tx1"/>
            </w14:solidFill>
          </w14:textFill>
        </w:rPr>
      </w:pPr>
      <w:r>
        <w:rPr>
          <w:rFonts w:hint="eastAsia" w:ascii="黑体" w:hAnsi="黑体" w:eastAsia="黑体" w:cs="Times New Roman"/>
          <w:color w:val="000000" w:themeColor="text1"/>
          <w:kern w:val="0"/>
          <w:szCs w:val="21"/>
          <w14:textFill>
            <w14:solidFill>
              <w14:schemeClr w14:val="tx1"/>
            </w14:solidFill>
          </w14:textFill>
        </w:rPr>
        <w:t>表A.2  入产蛋舍前沙门氏菌取样方法</w:t>
      </w:r>
    </w:p>
    <w:tbl>
      <w:tblPr>
        <w:tblStyle w:val="13"/>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129"/>
        <w:gridCol w:w="1134"/>
        <w:gridCol w:w="1134"/>
        <w:gridCol w:w="993"/>
        <w:gridCol w:w="1559"/>
        <w:gridCol w:w="1843"/>
        <w:gridCol w:w="155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344" w:type="dxa"/>
            <w:gridSpan w:val="7"/>
            <w:tcBorders>
              <w:bottom w:val="single" w:color="000000" w:sz="4" w:space="0"/>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*采样日期：20-22日龄，送检</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blHeader/>
          <w:jc w:val="center"/>
        </w:trPr>
        <w:tc>
          <w:tcPr>
            <w:tcW w:w="1129"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对应栋舍</w:t>
            </w:r>
          </w:p>
        </w:tc>
        <w:tc>
          <w:tcPr>
            <w:tcW w:w="1134"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样品类型</w:t>
            </w:r>
          </w:p>
        </w:tc>
        <w:tc>
          <w:tcPr>
            <w:tcW w:w="1134"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采样编号</w:t>
            </w:r>
          </w:p>
        </w:tc>
        <w:tc>
          <w:tcPr>
            <w:tcW w:w="2552" w:type="dxa"/>
            <w:gridSpan w:val="2"/>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对应区域</w:t>
            </w:r>
          </w:p>
        </w:tc>
        <w:tc>
          <w:tcPr>
            <w:tcW w:w="1843"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至少N合1混样</w:t>
            </w:r>
          </w:p>
        </w:tc>
        <w:tc>
          <w:tcPr>
            <w:tcW w:w="1552"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29" w:type="dxa"/>
            <w:vMerge w:val="restart"/>
            <w:tcBorders>
              <w:top w:val="single" w:color="000000" w:sz="12" w:space="0"/>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　</w:t>
            </w:r>
          </w:p>
        </w:tc>
        <w:tc>
          <w:tcPr>
            <w:tcW w:w="1134" w:type="dxa"/>
            <w:vMerge w:val="restart"/>
            <w:tcBorders>
              <w:top w:val="single" w:color="000000" w:sz="12" w:space="0"/>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环境样品</w:t>
            </w:r>
          </w:p>
        </w:tc>
        <w:tc>
          <w:tcPr>
            <w:tcW w:w="1134" w:type="dxa"/>
            <w:tcBorders>
              <w:top w:val="single" w:color="000000" w:sz="12" w:space="0"/>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w:t>
            </w:r>
          </w:p>
        </w:tc>
        <w:tc>
          <w:tcPr>
            <w:tcW w:w="993" w:type="dxa"/>
            <w:tcBorders>
              <w:top w:val="single" w:color="000000" w:sz="12" w:space="0"/>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鞋底</w:t>
            </w:r>
          </w:p>
        </w:tc>
        <w:tc>
          <w:tcPr>
            <w:tcW w:w="1559" w:type="dxa"/>
            <w:tcBorders>
              <w:top w:val="single" w:color="000000" w:sz="12" w:space="0"/>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鞋底拭子</w:t>
            </w:r>
          </w:p>
        </w:tc>
        <w:tc>
          <w:tcPr>
            <w:tcW w:w="1843" w:type="dxa"/>
            <w:tcBorders>
              <w:top w:val="single" w:color="000000" w:sz="12" w:space="0"/>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552" w:type="dxa"/>
            <w:tcBorders>
              <w:top w:val="single" w:color="000000" w:sz="12" w:space="0"/>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鞋套，单独走几条通道后，将1对鞋套放入自封袋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0" w:type="auto"/>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2</w:t>
            </w:r>
          </w:p>
        </w:tc>
        <w:tc>
          <w:tcPr>
            <w:tcW w:w="993"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地/墙面</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地板表面（包括开裂区域）、墙面（包括开裂区域）</w:t>
            </w:r>
          </w:p>
        </w:tc>
        <w:tc>
          <w:tcPr>
            <w:tcW w:w="1843"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552"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10个棉拭子分别擦拭10个点位，面积5cm*5cm/个</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0" w:type="auto"/>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3</w:t>
            </w:r>
          </w:p>
        </w:tc>
        <w:tc>
          <w:tcPr>
            <w:tcW w:w="993"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房梁</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高房梁/壁架/管道或排线</w:t>
            </w:r>
          </w:p>
        </w:tc>
        <w:tc>
          <w:tcPr>
            <w:tcW w:w="1843"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552"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10个棉拭子分别擦拭10个点位，面积5cm*5cm/个</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0" w:type="auto"/>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4</w:t>
            </w:r>
          </w:p>
        </w:tc>
        <w:tc>
          <w:tcPr>
            <w:tcW w:w="993"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风机</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风机或风机遮光罩</w:t>
            </w:r>
          </w:p>
        </w:tc>
        <w:tc>
          <w:tcPr>
            <w:tcW w:w="1843"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552"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10个棉拭子分别擦拭10个点位，面积5cm*5cm/个</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restart"/>
            <w:tcBorders>
              <w:tl2br w:val="nil"/>
              <w:tr2bl w:val="nil"/>
            </w:tcBorders>
            <w:vAlign w:val="center"/>
          </w:tcPr>
          <w:p>
            <w:pPr>
              <w:spacing w:line="460" w:lineRule="exact"/>
              <w:ind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0" w:type="auto"/>
            <w:vMerge w:val="restart"/>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环境样品</w:t>
            </w: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5</w:t>
            </w:r>
          </w:p>
        </w:tc>
        <w:tc>
          <w:tcPr>
            <w:tcW w:w="993"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粪带</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 xml:space="preserve">白色粪带、刮刀、清粪遮挡板帘（包括磨损区域） </w:t>
            </w:r>
          </w:p>
        </w:tc>
        <w:tc>
          <w:tcPr>
            <w:tcW w:w="1843"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552"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10个棉拭子分别擦拭10个点位，面积5cm*5cm/个</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0" w:type="auto"/>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6</w:t>
            </w:r>
          </w:p>
        </w:tc>
        <w:tc>
          <w:tcPr>
            <w:tcW w:w="993"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喂料器</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行车、舍内入料口、料斗内壁</w:t>
            </w:r>
          </w:p>
        </w:tc>
        <w:tc>
          <w:tcPr>
            <w:tcW w:w="1843"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552"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10个棉拭子分别擦拭10个点位，面积5cm*5cm/个</w:t>
            </w:r>
          </w:p>
        </w:tc>
      </w:tr>
    </w:tbl>
    <w:p>
      <w:r>
        <w:br w:type="page"/>
      </w:r>
    </w:p>
    <w:p>
      <w:pPr>
        <w:spacing w:line="460" w:lineRule="exact"/>
        <w:ind w:firstLine="0" w:firstLineChars="0"/>
        <w:jc w:val="center"/>
        <w:rPr>
          <w:rFonts w:ascii="黑体" w:hAnsi="黑体" w:eastAsia="黑体" w:cs="Times New Roman"/>
          <w:color w:val="000000" w:themeColor="text1"/>
          <w:kern w:val="0"/>
          <w:szCs w:val="21"/>
          <w14:textFill>
            <w14:solidFill>
              <w14:schemeClr w14:val="tx1"/>
            </w14:solidFill>
          </w14:textFill>
        </w:rPr>
      </w:pPr>
      <w:r>
        <w:rPr>
          <w:rFonts w:hint="eastAsia" w:ascii="黑体" w:hAnsi="黑体" w:eastAsia="黑体" w:cs="Times New Roman"/>
          <w:color w:val="000000" w:themeColor="text1"/>
          <w:kern w:val="0"/>
          <w:szCs w:val="21"/>
          <w14:textFill>
            <w14:solidFill>
              <w14:schemeClr w14:val="tx1"/>
            </w14:solidFill>
          </w14:textFill>
        </w:rPr>
        <w:t>表A.2  入产蛋舍前沙门氏菌取样方法（续）</w:t>
      </w:r>
    </w:p>
    <w:tbl>
      <w:tblPr>
        <w:tblStyle w:val="13"/>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129"/>
        <w:gridCol w:w="1134"/>
        <w:gridCol w:w="1134"/>
        <w:gridCol w:w="991"/>
        <w:gridCol w:w="1561"/>
        <w:gridCol w:w="1843"/>
        <w:gridCol w:w="155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344" w:type="dxa"/>
            <w:gridSpan w:val="7"/>
            <w:tcBorders>
              <w:bottom w:val="single" w:color="000000" w:sz="4" w:space="0"/>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*采样日期：20-22日龄，送检</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blHeader/>
          <w:jc w:val="center"/>
        </w:trPr>
        <w:tc>
          <w:tcPr>
            <w:tcW w:w="1129"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对应栋舍</w:t>
            </w:r>
          </w:p>
        </w:tc>
        <w:tc>
          <w:tcPr>
            <w:tcW w:w="1134"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样品类型</w:t>
            </w:r>
          </w:p>
        </w:tc>
        <w:tc>
          <w:tcPr>
            <w:tcW w:w="1134"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采样编号</w:t>
            </w:r>
          </w:p>
        </w:tc>
        <w:tc>
          <w:tcPr>
            <w:tcW w:w="2552" w:type="dxa"/>
            <w:gridSpan w:val="2"/>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对应区域</w:t>
            </w:r>
          </w:p>
        </w:tc>
        <w:tc>
          <w:tcPr>
            <w:tcW w:w="1843"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至少N合1混样</w:t>
            </w:r>
          </w:p>
        </w:tc>
        <w:tc>
          <w:tcPr>
            <w:tcW w:w="1552"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29" w:type="dxa"/>
            <w:vMerge w:val="restart"/>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restart"/>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7</w:t>
            </w:r>
          </w:p>
        </w:tc>
        <w:tc>
          <w:tcPr>
            <w:tcW w:w="99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饮水器</w:t>
            </w:r>
          </w:p>
        </w:tc>
        <w:tc>
          <w:tcPr>
            <w:tcW w:w="156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饮水乳头、V型水槽</w:t>
            </w:r>
          </w:p>
        </w:tc>
        <w:tc>
          <w:tcPr>
            <w:tcW w:w="1843"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552"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乳头水、水槽水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29"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8</w:t>
            </w:r>
          </w:p>
        </w:tc>
        <w:tc>
          <w:tcPr>
            <w:tcW w:w="99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笼位</w:t>
            </w:r>
          </w:p>
        </w:tc>
        <w:tc>
          <w:tcPr>
            <w:tcW w:w="156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笼底网、侧网、采食位处</w:t>
            </w:r>
          </w:p>
        </w:tc>
        <w:tc>
          <w:tcPr>
            <w:tcW w:w="1843"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552"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10个棉拭子分别擦拭10个点位，面积5cm*5cm/个</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29"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9</w:t>
            </w:r>
          </w:p>
        </w:tc>
        <w:tc>
          <w:tcPr>
            <w:tcW w:w="99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蛋线</w:t>
            </w:r>
          </w:p>
        </w:tc>
        <w:tc>
          <w:tcPr>
            <w:tcW w:w="156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鹌鹑蛋输送带/提升机/与中央蛋带衔接位置附近</w:t>
            </w:r>
          </w:p>
        </w:tc>
        <w:tc>
          <w:tcPr>
            <w:tcW w:w="1843"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552"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鹌鹑蛋输送带按5*5面积来擦拭，蛋线按单根链条-纵向擦拭</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344" w:type="dxa"/>
            <w:gridSpan w:val="7"/>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合计：</w:t>
            </w: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ab/>
            </w: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9份样品</w:t>
            </w:r>
          </w:p>
        </w:tc>
      </w:tr>
    </w:tbl>
    <w:p>
      <w:pPr>
        <w:spacing w:line="460" w:lineRule="exact"/>
        <w:ind w:firstLine="0" w:firstLineChars="0"/>
        <w:jc w:val="left"/>
        <w:rPr>
          <w:rFonts w:cs="Times New Roman" w:asciiTheme="minorEastAsia" w:hAnsiTheme="minorEastAsia" w:eastAsiaTheme="minorEastAsia"/>
          <w:color w:val="000000" w:themeColor="text1"/>
          <w:kern w:val="0"/>
          <w:szCs w:val="21"/>
          <w14:textFill>
            <w14:solidFill>
              <w14:schemeClr w14:val="tx1"/>
            </w14:solidFill>
          </w14:textFill>
        </w:rPr>
      </w:pPr>
    </w:p>
    <w:p>
      <w:pPr>
        <w:spacing w:line="460" w:lineRule="exact"/>
        <w:ind w:firstLine="0" w:firstLineChars="0"/>
        <w:jc w:val="left"/>
        <w:rPr>
          <w:rFonts w:cs="Times New Roman" w:asciiTheme="minorEastAsia" w:hAnsiTheme="minorEastAsia" w:eastAsiaTheme="minorEastAsia"/>
          <w:color w:val="000000" w:themeColor="text1"/>
          <w:kern w:val="0"/>
          <w:szCs w:val="21"/>
          <w14:textFill>
            <w14:solidFill>
              <w14:schemeClr w14:val="tx1"/>
            </w14:solidFill>
          </w14:textFill>
        </w:rPr>
      </w:pPr>
    </w:p>
    <w:p>
      <w:pPr>
        <w:spacing w:line="460" w:lineRule="exact"/>
        <w:ind w:firstLine="0" w:firstLineChars="0"/>
        <w:jc w:val="left"/>
        <w:rPr>
          <w:rFonts w:cs="Times New Roman" w:asciiTheme="minorEastAsia" w:hAnsiTheme="minorEastAsia" w:eastAsiaTheme="minorEastAsia"/>
          <w:color w:val="000000" w:themeColor="text1"/>
          <w:kern w:val="0"/>
          <w:szCs w:val="21"/>
          <w14:textFill>
            <w14:solidFill>
              <w14:schemeClr w14:val="tx1"/>
            </w14:solidFill>
          </w14:textFill>
        </w:rPr>
      </w:pPr>
    </w:p>
    <w:p>
      <w:pPr>
        <w:spacing w:line="460" w:lineRule="exact"/>
        <w:ind w:firstLine="0" w:firstLineChars="0"/>
        <w:jc w:val="left"/>
        <w:rPr>
          <w:rFonts w:cs="Times New Roman" w:asciiTheme="minorEastAsia" w:hAnsiTheme="minorEastAsia" w:eastAsiaTheme="minorEastAsia"/>
          <w:color w:val="000000" w:themeColor="text1"/>
          <w:kern w:val="0"/>
          <w:szCs w:val="21"/>
          <w14:textFill>
            <w14:solidFill>
              <w14:schemeClr w14:val="tx1"/>
            </w14:solidFill>
          </w14:textFill>
        </w:rPr>
      </w:pPr>
    </w:p>
    <w:p>
      <w:pPr>
        <w:rPr>
          <w:rFonts w:ascii="黑体" w:hAnsi="黑体" w:eastAsia="黑体" w:cs="Times New Roman"/>
          <w:color w:val="000000" w:themeColor="text1"/>
          <w:kern w:val="0"/>
          <w:szCs w:val="21"/>
          <w14:textFill>
            <w14:solidFill>
              <w14:schemeClr w14:val="tx1"/>
            </w14:solidFill>
          </w14:textFill>
        </w:rPr>
      </w:pPr>
      <w:r>
        <w:rPr>
          <w:rFonts w:hint="eastAsia" w:ascii="黑体" w:hAnsi="黑体" w:eastAsia="黑体" w:cs="Times New Roman"/>
          <w:color w:val="000000" w:themeColor="text1"/>
          <w:kern w:val="0"/>
          <w:szCs w:val="21"/>
          <w14:textFill>
            <w14:solidFill>
              <w14:schemeClr w14:val="tx1"/>
            </w14:solidFill>
          </w14:textFill>
        </w:rPr>
        <w:br w:type="page"/>
      </w:r>
    </w:p>
    <w:p>
      <w:pPr>
        <w:pStyle w:val="44"/>
        <w:spacing w:before="120" w:after="120"/>
        <w:rPr>
          <w:rFonts w:asciiTheme="minorEastAsia" w:hAnsiTheme="minorEastAsia" w:eastAsiaTheme="minorEastAsia"/>
          <w:color w:val="000000" w:themeColor="text1"/>
          <w:kern w:val="0"/>
          <w:szCs w:val="21"/>
          <w14:textFill>
            <w14:solidFill>
              <w14:schemeClr w14:val="tx1"/>
            </w14:solidFill>
          </w14:textFill>
        </w:rPr>
      </w:pPr>
      <w:r>
        <w:rPr>
          <w:rFonts w:hint="eastAsia"/>
        </w:rPr>
        <w:t>产蛋期沙门氏菌取样方法表</w:t>
      </w:r>
    </w:p>
    <w:p>
      <w:pPr>
        <w:spacing w:line="460" w:lineRule="exact"/>
        <w:ind w:firstLineChars="0"/>
        <w:jc w:val="left"/>
        <w:rPr>
          <w:rFonts w:ascii="黑体" w:hAnsi="黑体" w:eastAsia="黑体" w:cs="Times New Roman"/>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产蛋期沙门氏菌取样方法见表A.3。</w:t>
      </w:r>
    </w:p>
    <w:p>
      <w:pPr>
        <w:spacing w:line="460" w:lineRule="exact"/>
        <w:ind w:firstLine="0" w:firstLineChars="0"/>
        <w:jc w:val="center"/>
        <w:rPr>
          <w:rFonts w:ascii="黑体" w:hAnsi="黑体" w:eastAsia="黑体" w:cs="Times New Roman"/>
          <w:color w:val="000000" w:themeColor="text1"/>
          <w:kern w:val="0"/>
          <w:szCs w:val="21"/>
          <w14:textFill>
            <w14:solidFill>
              <w14:schemeClr w14:val="tx1"/>
            </w14:solidFill>
          </w14:textFill>
        </w:rPr>
      </w:pPr>
      <w:r>
        <w:rPr>
          <w:rFonts w:hint="eastAsia" w:ascii="黑体" w:hAnsi="黑体" w:eastAsia="黑体" w:cs="Times New Roman"/>
          <w:color w:val="000000" w:themeColor="text1"/>
          <w:kern w:val="0"/>
          <w:szCs w:val="21"/>
          <w14:textFill>
            <w14:solidFill>
              <w14:schemeClr w14:val="tx1"/>
            </w14:solidFill>
          </w14:textFill>
        </w:rPr>
        <w:t>表A.3  产蛋期沙门氏菌取样方法</w:t>
      </w:r>
    </w:p>
    <w:tbl>
      <w:tblPr>
        <w:tblStyle w:val="13"/>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1134"/>
        <w:gridCol w:w="1134"/>
        <w:gridCol w:w="846"/>
        <w:gridCol w:w="1559"/>
        <w:gridCol w:w="1701"/>
        <w:gridCol w:w="169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207" w:type="dxa"/>
            <w:gridSpan w:val="7"/>
            <w:tcBorders>
              <w:bottom w:val="single" w:color="000000" w:sz="4" w:space="0"/>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*采样日期：40-45日龄，送检</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34"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bCs/>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对应栋舍</w:t>
            </w:r>
          </w:p>
        </w:tc>
        <w:tc>
          <w:tcPr>
            <w:tcW w:w="1134"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样品类型</w:t>
            </w:r>
          </w:p>
        </w:tc>
        <w:tc>
          <w:tcPr>
            <w:tcW w:w="1134"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采样编号</w:t>
            </w:r>
          </w:p>
        </w:tc>
        <w:tc>
          <w:tcPr>
            <w:tcW w:w="2405" w:type="dxa"/>
            <w:gridSpan w:val="2"/>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对应区域</w:t>
            </w:r>
          </w:p>
        </w:tc>
        <w:tc>
          <w:tcPr>
            <w:tcW w:w="1701"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至少N合1混样</w:t>
            </w:r>
          </w:p>
        </w:tc>
        <w:tc>
          <w:tcPr>
            <w:tcW w:w="1699"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restart"/>
            <w:tcBorders>
              <w:top w:val="single" w:color="000000" w:sz="12" w:space="0"/>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对应产蛋舍</w:t>
            </w:r>
          </w:p>
        </w:tc>
        <w:tc>
          <w:tcPr>
            <w:tcW w:w="1134" w:type="dxa"/>
            <w:vMerge w:val="restart"/>
            <w:tcBorders>
              <w:top w:val="single" w:color="000000" w:sz="12" w:space="0"/>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环境样品</w:t>
            </w:r>
          </w:p>
        </w:tc>
        <w:tc>
          <w:tcPr>
            <w:tcW w:w="1134" w:type="dxa"/>
            <w:tcBorders>
              <w:top w:val="single" w:color="000000" w:sz="12" w:space="0"/>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w:t>
            </w:r>
          </w:p>
        </w:tc>
        <w:tc>
          <w:tcPr>
            <w:tcW w:w="846" w:type="dxa"/>
            <w:tcBorders>
              <w:top w:val="single" w:color="000000" w:sz="12" w:space="0"/>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粪样</w:t>
            </w:r>
          </w:p>
        </w:tc>
        <w:tc>
          <w:tcPr>
            <w:tcW w:w="1559" w:type="dxa"/>
            <w:tcBorders>
              <w:top w:val="single" w:color="000000" w:sz="12" w:space="0"/>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10处粪便，分别用棉拭子蘸取</w:t>
            </w:r>
          </w:p>
        </w:tc>
        <w:tc>
          <w:tcPr>
            <w:tcW w:w="1701" w:type="dxa"/>
            <w:tcBorders>
              <w:top w:val="single" w:color="000000" w:sz="12" w:space="0"/>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699" w:type="dxa"/>
            <w:tcBorders>
              <w:top w:val="single" w:color="000000" w:sz="12" w:space="0"/>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用小的采样勺混合，每小处分别是已经混过的粪便</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2</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粉尘</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每栋舍至少10个位置采集50克粉尘，作为一份混合样品</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1个自封袋</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灯泡处、笼支架处以及地面、近风机处灰尘等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3</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鞋底</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鞋底拭子</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鞋套，单独走几条通道后，将1对鞋套放入自封袋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4</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饮水器</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饮水乳头、V型水槽</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乳头水、水槽水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5</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舍内外-蛋线</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鹌鹑蛋输送带/提升机/与中央蛋带衔接位置附近</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鹌鹑输送带按5cm*5cm面积来擦拭，蛋线按单根链条-纵向擦拭</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6</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蛋库-蛋线</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输蛋线-中央集蛋线</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蛋线按单根链条-纵向擦拭</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7</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鹌鹑蛋-表面</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每栋舍至少30枚鹌鹑蛋</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10个棉拭子→1个离心管</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鹌鹑蛋按1cm*1cm面积来擦拭</w:t>
            </w:r>
          </w:p>
        </w:tc>
      </w:tr>
    </w:tbl>
    <w:p>
      <w:r>
        <w:br w:type="page"/>
      </w:r>
    </w:p>
    <w:p>
      <w:pPr>
        <w:spacing w:line="460" w:lineRule="exact"/>
        <w:ind w:firstLine="0" w:firstLineChars="0"/>
        <w:jc w:val="center"/>
        <w:rPr>
          <w:rFonts w:ascii="黑体" w:hAnsi="黑体" w:eastAsia="黑体" w:cs="Times New Roman"/>
          <w:color w:val="000000" w:themeColor="text1"/>
          <w:kern w:val="0"/>
          <w:szCs w:val="21"/>
          <w14:textFill>
            <w14:solidFill>
              <w14:schemeClr w14:val="tx1"/>
            </w14:solidFill>
          </w14:textFill>
        </w:rPr>
      </w:pPr>
      <w:r>
        <w:rPr>
          <w:rFonts w:hint="eastAsia" w:ascii="黑体" w:hAnsi="黑体" w:eastAsia="黑体" w:cs="Times New Roman"/>
          <w:color w:val="000000" w:themeColor="text1"/>
          <w:kern w:val="0"/>
          <w:szCs w:val="21"/>
          <w14:textFill>
            <w14:solidFill>
              <w14:schemeClr w14:val="tx1"/>
            </w14:solidFill>
          </w14:textFill>
        </w:rPr>
        <w:t>表A.3  产蛋期沙门氏菌取样方法（续）</w:t>
      </w:r>
    </w:p>
    <w:tbl>
      <w:tblPr>
        <w:tblStyle w:val="13"/>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1134"/>
        <w:gridCol w:w="1134"/>
        <w:gridCol w:w="846"/>
        <w:gridCol w:w="1559"/>
        <w:gridCol w:w="1701"/>
        <w:gridCol w:w="169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207" w:type="dxa"/>
            <w:gridSpan w:val="7"/>
            <w:tcBorders>
              <w:bottom w:val="single" w:color="000000" w:sz="4" w:space="0"/>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*采样日期：40-45日龄，送检</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34"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bCs/>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对应栋舍</w:t>
            </w:r>
          </w:p>
        </w:tc>
        <w:tc>
          <w:tcPr>
            <w:tcW w:w="1134"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样品类型</w:t>
            </w:r>
          </w:p>
        </w:tc>
        <w:tc>
          <w:tcPr>
            <w:tcW w:w="1134"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采样编号</w:t>
            </w:r>
          </w:p>
        </w:tc>
        <w:tc>
          <w:tcPr>
            <w:tcW w:w="2405" w:type="dxa"/>
            <w:gridSpan w:val="2"/>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对应区域</w:t>
            </w:r>
          </w:p>
        </w:tc>
        <w:tc>
          <w:tcPr>
            <w:tcW w:w="1701"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至少N合1混样</w:t>
            </w:r>
          </w:p>
        </w:tc>
        <w:tc>
          <w:tcPr>
            <w:tcW w:w="1699" w:type="dxa"/>
            <w:tcBorders>
              <w:top w:val="single" w:color="000000" w:sz="4" w:space="0"/>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restart"/>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对应产蛋舍</w:t>
            </w: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环境样品</w:t>
            </w: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8</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鹌鹑蛋-全蛋</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每栋舍至少30枚鹌鹑蛋</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不混样</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用珍珠棉蛋托进行包装，防止运输过程破损</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restart"/>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泄殖腔拭子</w:t>
            </w:r>
          </w:p>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9</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拭子</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随机选择鹌鹑进行采样</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6个棉拭子→1个离心管</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拭子</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随机选择鹌鹑进行采样</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6个棉拭子→1个离心管</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11</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拭子</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随机选择鹌鹑进行采样</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6个棉拭子→1个离心管</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12</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拭子</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随机选择鹌鹑进行采样</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6个棉拭子→1个离心管</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vMerge w:val="continue"/>
            <w:tcBorders>
              <w:tl2br w:val="nil"/>
              <w:tr2bl w:val="nil"/>
            </w:tcBorders>
            <w:vAlign w:val="center"/>
          </w:tcPr>
          <w:p>
            <w:pPr>
              <w:widowControl/>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134"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13</w:t>
            </w:r>
          </w:p>
        </w:tc>
        <w:tc>
          <w:tcPr>
            <w:tcW w:w="846"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拭子</w:t>
            </w:r>
          </w:p>
        </w:tc>
        <w:tc>
          <w:tcPr>
            <w:tcW w:w="155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随机选择鹌鹑进行采样</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6个棉拭子→1个离心管</w:t>
            </w:r>
          </w:p>
        </w:tc>
        <w:tc>
          <w:tcPr>
            <w:tcW w:w="1699"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9207" w:type="dxa"/>
            <w:gridSpan w:val="7"/>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合计：13份样品</w:t>
            </w:r>
          </w:p>
        </w:tc>
      </w:tr>
    </w:tbl>
    <w:p>
      <w:pPr>
        <w:spacing w:line="460" w:lineRule="exact"/>
        <w:ind w:firstLine="0" w:firstLineChars="0"/>
        <w:jc w:val="left"/>
        <w:rPr>
          <w:rFonts w:cs="Times New Roman" w:asciiTheme="minorEastAsia" w:hAnsiTheme="minorEastAsia" w:eastAsiaTheme="minorEastAsia"/>
          <w:color w:val="000000" w:themeColor="text1"/>
          <w:kern w:val="0"/>
          <w:szCs w:val="21"/>
          <w14:textFill>
            <w14:solidFill>
              <w14:schemeClr w14:val="tx1"/>
            </w14:solidFill>
          </w14:textFill>
        </w:rPr>
      </w:pPr>
    </w:p>
    <w:p>
      <w:pPr>
        <w:spacing w:line="460" w:lineRule="exact"/>
        <w:ind w:firstLine="0" w:firstLineChars="0"/>
        <w:jc w:val="left"/>
        <w:rPr>
          <w:rFonts w:cs="Times New Roman" w:asciiTheme="minorEastAsia" w:hAnsiTheme="minorEastAsia" w:eastAsiaTheme="minorEastAsia"/>
          <w:color w:val="000000" w:themeColor="text1"/>
          <w:kern w:val="0"/>
          <w:szCs w:val="21"/>
          <w14:textFill>
            <w14:solidFill>
              <w14:schemeClr w14:val="tx1"/>
            </w14:solidFill>
          </w14:textFill>
        </w:rPr>
      </w:pPr>
    </w:p>
    <w:p>
      <w:pPr>
        <w:rPr>
          <w:rFonts w:ascii="黑体" w:hAnsi="黑体" w:eastAsia="黑体" w:cs="Times New Roman"/>
          <w:color w:val="000000" w:themeColor="text1"/>
          <w:kern w:val="0"/>
          <w:szCs w:val="21"/>
          <w14:textFill>
            <w14:solidFill>
              <w14:schemeClr w14:val="tx1"/>
            </w14:solidFill>
          </w14:textFill>
        </w:rPr>
      </w:pPr>
      <w:r>
        <w:rPr>
          <w:rFonts w:hint="eastAsia" w:ascii="黑体" w:hAnsi="黑体" w:eastAsia="黑体" w:cs="Times New Roman"/>
          <w:color w:val="000000" w:themeColor="text1"/>
          <w:kern w:val="0"/>
          <w:szCs w:val="21"/>
          <w14:textFill>
            <w14:solidFill>
              <w14:schemeClr w14:val="tx1"/>
            </w14:solidFill>
          </w14:textFill>
        </w:rPr>
        <w:br w:type="page"/>
      </w:r>
    </w:p>
    <w:p>
      <w:pPr>
        <w:pStyle w:val="44"/>
        <w:spacing w:before="120" w:after="120"/>
        <w:rPr>
          <w:rFonts w:asciiTheme="minorEastAsia" w:hAnsiTheme="minorEastAsia" w:eastAsiaTheme="minorEastAsia"/>
          <w:color w:val="000000" w:themeColor="text1"/>
          <w:kern w:val="0"/>
          <w:szCs w:val="21"/>
          <w14:textFill>
            <w14:solidFill>
              <w14:schemeClr w14:val="tx1"/>
            </w14:solidFill>
          </w14:textFill>
        </w:rPr>
      </w:pPr>
      <w:r>
        <w:rPr>
          <w:rFonts w:hint="eastAsia"/>
        </w:rPr>
        <w:t>取样注意事项表</w:t>
      </w:r>
    </w:p>
    <w:p>
      <w:pPr>
        <w:spacing w:line="460" w:lineRule="exact"/>
        <w:ind w:firstLineChars="0"/>
        <w:jc w:val="left"/>
        <w:rPr>
          <w:rFonts w:ascii="黑体" w:hAnsi="黑体" w:eastAsia="黑体" w:cs="Times New Roman"/>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取样注意事项见表A.4。</w:t>
      </w:r>
    </w:p>
    <w:p>
      <w:pPr>
        <w:spacing w:line="460" w:lineRule="exact"/>
        <w:ind w:firstLine="0" w:firstLineChars="0"/>
        <w:jc w:val="center"/>
        <w:rPr>
          <w:rFonts w:ascii="黑体" w:hAnsi="黑体" w:eastAsia="黑体" w:cs="Times New Roman"/>
          <w:color w:val="000000" w:themeColor="text1"/>
          <w:kern w:val="0"/>
          <w:szCs w:val="21"/>
          <w14:textFill>
            <w14:solidFill>
              <w14:schemeClr w14:val="tx1"/>
            </w14:solidFill>
          </w14:textFill>
        </w:rPr>
      </w:pPr>
    </w:p>
    <w:p>
      <w:pPr>
        <w:spacing w:line="460" w:lineRule="exact"/>
        <w:ind w:firstLine="0" w:firstLineChars="0"/>
        <w:jc w:val="center"/>
        <w:rPr>
          <w:rFonts w:ascii="黑体" w:hAnsi="黑体" w:eastAsia="黑体" w:cs="Times New Roman"/>
          <w:color w:val="000000" w:themeColor="text1"/>
          <w:kern w:val="0"/>
          <w:szCs w:val="21"/>
          <w14:textFill>
            <w14:solidFill>
              <w14:schemeClr w14:val="tx1"/>
            </w14:solidFill>
          </w14:textFill>
        </w:rPr>
      </w:pPr>
      <w:r>
        <w:rPr>
          <w:rFonts w:hint="eastAsia" w:ascii="黑体" w:hAnsi="黑体" w:eastAsia="黑体" w:cs="Times New Roman"/>
          <w:color w:val="000000" w:themeColor="text1"/>
          <w:kern w:val="0"/>
          <w:szCs w:val="21"/>
          <w14:textFill>
            <w14:solidFill>
              <w14:schemeClr w14:val="tx1"/>
            </w14:solidFill>
          </w14:textFill>
        </w:rPr>
        <w:t>表A.4 取样注意事项</w:t>
      </w:r>
    </w:p>
    <w:tbl>
      <w:tblPr>
        <w:tblStyle w:val="13"/>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557"/>
        <w:gridCol w:w="1557"/>
        <w:gridCol w:w="1557"/>
        <w:gridCol w:w="1021"/>
        <w:gridCol w:w="1871"/>
        <w:gridCol w:w="170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557" w:type="dxa"/>
            <w:tcBorders>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bCs/>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流程</w:t>
            </w:r>
          </w:p>
        </w:tc>
        <w:tc>
          <w:tcPr>
            <w:tcW w:w="1557" w:type="dxa"/>
            <w:tcBorders>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序号</w:t>
            </w:r>
          </w:p>
        </w:tc>
        <w:tc>
          <w:tcPr>
            <w:tcW w:w="1557" w:type="dxa"/>
            <w:tcBorders>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物品</w:t>
            </w:r>
          </w:p>
        </w:tc>
        <w:tc>
          <w:tcPr>
            <w:tcW w:w="1021" w:type="dxa"/>
            <w:tcBorders>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数量</w:t>
            </w:r>
          </w:p>
        </w:tc>
        <w:tc>
          <w:tcPr>
            <w:tcW w:w="1871" w:type="dxa"/>
            <w:tcBorders>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作用</w:t>
            </w:r>
          </w:p>
        </w:tc>
        <w:tc>
          <w:tcPr>
            <w:tcW w:w="1701" w:type="dxa"/>
            <w:tcBorders>
              <w:bottom w:val="single" w:color="000000" w:sz="12" w:space="0"/>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557" w:type="dxa"/>
            <w:vMerge w:val="restart"/>
            <w:tcBorders>
              <w:top w:val="single" w:color="000000" w:sz="12" w:space="0"/>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采样前的准备</w:t>
            </w:r>
          </w:p>
        </w:tc>
        <w:tc>
          <w:tcPr>
            <w:tcW w:w="1557" w:type="dxa"/>
            <w:tcBorders>
              <w:top w:val="single" w:color="000000" w:sz="12" w:space="0"/>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w:t>
            </w:r>
          </w:p>
        </w:tc>
        <w:tc>
          <w:tcPr>
            <w:tcW w:w="1557" w:type="dxa"/>
            <w:tcBorders>
              <w:top w:val="single" w:color="000000" w:sz="12" w:space="0"/>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打印采样表</w:t>
            </w:r>
          </w:p>
        </w:tc>
        <w:tc>
          <w:tcPr>
            <w:tcW w:w="1021" w:type="dxa"/>
            <w:tcBorders>
              <w:top w:val="single" w:color="000000" w:sz="12" w:space="0"/>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4份</w:t>
            </w:r>
          </w:p>
        </w:tc>
        <w:tc>
          <w:tcPr>
            <w:tcW w:w="1871" w:type="dxa"/>
            <w:tcBorders>
              <w:top w:val="single" w:color="000000" w:sz="12" w:space="0"/>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明确每栋舍的编号，及对应的采样区域</w:t>
            </w:r>
          </w:p>
        </w:tc>
        <w:tc>
          <w:tcPr>
            <w:tcW w:w="1701" w:type="dxa"/>
            <w:tcBorders>
              <w:top w:val="single" w:color="000000" w:sz="12" w:space="0"/>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0" w:type="auto"/>
            <w:vMerge w:val="continue"/>
            <w:tcBorders>
              <w:tl2br w:val="nil"/>
              <w:tr2bl w:val="nil"/>
            </w:tcBorders>
            <w:vAlign w:val="center"/>
          </w:tcPr>
          <w:p>
            <w:pPr>
              <w:widowControl/>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2</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采样袋</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若干</w:t>
            </w: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装棉签或整理样品用</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0" w:type="auto"/>
            <w:vMerge w:val="continue"/>
            <w:tcBorders>
              <w:tl2br w:val="nil"/>
              <w:tr2bl w:val="nil"/>
            </w:tcBorders>
            <w:vAlign w:val="center"/>
          </w:tcPr>
          <w:p>
            <w:pPr>
              <w:widowControl/>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3</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油性记号笔</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若干</w:t>
            </w: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标明记号</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0" w:type="auto"/>
            <w:vMerge w:val="continue"/>
            <w:tcBorders>
              <w:tl2br w:val="nil"/>
              <w:tr2bl w:val="nil"/>
            </w:tcBorders>
            <w:vAlign w:val="center"/>
          </w:tcPr>
          <w:p>
            <w:pPr>
              <w:widowControl/>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4</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鞋套</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若干</w:t>
            </w: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鞋底拭子的收集</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0" w:type="auto"/>
            <w:vMerge w:val="continue"/>
            <w:tcBorders>
              <w:tl2br w:val="nil"/>
              <w:tr2bl w:val="nil"/>
            </w:tcBorders>
            <w:vAlign w:val="center"/>
          </w:tcPr>
          <w:p>
            <w:pPr>
              <w:widowControl/>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5</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离心试管</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若干</w:t>
            </w: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10mL离心管，装采样棉签</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0" w:type="auto"/>
            <w:vMerge w:val="continue"/>
            <w:tcBorders>
              <w:tl2br w:val="nil"/>
              <w:tr2bl w:val="nil"/>
            </w:tcBorders>
            <w:vAlign w:val="center"/>
          </w:tcPr>
          <w:p>
            <w:pPr>
              <w:widowControl/>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6</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增菌/保存液</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若干</w:t>
            </w: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BPW增菌液</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0" w:type="auto"/>
            <w:vMerge w:val="continue"/>
            <w:tcBorders>
              <w:tl2br w:val="nil"/>
              <w:tr2bl w:val="nil"/>
            </w:tcBorders>
            <w:vAlign w:val="center"/>
          </w:tcPr>
          <w:p>
            <w:pPr>
              <w:widowControl/>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7</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棉签</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若干</w:t>
            </w: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擦拭环境样本及拭子用</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普通医用棉签</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0" w:type="auto"/>
            <w:vMerge w:val="continue"/>
            <w:tcBorders>
              <w:tl2br w:val="nil"/>
              <w:tr2bl w:val="nil"/>
            </w:tcBorders>
            <w:vAlign w:val="center"/>
          </w:tcPr>
          <w:p>
            <w:pPr>
              <w:widowControl/>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8</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小采样勺</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4个</w:t>
            </w: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取鹌鹑粪便用</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采样过程</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采样的选点尽量覆盖面大些</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557" w:type="dxa"/>
            <w:vMerge w:val="restart"/>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送样前的工作</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样品送检表</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2份</w:t>
            </w: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打印一份随样品邮寄，另电子版发一份</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0" w:type="auto"/>
            <w:vMerge w:val="continue"/>
            <w:tcBorders>
              <w:tl2br w:val="nil"/>
              <w:tr2bl w:val="nil"/>
            </w:tcBorders>
            <w:vAlign w:val="center"/>
          </w:tcPr>
          <w:p>
            <w:pPr>
              <w:widowControl/>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2</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冰袋</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若干</w:t>
            </w: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保证运输过程中样品的稳定，可多加冰袋</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0" w:type="auto"/>
            <w:vMerge w:val="continue"/>
            <w:tcBorders>
              <w:tl2br w:val="nil"/>
              <w:tr2bl w:val="nil"/>
            </w:tcBorders>
            <w:vAlign w:val="center"/>
          </w:tcPr>
          <w:p>
            <w:pPr>
              <w:widowControl/>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3</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泡沫箱</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1个</w:t>
            </w: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用胶带密封接口处</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0" w:type="auto"/>
            <w:vMerge w:val="continue"/>
            <w:tcBorders>
              <w:tl2br w:val="nil"/>
              <w:tr2bl w:val="nil"/>
            </w:tcBorders>
            <w:vAlign w:val="center"/>
          </w:tcPr>
          <w:p>
            <w:pPr>
              <w:widowControl/>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4</w:t>
            </w:r>
          </w:p>
        </w:tc>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快递</w:t>
            </w:r>
          </w:p>
        </w:tc>
        <w:tc>
          <w:tcPr>
            <w:tcW w:w="1021"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p>
        </w:tc>
        <w:tc>
          <w:tcPr>
            <w:tcW w:w="187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选择效率高的快递，如顺丰</w:t>
            </w:r>
          </w:p>
        </w:tc>
        <w:tc>
          <w:tcPr>
            <w:tcW w:w="1701" w:type="dxa"/>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557" w:type="dxa"/>
            <w:tcBorders>
              <w:tl2br w:val="nil"/>
              <w:tr2bl w:val="nil"/>
            </w:tcBorders>
            <w:vAlign w:val="center"/>
          </w:tcPr>
          <w:p>
            <w:pPr>
              <w:spacing w:line="460" w:lineRule="exact"/>
              <w:ind w:firstLine="0" w:firstLineChars="0"/>
              <w:jc w:val="center"/>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bCs/>
                <w:color w:val="000000" w:themeColor="text1"/>
                <w:kern w:val="0"/>
                <w:sz w:val="18"/>
                <w:szCs w:val="18"/>
                <w14:textFill>
                  <w14:solidFill>
                    <w14:schemeClr w14:val="tx1"/>
                  </w14:solidFill>
                </w14:textFill>
              </w:rPr>
              <w:t>邮寄信息</w:t>
            </w:r>
          </w:p>
        </w:tc>
        <w:tc>
          <w:tcPr>
            <w:tcW w:w="1871" w:type="dxa"/>
            <w:gridSpan w:val="5"/>
            <w:tcBorders>
              <w:tl2br w:val="nil"/>
              <w:tr2bl w:val="nil"/>
            </w:tcBorders>
            <w:vAlign w:val="center"/>
          </w:tcPr>
          <w:p>
            <w:pPr>
              <w:spacing w:line="460" w:lineRule="exact"/>
              <w:ind w:firstLine="0" w:firstLineChars="0"/>
              <w:jc w:val="left"/>
              <w:rPr>
                <w:rFonts w:cs="Times New Roman" w:asciiTheme="minorEastAsia" w:hAnsiTheme="minorEastAsia" w:eastAsiaTheme="minorEastAsia"/>
                <w:color w:val="000000" w:themeColor="text1"/>
                <w:kern w:val="0"/>
                <w:sz w:val="18"/>
                <w:szCs w:val="18"/>
                <w14:textFill>
                  <w14:solidFill>
                    <w14:schemeClr w14:val="tx1"/>
                  </w14:solidFill>
                </w14:textFill>
              </w:rPr>
            </w:pPr>
            <w:r>
              <w:rPr>
                <w:rFonts w:hint="eastAsia" w:cs="Times New Roman" w:asciiTheme="minorEastAsia" w:hAnsiTheme="minorEastAsia" w:eastAsiaTheme="minorEastAsia"/>
                <w:color w:val="000000" w:themeColor="text1"/>
                <w:kern w:val="0"/>
                <w:sz w:val="18"/>
                <w:szCs w:val="18"/>
                <w14:textFill>
                  <w14:solidFill>
                    <w14:schemeClr w14:val="tx1"/>
                  </w14:solidFill>
                </w14:textFill>
              </w:rPr>
              <w:t>xxxxxxxxxx</w:t>
            </w:r>
          </w:p>
        </w:tc>
      </w:tr>
    </w:tbl>
    <w:p>
      <w:pPr>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br w:type="page"/>
      </w:r>
    </w:p>
    <w:bookmarkEnd w:id="67"/>
    <w:bookmarkEnd w:id="68"/>
    <w:p>
      <w:pPr>
        <w:pStyle w:val="39"/>
        <w:spacing w:before="96" w:after="120"/>
        <w:rPr>
          <w:color w:val="000000" w:themeColor="text1"/>
          <w14:textFill>
            <w14:solidFill>
              <w14:schemeClr w14:val="tx1"/>
            </w14:solidFill>
          </w14:textFill>
        </w:rPr>
      </w:pPr>
      <w:bookmarkStart w:id="87" w:name="标准参考文献"/>
      <w:bookmarkEnd w:id="87"/>
      <w:bookmarkStart w:id="88" w:name="_Toc24118"/>
      <w:bookmarkStart w:id="89" w:name="_Toc8240"/>
      <w:bookmarkStart w:id="90" w:name="_Toc66883229"/>
      <w:bookmarkStart w:id="91" w:name="_Toc10135"/>
      <w:bookmarkStart w:id="92" w:name="_Toc366"/>
      <w:r>
        <w:rPr>
          <w:rFonts w:hint="eastAsia"/>
          <w:color w:val="000000" w:themeColor="text1"/>
          <w14:textFill>
            <w14:solidFill>
              <w14:schemeClr w14:val="tx1"/>
            </w14:solidFill>
          </w14:textFill>
        </w:rPr>
        <w:t>参考文献</w:t>
      </w:r>
      <w:bookmarkEnd w:id="88"/>
      <w:bookmarkEnd w:id="89"/>
      <w:bookmarkEnd w:id="90"/>
      <w:bookmarkEnd w:id="91"/>
      <w:bookmarkEnd w:id="92"/>
      <w:r>
        <w:rPr>
          <w:rFonts w:hint="eastAsia"/>
          <w:color w:val="000000" w:themeColor="text1"/>
          <w14:textFill>
            <w14:solidFill>
              <w14:schemeClr w14:val="tx1"/>
            </w14:solidFill>
          </w14:textFill>
        </w:rPr>
        <w:t xml:space="preserve"> </w:t>
      </w:r>
    </w:p>
    <w:p>
      <w:pPr>
        <w:pStyle w:val="40"/>
        <w:framePr w:wrap="around"/>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rFonts w:hint="eastAsia"/>
        </w:rPr>
        <w:t xml:space="preserve">  </w:t>
      </w:r>
      <w:r>
        <w:rPr>
          <w:rFonts w:hint="eastAsia"/>
          <w:color w:val="000000" w:themeColor="text1"/>
          <w14:textFill>
            <w14:solidFill>
              <w14:schemeClr w14:val="tx1"/>
            </w14:solidFill>
          </w14:textFill>
        </w:rPr>
        <w:t>中华人民共和国农业部令 第67号，2006年</w:t>
      </w:r>
    </w:p>
    <w:p>
      <w:pPr>
        <w:pStyle w:val="40"/>
        <w:framePr w:wrap="around"/>
        <w:rPr>
          <w:color w:val="000000" w:themeColor="text1"/>
          <w14:textFill>
            <w14:solidFill>
              <w14:schemeClr w14:val="tx1"/>
            </w14:solidFill>
          </w14:textFill>
        </w:rPr>
      </w:pPr>
      <w:r>
        <w:rPr>
          <w:rFonts w:hint="eastAsia"/>
          <w:color w:val="000000" w:themeColor="text1"/>
          <w14:textFill>
            <w14:solidFill>
              <w14:schemeClr w14:val="tx1"/>
            </w14:solidFill>
          </w14:textFill>
        </w:rPr>
        <w:t>[2]  农业部公告第1521号，2010年</w:t>
      </w:r>
    </w:p>
    <w:p>
      <w:pPr>
        <w:pStyle w:val="40"/>
        <w:framePr w:wrap="around"/>
        <w:rPr>
          <w:color w:val="000000" w:themeColor="text1"/>
          <w14:textFill>
            <w14:solidFill>
              <w14:schemeClr w14:val="tx1"/>
            </w14:solidFill>
          </w14:textFill>
        </w:rPr>
      </w:pPr>
      <w:r>
        <w:rPr>
          <w:rFonts w:hint="eastAsia"/>
          <w:color w:val="000000" w:themeColor="text1"/>
          <w14:textFill>
            <w14:solidFill>
              <w14:schemeClr w14:val="tx1"/>
            </w14:solidFill>
          </w14:textFill>
        </w:rPr>
        <w:t>[3]  中华人民共和国农业部公告第168号，2001年</w:t>
      </w:r>
    </w:p>
    <w:p>
      <w:pPr>
        <w:pStyle w:val="40"/>
        <w:framePr w:wrap="around"/>
        <w:rPr>
          <w:color w:val="333333"/>
          <w:szCs w:val="21"/>
          <w:shd w:val="clear" w:color="auto" w:fill="FFFFFF"/>
        </w:rPr>
      </w:pPr>
      <w:r>
        <w:rPr>
          <w:rFonts w:hint="eastAsia"/>
          <w:color w:val="333333"/>
          <w:szCs w:val="21"/>
          <w:shd w:val="clear" w:color="auto" w:fill="FFFFFF"/>
        </w:rPr>
        <w:t>[4]  中华人民共和国农业部公告 第1773号，2012年</w:t>
      </w:r>
    </w:p>
    <w:p>
      <w:pPr>
        <w:pStyle w:val="40"/>
        <w:framePr w:wrap="around"/>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  国家市场监督管理总局令第70号，2023年</w:t>
      </w:r>
    </w:p>
    <w:p>
      <w:pPr>
        <w:pStyle w:val="40"/>
        <w:framePr w:wrap="around"/>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  中华人民共和国农业农村部令 2022年第3号，2022年</w:t>
      </w:r>
    </w:p>
    <w:p>
      <w:pPr>
        <w:pStyle w:val="40"/>
        <w:framePr w:wrap="around"/>
        <w:jc w:val="center"/>
        <w:rPr>
          <w:color w:val="000000" w:themeColor="text1"/>
          <w14:textFill>
            <w14:solidFill>
              <w14:schemeClr w14:val="tx1"/>
            </w14:solidFill>
          </w14:textFill>
        </w:rPr>
      </w:pPr>
    </w:p>
    <w:p>
      <w:pPr>
        <w:pStyle w:val="40"/>
        <w:framePr w:wrap="around"/>
        <w:jc w:val="center"/>
        <w:rPr>
          <w:color w:val="000000" w:themeColor="text1"/>
          <w14:textFill>
            <w14:solidFill>
              <w14:schemeClr w14:val="tx1"/>
            </w14:solidFill>
          </w14:textFill>
        </w:rPr>
      </w:pPr>
    </w:p>
    <w:p>
      <w:pPr>
        <w:pStyle w:val="40"/>
        <w:framePr w:wrap="around"/>
        <w:jc w:val="center"/>
        <w:rPr>
          <w:color w:val="000000" w:themeColor="text1"/>
          <w14:textFill>
            <w14:solidFill>
              <w14:schemeClr w14:val="tx1"/>
            </w14:solidFill>
          </w14:textFill>
        </w:rPr>
      </w:pPr>
    </w:p>
    <w:p>
      <w:pPr>
        <w:pStyle w:val="40"/>
        <w:framePr w:wrap="around"/>
        <w:jc w:val="center"/>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w:t>
      </w:r>
    </w:p>
    <w:p>
      <w:pPr>
        <w:rPr>
          <w:color w:val="000000" w:themeColor="text1"/>
          <w14:textFill>
            <w14:solidFill>
              <w14:schemeClr w14:val="tx1"/>
            </w14:solidFill>
          </w14:textFill>
        </w:rPr>
      </w:pPr>
    </w:p>
    <w:p>
      <w:pPr>
        <w:rPr>
          <w:color w:val="000000" w:themeColor="text1"/>
          <w14:textFill>
            <w14:solidFill>
              <w14:schemeClr w14:val="tx1"/>
            </w14:solidFill>
          </w14:textFill>
        </w:rPr>
      </w:pPr>
    </w:p>
    <w:sectPr>
      <w:headerReference r:id="rId15" w:type="default"/>
      <w:footerReference r:id="rId17" w:type="default"/>
      <w:headerReference r:id="rId16" w:type="even"/>
      <w:footerReference r:id="rId18" w:type="even"/>
      <w:pgSz w:w="11906" w:h="16838"/>
      <w:pgMar w:top="2410"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fldChar w:fldCharType="begin"/>
    </w:r>
    <w:r>
      <w:instrText xml:space="preserve">PAGE   \* MERGEFORMAT</w:instrText>
    </w:r>
    <w:r>
      <w:fldChar w:fldCharType="separate"/>
    </w:r>
    <w:r>
      <w:rPr>
        <w:lang w:val="zh-CN"/>
      </w:rPr>
      <w:t>2</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9"/>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mc:AlternateContent>
        <mc:Choice Requires="wps">
          <w:drawing>
            <wp:anchor distT="0" distB="0" distL="114300" distR="114300" simplePos="0" relativeHeight="251672576" behindDoc="0" locked="0" layoutInCell="1" allowOverlap="1">
              <wp:simplePos x="0" y="0"/>
              <wp:positionH relativeFrom="margin">
                <wp:posOffset>2867660</wp:posOffset>
              </wp:positionH>
              <wp:positionV relativeFrom="paragraph">
                <wp:posOffset>635</wp:posOffset>
              </wp:positionV>
              <wp:extent cx="322580" cy="1828800"/>
              <wp:effectExtent l="0" t="0" r="1905" b="0"/>
              <wp:wrapNone/>
              <wp:docPr id="9" name="文本框 9"/>
              <wp:cNvGraphicFramePr/>
              <a:graphic xmlns:a="http://schemas.openxmlformats.org/drawingml/2006/main">
                <a:graphicData uri="http://schemas.microsoft.com/office/word/2010/wordprocessingShape">
                  <wps:wsp>
                    <wps:cNvSpPr txBox="1"/>
                    <wps:spPr>
                      <a:xfrm>
                        <a:off x="0" y="0"/>
                        <a:ext cx="322418"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2"/>
                          </w:pPr>
                          <w:r>
                            <w:fldChar w:fldCharType="begin"/>
                          </w:r>
                          <w:r>
                            <w:instrText xml:space="preserve">PAGE   \* MERGEFORMAT</w:instrText>
                          </w:r>
                          <w:r>
                            <w:fldChar w:fldCharType="separate"/>
                          </w:r>
                          <w:r>
                            <w:rPr>
                              <w:lang w:val="zh-CN"/>
                            </w:rPr>
                            <w:t>7</w:t>
                          </w:r>
                          <w:r>
                            <w:fldChar w:fldCharType="end"/>
                          </w:r>
                          <w:r>
                            <w:t xml:space="preserve"> </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5.8pt;margin-top:0.05pt;height:144pt;width:25.4pt;mso-position-horizontal-relative:margin;z-index:251672576;mso-width-relative:page;mso-height-relative:page;" filled="f" stroked="f" coordsize="21600,21600" o:gfxdata="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aVONQ1gAAAAgBAAAPAAAAAAAAAAEAIAAAACIAAABkcnMvZG93bnJldi54bWxQ&#10;SwECFAAUAAAACACHTuJA5s2hxTICAABWBAAADgAAAAAAAAABACAAAAAlAQAAZHJzL2Uyb0RvYy54&#10;bWxQSwUGAAAAAAYABgBZAQAAyQUAAAAA&#10;">
              <v:fill on="f" focussize="0,0"/>
              <v:stroke on="f" weight="0.5pt"/>
              <v:imagedata o:title=""/>
              <o:lock v:ext="edit" aspectratio="f"/>
              <v:textbox inset="0mm,0mm,0mm,0mm" style="mso-fit-shape-to-text:t;">
                <w:txbxContent>
                  <w:p>
                    <w:pPr>
                      <w:pStyle w:val="42"/>
                    </w:pPr>
                    <w:r>
                      <w:fldChar w:fldCharType="begin"/>
                    </w:r>
                    <w:r>
                      <w:instrText xml:space="preserve">PAGE   \* MERGEFORMAT</w:instrText>
                    </w:r>
                    <w:r>
                      <w:fldChar w:fldCharType="separate"/>
                    </w:r>
                    <w:r>
                      <w:rPr>
                        <w:lang w:val="zh-CN"/>
                      </w:rPr>
                      <w:t>7</w:t>
                    </w:r>
                    <w:r>
                      <w:fldChar w:fldCharType="end"/>
                    </w:r>
                    <w:r>
                      <w:t xml:space="preserve"> </w:t>
                    </w:r>
                  </w:p>
                </w:txbxContent>
              </v:textbox>
            </v:shape>
          </w:pict>
        </mc:Fallback>
      </mc:AlternateContent>
    </w: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rPr>
        <w:rStyle w:val="16"/>
      </w:rPr>
    </w:pPr>
    <w:r>
      <w:rPr>
        <w:rStyle w:val="16"/>
      </w:rPr>
      <w:fldChar w:fldCharType="begin"/>
    </w:r>
    <w:r>
      <w:rPr>
        <w:rStyle w:val="16"/>
      </w:rPr>
      <w:instrText xml:space="preserve">PAGE  </w:instrText>
    </w:r>
    <w:r>
      <w:rPr>
        <w:rStyle w:val="16"/>
      </w:rPr>
      <w:fldChar w:fldCharType="separate"/>
    </w:r>
    <w:r>
      <w:rPr>
        <w:rStyle w:val="16"/>
      </w:rPr>
      <w:t>8</w:t>
    </w:r>
    <w:r>
      <w:rPr>
        <w:rStyle w:val="16"/>
      </w:rPr>
      <w:fldChar w:fldCharType="end"/>
    </w:r>
  </w:p>
  <w:p>
    <w:pPr>
      <w:pStyle w:val="43"/>
      <w:ind w:right="360" w:firstLine="360"/>
      <w:rPr>
        <w:rStyle w:val="16"/>
      </w:rPr>
    </w:pP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pict>
        <v:shape id="PowerPlusWaterMarkObject207578" o:spid="_x0000_s2050" o:spt="136" type="#_x0000_t136" style="position:absolute;left:0pt;height:213.25pt;width:468.15pt;mso-position-horizontal:center;mso-position-horizontal-relative:margin;mso-position-vertical:center;mso-position-vertical-relative:margin;rotation:-2949120f;z-index:-251652096;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rPr>
        <w:rFonts w:ascii="Times New Roman" w:hAnsi="Times New Roman"/>
      </w:rPr>
      <w:pict>
        <v:shape id="PowerPlusWaterMarkObject250004" o:spid="_x0000_s2051" o:spt="136" type="#_x0000_t136" style="position:absolute;left:0pt;height:213.25pt;width:468.15pt;mso-position-horizontal:center;mso-position-horizontal-relative:margin;mso-position-vertical:center;mso-position-vertical-relative:margin;rotation:-2949120f;z-index:-251651072;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t>T/SZS</w:t>
    </w:r>
    <w:r>
      <w:rPr>
        <w:rFonts w:hint="eastAsia"/>
      </w:rPr>
      <w:t xml:space="preserve"> </w:t>
    </w:r>
    <w:r>
      <w:t>XXXX</w:t>
    </w:r>
    <w:r>
      <w:rPr>
        <w:rFonts w:hint="eastAsia"/>
      </w:rPr>
      <w:t>-20</w:t>
    </w:r>
    <w: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pict>
        <v:shape id="PowerPlusWaterMarkObject267136" o:spid="_x0000_s2049" o:spt="136" type="#_x0000_t136" style="position:absolute;left:0pt;height:213.25pt;width:468.15pt;mso-position-horizontal:center;mso-position-horizontal-relative:margin;mso-position-vertical:center;mso-position-vertical-relative:margin;rotation:-2949120f;z-index:-251650048;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color w:val="auto"/>
      </w:rPr>
    </w:pPr>
    <w:r>
      <w:rPr>
        <w:rFonts w:ascii="Times New Roman" w:hAnsi="Times New Roman"/>
        <w:color w:val="auto"/>
      </w:rPr>
      <w:pict>
        <v:shape id="PowerPlusWaterMarkObject307446" o:spid="_x0000_s2052" o:spt="136" type="#_x0000_t136" style="position:absolute;left:0pt;height:213.25pt;width:468.15pt;mso-position-horizontal:center;mso-position-horizontal-relative:margin;mso-position-vertical:center;mso-position-vertical-relative:margin;rotation:-2949120f;z-index:-251649024;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color w:val="auto"/>
      </w:rPr>
      <w:t>T/</w:t>
    </w:r>
    <w:r>
      <w:rPr>
        <w:rFonts w:hint="eastAsia"/>
        <w:color w:val="auto"/>
      </w:rPr>
      <w:t>SZS XXXX</w:t>
    </w:r>
    <w:r>
      <w:rPr>
        <w:rFonts w:hint="eastAsia" w:asciiTheme="minorEastAsia" w:hAnsiTheme="minorEastAsia" w:eastAsiaTheme="minorEastAsia" w:cstheme="minorEastAsia"/>
        <w:color w:val="auto"/>
      </w:rPr>
      <w:t>—</w:t>
    </w:r>
    <w:r>
      <w:rPr>
        <w:rFonts w:hint="eastAsia"/>
        <w:color w:val="auto"/>
      </w:rPr>
      <w:t>20</w:t>
    </w:r>
    <w:r>
      <w:rPr>
        <w:color w:val="auto"/>
      </w:rPr>
      <w:t>2</w:t>
    </w:r>
    <w:r>
      <w:rPr>
        <w:rFonts w:hint="eastAsia"/>
        <w:color w:val="auto"/>
      </w:rPr>
      <w:t>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Times New Roman" w:hAnsi="Times New Roman"/>
      </w:rPr>
      <w:pict>
        <v:shape id="PowerPlusWaterMarkObject348319" o:spid="_x0000_s2053" o:spt="136" type="#_x0000_t136" style="position:absolute;left:0pt;height:213.25pt;width:468.15pt;mso-position-horizontal:center;mso-position-horizontal-relative:margin;mso-position-vertical:center;mso-position-vertical-relative:margin;rotation:-2949120f;z-index:-251648000;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t>T/</w:t>
    </w:r>
    <w:r>
      <w:rPr>
        <w:rFonts w:hint="eastAsia"/>
      </w:rPr>
      <w:t>SZS XXXX</w:t>
    </w:r>
    <w:r>
      <w:rPr>
        <w:rFonts w:hint="eastAsia" w:asciiTheme="minorEastAsia" w:hAnsiTheme="minorEastAsia" w:eastAsiaTheme="minorEastAsia" w:cstheme="minorEastAsia"/>
      </w:rPr>
      <w:t>—</w:t>
    </w:r>
    <w:r>
      <w:rPr>
        <w:rFonts w:hint="eastAsia"/>
      </w:rPr>
      <w:t>20</w:t>
    </w:r>
    <w:r>
      <w:t>2</w:t>
    </w:r>
    <w:r>
      <w:rPr>
        <w:rFonts w:hint="eastAsia"/>
      </w:rPr>
      <w:t>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pict>
        <v:shape id="PowerPlusWaterMarkObject358830" o:spid="_x0000_s2054" o:spt="136" type="#_x0000_t136" style="position:absolute;left:0pt;height:213.25pt;width:468.15pt;mso-position-horizontal:center;mso-position-horizontal-relative:margin;mso-position-vertical:center;mso-position-vertical-relative:margin;rotation:-2949120f;z-index:-251646976;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hAnsi="黑体" w:cs="黑体"/>
      </w:rPr>
      <w:t>T/SZS XXXX—2024</w:t>
    </w:r>
  </w:p>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pict>
        <v:shape id="PowerPlusWaterMarkObject370897" o:spid="_x0000_s2055" o:spt="136" type="#_x0000_t136" style="position:absolute;left:0pt;height:213.25pt;width:468.15pt;mso-position-horizontal:center;mso-position-horizontal-relative:margin;mso-position-vertical:center;mso-position-vertical-relative:margin;rotation:-2949120f;z-index:-251645952;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rPr>
      <w:t>T/SZS XXXX—2023</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271421"/>
    <w:multiLevelType w:val="multilevel"/>
    <w:tmpl w:val="C5271421"/>
    <w:lvl w:ilvl="0" w:tentative="0">
      <w:start w:val="1"/>
      <w:numFmt w:val="decimal"/>
      <w:suff w:val="nothing"/>
      <w:lvlText w:val="表%1　"/>
      <w:lvlJc w:val="left"/>
      <w:pPr>
        <w:tabs>
          <w:tab w:val="left" w:pos="0"/>
        </w:tabs>
        <w:ind w:left="0" w:firstLine="0"/>
      </w:pPr>
      <w:rPr>
        <w:rFonts w:hint="eastAsia" w:ascii="黑体" w:hAnsi="Times New Roman" w:eastAsia="黑体" w:cs="黑体"/>
        <w:b w:val="0"/>
        <w:i w:val="0"/>
        <w:color w:val="000000"/>
        <w:sz w:val="21"/>
        <w:szCs w:val="21"/>
      </w:rPr>
    </w:lvl>
    <w:lvl w:ilvl="1" w:tentative="0">
      <w:start w:val="1"/>
      <w:numFmt w:val="decimal"/>
      <w:lvlText w:val="%1.%2"/>
      <w:lvlJc w:val="left"/>
      <w:pPr>
        <w:tabs>
          <w:tab w:val="left" w:pos="992"/>
        </w:tabs>
        <w:ind w:left="992" w:hanging="567"/>
      </w:pPr>
      <w:rPr>
        <w:rFonts w:hint="eastAsia" w:ascii="宋体" w:hAnsi="宋体" w:eastAsia="宋体" w:cs="宋体"/>
      </w:rPr>
    </w:lvl>
    <w:lvl w:ilvl="2" w:tentative="0">
      <w:start w:val="1"/>
      <w:numFmt w:val="decimal"/>
      <w:lvlText w:val="%1.%2.%3"/>
      <w:lvlJc w:val="left"/>
      <w:pPr>
        <w:tabs>
          <w:tab w:val="left" w:pos="1418"/>
        </w:tabs>
        <w:ind w:left="1418" w:hanging="567"/>
      </w:pPr>
      <w:rPr>
        <w:rFonts w:hint="eastAsia" w:ascii="宋体" w:hAnsi="宋体" w:eastAsia="宋体" w:cs="宋体"/>
      </w:rPr>
    </w:lvl>
    <w:lvl w:ilvl="3" w:tentative="0">
      <w:start w:val="1"/>
      <w:numFmt w:val="decimal"/>
      <w:lvlText w:val="%1.%2.%3.%4"/>
      <w:lvlJc w:val="left"/>
      <w:pPr>
        <w:tabs>
          <w:tab w:val="left" w:pos="1984"/>
        </w:tabs>
        <w:ind w:left="1984" w:hanging="708"/>
      </w:pPr>
      <w:rPr>
        <w:rFonts w:hint="eastAsia" w:ascii="宋体" w:hAnsi="宋体" w:eastAsia="宋体" w:cs="宋体"/>
      </w:rPr>
    </w:lvl>
    <w:lvl w:ilvl="4" w:tentative="0">
      <w:start w:val="1"/>
      <w:numFmt w:val="decimal"/>
      <w:lvlText w:val="%1.%2.%3.%4.%5"/>
      <w:lvlJc w:val="left"/>
      <w:pPr>
        <w:tabs>
          <w:tab w:val="left" w:pos="2551"/>
        </w:tabs>
        <w:ind w:left="2551" w:hanging="850"/>
      </w:pPr>
      <w:rPr>
        <w:rFonts w:hint="eastAsia" w:ascii="宋体" w:hAnsi="宋体" w:eastAsia="宋体" w:cs="宋体"/>
      </w:rPr>
    </w:lvl>
    <w:lvl w:ilvl="5" w:tentative="0">
      <w:start w:val="1"/>
      <w:numFmt w:val="decimal"/>
      <w:lvlText w:val="%1.%2.%3.%4.%5.%6"/>
      <w:lvlJc w:val="left"/>
      <w:pPr>
        <w:tabs>
          <w:tab w:val="left" w:pos="3260"/>
        </w:tabs>
        <w:ind w:left="3260" w:hanging="1134"/>
      </w:pPr>
      <w:rPr>
        <w:rFonts w:hint="eastAsia" w:ascii="宋体" w:hAnsi="宋体" w:eastAsia="宋体" w:cs="宋体"/>
      </w:rPr>
    </w:lvl>
    <w:lvl w:ilvl="6" w:tentative="0">
      <w:start w:val="1"/>
      <w:numFmt w:val="decimal"/>
      <w:lvlText w:val="%1.%2.%3.%4.%5.%6.%7"/>
      <w:lvlJc w:val="left"/>
      <w:pPr>
        <w:tabs>
          <w:tab w:val="left" w:pos="3827"/>
        </w:tabs>
        <w:ind w:left="3827" w:hanging="1276"/>
      </w:pPr>
      <w:rPr>
        <w:rFonts w:hint="eastAsia" w:ascii="宋体" w:hAnsi="宋体" w:eastAsia="宋体" w:cs="宋体"/>
      </w:rPr>
    </w:lvl>
    <w:lvl w:ilvl="7" w:tentative="0">
      <w:start w:val="1"/>
      <w:numFmt w:val="decimal"/>
      <w:lvlText w:val="%1.%2.%3.%4.%5.%6.%7.%8"/>
      <w:lvlJc w:val="left"/>
      <w:pPr>
        <w:tabs>
          <w:tab w:val="left" w:pos="4394"/>
        </w:tabs>
        <w:ind w:left="4394" w:hanging="1418"/>
      </w:pPr>
      <w:rPr>
        <w:rFonts w:hint="eastAsia" w:ascii="宋体" w:hAnsi="宋体" w:eastAsia="宋体" w:cs="宋体"/>
      </w:rPr>
    </w:lvl>
    <w:lvl w:ilvl="8" w:tentative="0">
      <w:start w:val="1"/>
      <w:numFmt w:val="decimal"/>
      <w:lvlText w:val="%1.%2.%3.%4.%5.%6.%7.%8.%9"/>
      <w:lvlJc w:val="left"/>
      <w:pPr>
        <w:tabs>
          <w:tab w:val="left" w:pos="5102"/>
        </w:tabs>
        <w:ind w:left="5102" w:hanging="1700"/>
      </w:pPr>
      <w:rPr>
        <w:rFonts w:hint="eastAsia" w:ascii="宋体" w:hAnsi="宋体" w:eastAsia="宋体" w:cs="宋体"/>
      </w:rPr>
    </w:lvl>
  </w:abstractNum>
  <w:abstractNum w:abstractNumId="1">
    <w:nsid w:val="1FC91163"/>
    <w:multiLevelType w:val="multilevel"/>
    <w:tmpl w:val="1FC91163"/>
    <w:lvl w:ilvl="0" w:tentative="0">
      <w:start w:val="1"/>
      <w:numFmt w:val="decimal"/>
      <w:pStyle w:val="3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42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84" w:firstLine="0"/>
      </w:pPr>
      <w:rPr>
        <w:rFonts w:hint="default" w:ascii="黑体" w:hAnsi="Times New Roman" w:eastAsia="黑体"/>
        <w:b w:val="0"/>
        <w:i w:val="0"/>
        <w:color w:val="000000" w:themeColor="text1"/>
        <w:sz w:val="21"/>
        <w14:textFill>
          <w14:solidFill>
            <w14:schemeClr w14:val="tx1"/>
          </w14:solidFill>
        </w14:textFill>
      </w:rPr>
    </w:lvl>
    <w:lvl w:ilvl="3" w:tentative="0">
      <w:start w:val="1"/>
      <w:numFmt w:val="decimal"/>
      <w:suff w:val="nothing"/>
      <w:lvlText w:val="%1.%2.%3.%4　"/>
      <w:lvlJc w:val="left"/>
      <w:pPr>
        <w:ind w:left="-284" w:firstLine="0"/>
      </w:pPr>
      <w:rPr>
        <w:rFonts w:hint="eastAsia" w:ascii="黑体" w:hAnsi="Times New Roman" w:eastAsia="黑体"/>
        <w:b w:val="0"/>
        <w:i w:val="0"/>
        <w:sz w:val="21"/>
      </w:rPr>
    </w:lvl>
    <w:lvl w:ilvl="4" w:tentative="0">
      <w:start w:val="1"/>
      <w:numFmt w:val="decimal"/>
      <w:suff w:val="nothing"/>
      <w:lvlText w:val="%1.%2.%3.%4.%5　"/>
      <w:lvlJc w:val="left"/>
      <w:pPr>
        <w:ind w:left="-284" w:firstLine="0"/>
      </w:pPr>
      <w:rPr>
        <w:rFonts w:hint="eastAsia" w:ascii="黑体" w:hAnsi="Times New Roman" w:eastAsia="黑体"/>
        <w:b w:val="0"/>
        <w:i w:val="0"/>
        <w:sz w:val="21"/>
      </w:rPr>
    </w:lvl>
    <w:lvl w:ilvl="5" w:tentative="0">
      <w:start w:val="1"/>
      <w:numFmt w:val="decimal"/>
      <w:suff w:val="nothing"/>
      <w:lvlText w:val="%1.%2.%3.%4.%5.%6　"/>
      <w:lvlJc w:val="left"/>
      <w:pPr>
        <w:ind w:left="-284" w:firstLine="0"/>
      </w:pPr>
      <w:rPr>
        <w:rFonts w:hint="eastAsia" w:ascii="黑体" w:hAnsi="Times New Roman" w:eastAsia="黑体"/>
        <w:b w:val="0"/>
        <w:i w:val="0"/>
        <w:sz w:val="21"/>
      </w:rPr>
    </w:lvl>
    <w:lvl w:ilvl="6" w:tentative="0">
      <w:start w:val="1"/>
      <w:numFmt w:val="decimal"/>
      <w:suff w:val="nothing"/>
      <w:lvlText w:val="%1%2.%3.%4.%5.%6.%7　"/>
      <w:lvlJc w:val="left"/>
      <w:pPr>
        <w:ind w:left="-284"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685" w:hanging="1418"/>
      </w:pPr>
      <w:rPr>
        <w:rFonts w:hint="eastAsia"/>
      </w:rPr>
    </w:lvl>
    <w:lvl w:ilvl="8" w:tentative="0">
      <w:start w:val="1"/>
      <w:numFmt w:val="decimal"/>
      <w:lvlText w:val="%1.%2.%3.%4.%5.%6.%7.%8.%9"/>
      <w:lvlJc w:val="left"/>
      <w:pPr>
        <w:tabs>
          <w:tab w:val="left" w:pos="4777"/>
        </w:tabs>
        <w:ind w:left="4393" w:hanging="1700"/>
      </w:pPr>
      <w:rPr>
        <w:rFonts w:hint="eastAsia"/>
      </w:rPr>
    </w:lvl>
  </w:abstractNum>
  <w:abstractNum w:abstractNumId="2">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4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trackRevisions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3MzdiMjg4ODZiMzAwZGJlNTMxYzFlYWZjMzRjYmIifQ=="/>
  </w:docVars>
  <w:rsids>
    <w:rsidRoot w:val="16983ABF"/>
    <w:rsid w:val="000F578F"/>
    <w:rsid w:val="00211348"/>
    <w:rsid w:val="00553982"/>
    <w:rsid w:val="00744D03"/>
    <w:rsid w:val="008E2249"/>
    <w:rsid w:val="009F3072"/>
    <w:rsid w:val="00B47066"/>
    <w:rsid w:val="00F64A8A"/>
    <w:rsid w:val="01F53D45"/>
    <w:rsid w:val="02A81F92"/>
    <w:rsid w:val="02F45E67"/>
    <w:rsid w:val="09E9764E"/>
    <w:rsid w:val="0A0040F2"/>
    <w:rsid w:val="0B3C457B"/>
    <w:rsid w:val="109467D6"/>
    <w:rsid w:val="10C23075"/>
    <w:rsid w:val="12174B7A"/>
    <w:rsid w:val="154D06FF"/>
    <w:rsid w:val="16983ABF"/>
    <w:rsid w:val="1B683D81"/>
    <w:rsid w:val="1C511EE5"/>
    <w:rsid w:val="1D1E2B60"/>
    <w:rsid w:val="215602B4"/>
    <w:rsid w:val="21B23ADF"/>
    <w:rsid w:val="2AA14EFF"/>
    <w:rsid w:val="32F73A04"/>
    <w:rsid w:val="36182973"/>
    <w:rsid w:val="38803A20"/>
    <w:rsid w:val="45960C5B"/>
    <w:rsid w:val="4AEF7F84"/>
    <w:rsid w:val="501B3C78"/>
    <w:rsid w:val="52B66E3F"/>
    <w:rsid w:val="534D6A03"/>
    <w:rsid w:val="54FB3FBC"/>
    <w:rsid w:val="56191A4F"/>
    <w:rsid w:val="593D6941"/>
    <w:rsid w:val="598E1B20"/>
    <w:rsid w:val="5BF0706E"/>
    <w:rsid w:val="5F5551F0"/>
    <w:rsid w:val="5FA330BE"/>
    <w:rsid w:val="60D84571"/>
    <w:rsid w:val="65F23807"/>
    <w:rsid w:val="6A0C7E0B"/>
    <w:rsid w:val="6E016208"/>
    <w:rsid w:val="714C70EC"/>
    <w:rsid w:val="7235314F"/>
    <w:rsid w:val="74636B65"/>
    <w:rsid w:val="75A81D0F"/>
    <w:rsid w:val="76136CEE"/>
    <w:rsid w:val="7A4C69EF"/>
    <w:rsid w:val="7A6923C5"/>
    <w:rsid w:val="7D984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宋体" w:hAnsi="宋体" w:eastAsia="宋体" w:cs="宋体"/>
      <w:color w:val="FF0000"/>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cs="Times New Roman"/>
      <w:b/>
      <w:bCs/>
      <w:kern w:val="44"/>
      <w:sz w:val="48"/>
      <w:szCs w:val="48"/>
    </w:rPr>
  </w:style>
  <w:style w:type="paragraph" w:styleId="5">
    <w:name w:val="heading 2"/>
    <w:basedOn w:val="1"/>
    <w:next w:val="1"/>
    <w:semiHidden/>
    <w:unhideWhenUsed/>
    <w:qFormat/>
    <w:uiPriority w:val="0"/>
    <w:pPr>
      <w:spacing w:beforeAutospacing="1" w:afterAutospacing="1"/>
      <w:jc w:val="left"/>
      <w:outlineLvl w:val="1"/>
    </w:pPr>
    <w:rPr>
      <w:rFonts w:hint="eastAsia" w:cs="Times New Roman"/>
      <w:b/>
      <w:bCs/>
      <w:kern w:val="0"/>
      <w:sz w:val="36"/>
      <w:szCs w:val="36"/>
    </w:rPr>
  </w:style>
  <w:style w:type="paragraph" w:styleId="6">
    <w:name w:val="heading 3"/>
    <w:basedOn w:val="1"/>
    <w:next w:val="1"/>
    <w:semiHidden/>
    <w:unhideWhenUsed/>
    <w:qFormat/>
    <w:uiPriority w:val="0"/>
    <w:pPr>
      <w:spacing w:beforeAutospacing="1" w:afterAutospacing="1"/>
      <w:jc w:val="left"/>
      <w:outlineLvl w:val="2"/>
    </w:pPr>
    <w:rPr>
      <w:rFonts w:hint="eastAsia" w:cs="Times New Roman"/>
      <w:b/>
      <w:bCs/>
      <w:kern w:val="0"/>
      <w:sz w:val="27"/>
      <w:szCs w:val="27"/>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82" w:firstLineChars="150"/>
    </w:pPr>
  </w:style>
  <w:style w:type="paragraph" w:styleId="3">
    <w:name w:val="Body Text"/>
    <w:basedOn w:val="1"/>
    <w:qFormat/>
    <w:uiPriority w:val="0"/>
    <w:pPr>
      <w:spacing w:after="120"/>
    </w:pPr>
  </w:style>
  <w:style w:type="paragraph" w:styleId="7">
    <w:name w:val="annotation text"/>
    <w:basedOn w:val="1"/>
    <w:qFormat/>
    <w:uiPriority w:val="0"/>
    <w:pPr>
      <w:jc w:val="left"/>
    </w:pPr>
  </w:style>
  <w:style w:type="paragraph" w:styleId="8">
    <w:name w:val="Balloon Text"/>
    <w:basedOn w:val="1"/>
    <w:link w:val="47"/>
    <w:qFormat/>
    <w:uiPriority w:val="0"/>
    <w:rPr>
      <w:sz w:val="18"/>
      <w:szCs w:val="18"/>
    </w:rPr>
  </w:style>
  <w:style w:type="paragraph" w:styleId="9">
    <w:name w:val="footer"/>
    <w:basedOn w:val="1"/>
    <w:qFormat/>
    <w:uiPriority w:val="99"/>
    <w:pPr>
      <w:snapToGrid w:val="0"/>
      <w:ind w:right="210" w:rightChars="100"/>
      <w:jc w:val="right"/>
    </w:pPr>
    <w:rPr>
      <w:sz w:val="18"/>
      <w:szCs w:val="18"/>
    </w:rPr>
  </w:style>
  <w:style w:type="paragraph" w:styleId="10">
    <w:name w:val="header"/>
    <w:basedOn w:val="1"/>
    <w:qFormat/>
    <w:uiPriority w:val="0"/>
    <w:pPr>
      <w:snapToGrid w:val="0"/>
      <w:jc w:val="left"/>
    </w:pPr>
    <w:rPr>
      <w:sz w:val="18"/>
      <w:szCs w:val="18"/>
    </w:rPr>
  </w:style>
  <w:style w:type="paragraph" w:styleId="11">
    <w:name w:val="toc 1"/>
    <w:basedOn w:val="1"/>
    <w:next w:val="1"/>
    <w:qFormat/>
    <w:uiPriority w:val="39"/>
    <w:pPr>
      <w:tabs>
        <w:tab w:val="right" w:leader="dot" w:pos="9242"/>
      </w:tabs>
      <w:spacing w:beforeLines="25" w:afterLines="25"/>
      <w:jc w:val="left"/>
    </w:pPr>
    <w:rPr>
      <w:szCs w:val="21"/>
    </w:rPr>
  </w:style>
  <w:style w:type="table" w:styleId="13">
    <w:name w:val="Table Grid"/>
    <w:basedOn w:val="12"/>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22"/>
    <w:rPr>
      <w:b/>
      <w:bCs/>
    </w:rPr>
  </w:style>
  <w:style w:type="character" w:styleId="16">
    <w:name w:val="page number"/>
    <w:basedOn w:val="14"/>
    <w:qFormat/>
    <w:uiPriority w:val="0"/>
    <w:rPr>
      <w:rFonts w:ascii="Times New Roman" w:hAnsi="Times New Roman" w:eastAsia="宋体"/>
      <w:sz w:val="18"/>
    </w:rPr>
  </w:style>
  <w:style w:type="character" w:styleId="17">
    <w:name w:val="Hyperlink"/>
    <w:qFormat/>
    <w:uiPriority w:val="99"/>
    <w:rPr>
      <w:color w:val="0000FF"/>
      <w:spacing w:val="0"/>
      <w:w w:val="100"/>
      <w:szCs w:val="21"/>
      <w:u w:val="single"/>
      <w:lang w:val="en-US" w:eastAsia="zh-CN"/>
    </w:rPr>
  </w:style>
  <w:style w:type="character" w:styleId="18">
    <w:name w:val="annotation reference"/>
    <w:qFormat/>
    <w:uiPriority w:val="0"/>
    <w:rPr>
      <w:sz w:val="21"/>
      <w:szCs w:val="21"/>
    </w:rPr>
  </w:style>
  <w:style w:type="paragraph" w:customStyle="1" w:styleId="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2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1">
    <w:name w:val="封面标准英文名称"/>
    <w:basedOn w:val="20"/>
    <w:qFormat/>
    <w:uiPriority w:val="0"/>
    <w:pPr>
      <w:framePr w:wrap="around"/>
      <w:spacing w:before="370" w:line="400" w:lineRule="exact"/>
    </w:pPr>
    <w:rPr>
      <w:rFonts w:ascii="Times New Roman"/>
      <w:sz w:val="28"/>
      <w:szCs w:val="28"/>
    </w:rPr>
  </w:style>
  <w:style w:type="paragraph" w:customStyle="1" w:styleId="22">
    <w:name w:val="封面一致性程度标识"/>
    <w:basedOn w:val="21"/>
    <w:qFormat/>
    <w:uiPriority w:val="0"/>
    <w:pPr>
      <w:framePr w:wrap="around"/>
      <w:spacing w:before="440"/>
    </w:pPr>
    <w:rPr>
      <w:rFonts w:ascii="宋体" w:eastAsia="宋体"/>
    </w:rPr>
  </w:style>
  <w:style w:type="paragraph" w:customStyle="1" w:styleId="23">
    <w:name w:val="封面标准文稿类别"/>
    <w:basedOn w:val="22"/>
    <w:qFormat/>
    <w:uiPriority w:val="0"/>
    <w:pPr>
      <w:framePr w:wrap="around"/>
      <w:spacing w:after="160" w:line="240" w:lineRule="auto"/>
    </w:pPr>
    <w:rPr>
      <w:sz w:val="24"/>
    </w:rPr>
  </w:style>
  <w:style w:type="paragraph" w:customStyle="1" w:styleId="24">
    <w:name w:val="封面标准文稿编辑信息"/>
    <w:basedOn w:val="23"/>
    <w:qFormat/>
    <w:uiPriority w:val="0"/>
    <w:pPr>
      <w:framePr w:wrap="around"/>
      <w:spacing w:before="180" w:line="180" w:lineRule="exact"/>
    </w:pPr>
    <w:rPr>
      <w:sz w:val="21"/>
    </w:rPr>
  </w:style>
  <w:style w:type="paragraph" w:customStyle="1" w:styleId="25">
    <w:name w:val="其他发布日期"/>
    <w:basedOn w:val="26"/>
    <w:qFormat/>
    <w:uiPriority w:val="0"/>
    <w:pPr>
      <w:framePr w:wrap="around" w:vAnchor="page" w:hAnchor="text" w:x="1419"/>
    </w:pPr>
  </w:style>
  <w:style w:type="paragraph" w:customStyle="1" w:styleId="2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27">
    <w:name w:val="其他实施日期"/>
    <w:basedOn w:val="28"/>
    <w:qFormat/>
    <w:uiPriority w:val="0"/>
    <w:pPr>
      <w:framePr w:wrap="around"/>
    </w:pPr>
  </w:style>
  <w:style w:type="paragraph" w:customStyle="1" w:styleId="28">
    <w:name w:val="实施日期"/>
    <w:basedOn w:val="26"/>
    <w:qFormat/>
    <w:uiPriority w:val="0"/>
    <w:pPr>
      <w:framePr w:wrap="around" w:vAnchor="page" w:hAnchor="text"/>
      <w:jc w:val="right"/>
    </w:pPr>
  </w:style>
  <w:style w:type="paragraph" w:customStyle="1" w:styleId="29">
    <w:name w:val="其他发布部门"/>
    <w:basedOn w:val="30"/>
    <w:qFormat/>
    <w:uiPriority w:val="0"/>
    <w:pPr>
      <w:framePr w:wrap="around" w:y="15310"/>
      <w:spacing w:line="0" w:lineRule="atLeast"/>
    </w:pPr>
    <w:rPr>
      <w:rFonts w:ascii="黑体" w:eastAsia="黑体"/>
      <w:b w:val="0"/>
    </w:rPr>
  </w:style>
  <w:style w:type="paragraph" w:customStyle="1" w:styleId="30">
    <w:name w:val="发布部门"/>
    <w:next w:val="3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4">
    <w:name w:val="名称"/>
    <w:basedOn w:val="35"/>
    <w:next w:val="31"/>
    <w:qFormat/>
    <w:uiPriority w:val="0"/>
    <w:pPr>
      <w:spacing w:line="460" w:lineRule="exact"/>
      <w:outlineLvl w:val="9"/>
    </w:pPr>
  </w:style>
  <w:style w:type="paragraph" w:customStyle="1" w:styleId="35">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6">
    <w:name w:val="章标题"/>
    <w:next w:val="37"/>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37">
    <w:name w:val="段(正文）"/>
    <w:qFormat/>
    <w:uiPriority w:val="0"/>
    <w:pPr>
      <w:autoSpaceDE w:val="0"/>
      <w:autoSpaceDN w:val="0"/>
      <w:ind w:firstLine="420"/>
      <w:jc w:val="both"/>
    </w:pPr>
    <w:rPr>
      <w:rFonts w:ascii="宋体" w:hAnsi="Times New Roman" w:eastAsia="宋体" w:cs="Times New Roman"/>
      <w:color w:val="FF0000"/>
      <w:sz w:val="21"/>
      <w:lang w:val="en-US" w:eastAsia="zh-CN" w:bidi="ar-SA"/>
    </w:rPr>
  </w:style>
  <w:style w:type="paragraph" w:customStyle="1" w:styleId="38">
    <w:name w:val="一级条标题"/>
    <w:next w:val="31"/>
    <w:qFormat/>
    <w:uiPriority w:val="0"/>
    <w:pPr>
      <w:numPr>
        <w:ilvl w:val="1"/>
        <w:numId w:val="1"/>
      </w:numPr>
      <w:spacing w:before="120" w:beforeLines="50" w:after="120" w:afterLines="50"/>
      <w:outlineLvl w:val="1"/>
    </w:pPr>
    <w:rPr>
      <w:rFonts w:ascii="黑体" w:hAnsi="Times New Roman" w:eastAsia="黑体" w:cs="Times New Roman"/>
      <w:sz w:val="21"/>
      <w:szCs w:val="21"/>
      <w:lang w:val="en-US" w:eastAsia="zh-CN" w:bidi="ar-SA"/>
    </w:rPr>
  </w:style>
  <w:style w:type="paragraph" w:customStyle="1" w:styleId="39">
    <w:name w:val="标准文件_参考文献标题"/>
    <w:basedOn w:val="1"/>
    <w:next w:val="1"/>
    <w:qFormat/>
    <w:uiPriority w:val="0"/>
    <w:pPr>
      <w:widowControl/>
      <w:shd w:val="clear" w:color="FFFFFF" w:fill="FFFFFF"/>
      <w:spacing w:before="40" w:beforeLines="40" w:after="50" w:afterLines="50"/>
      <w:jc w:val="center"/>
      <w:outlineLvl w:val="0"/>
    </w:pPr>
    <w:rPr>
      <w:rFonts w:ascii="黑体" w:eastAsia="黑体"/>
      <w:kern w:val="0"/>
    </w:rPr>
  </w:style>
  <w:style w:type="paragraph" w:customStyle="1" w:styleId="40">
    <w:name w:val="终结线"/>
    <w:basedOn w:val="1"/>
    <w:qFormat/>
    <w:uiPriority w:val="0"/>
    <w:pPr>
      <w:framePr w:hSpace="181" w:vSpace="181" w:wrap="around" w:vAnchor="text" w:hAnchor="margin" w:xAlign="center" w:y="285"/>
    </w:pPr>
  </w:style>
  <w:style w:type="paragraph" w:customStyle="1" w:styleId="4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4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44">
    <w:name w:val="标准文件_附录一级条标题"/>
    <w:next w:val="45"/>
    <w:qFormat/>
    <w:uiPriority w:val="0"/>
    <w:pPr>
      <w:widowControl w:val="0"/>
      <w:numPr>
        <w:ilvl w:val="1"/>
        <w:numId w:val="2"/>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4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6">
    <w:name w:val="标准文件_目录标题"/>
    <w:basedOn w:val="1"/>
    <w:qFormat/>
    <w:uiPriority w:val="0"/>
    <w:pPr>
      <w:spacing w:after="150" w:afterLines="150"/>
      <w:jc w:val="center"/>
    </w:pPr>
    <w:rPr>
      <w:rFonts w:ascii="黑体" w:eastAsia="黑体"/>
      <w:sz w:val="32"/>
    </w:rPr>
  </w:style>
  <w:style w:type="character" w:customStyle="1" w:styleId="47">
    <w:name w:val="批注框文本 字符"/>
    <w:basedOn w:val="14"/>
    <w:link w:val="8"/>
    <w:qFormat/>
    <w:uiPriority w:val="0"/>
    <w:rPr>
      <w:rFonts w:ascii="宋体" w:hAnsi="宋体" w:cs="宋体"/>
      <w:color w:val="FF0000"/>
      <w:kern w:val="2"/>
      <w:sz w:val="18"/>
      <w:szCs w:val="18"/>
    </w:rPr>
  </w:style>
  <w:style w:type="paragraph" w:styleId="48">
    <w:name w:val="List Paragraph"/>
    <w:basedOn w:val="1"/>
    <w:qFormat/>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1"/>
    <customShpInfo spid="_x0000_s2049"/>
    <customShpInfo spid="_x0000_s2052"/>
    <customShpInfo spid="_x0000_s2053"/>
    <customShpInfo spid="_x0000_s1026" textRotate="1"/>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7435</Words>
  <Characters>8214</Characters>
  <Lines>73</Lines>
  <Paragraphs>20</Paragraphs>
  <TotalTime>21</TotalTime>
  <ScaleCrop>false</ScaleCrop>
  <LinksUpToDate>false</LinksUpToDate>
  <CharactersWithSpaces>8697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2024-06-05T06:21:00Z</dcterms:created>
  <dc:creator>段萤雪</dc:creator>
  <cp:lastModifiedBy>段萤雪</cp:lastModifiedBy>
  <dcterms:modified xsi:type="dcterms:W3CDTF">2024-06-05T06:56:14Z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BE115DD79BEF438FB180E08F5EAEDFF0_13</vt:lpwstr>
  </property>
</Properties>
</file>