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B66" w:rsidRDefault="009B7B66" w:rsidP="009B7B66">
      <w:pPr>
        <w:pStyle w:val="1"/>
        <w:keepNext/>
        <w:keepLines/>
        <w:jc w:val="center"/>
        <w:rPr>
          <w:rFonts w:cs="宋体" w:hint="default"/>
          <w:sz w:val="44"/>
          <w:szCs w:val="44"/>
        </w:rPr>
      </w:pPr>
      <w:bookmarkStart w:id="0" w:name="_GoBack"/>
      <w:r>
        <w:rPr>
          <w:rFonts w:cs="宋体"/>
          <w:sz w:val="44"/>
          <w:szCs w:val="44"/>
        </w:rPr>
        <w:t>档案管理制度</w:t>
      </w:r>
    </w:p>
    <w:bookmarkEnd w:id="0"/>
    <w:p w:rsidR="009B7B66" w:rsidRDefault="009B7B66" w:rsidP="009B7B66">
      <w:pPr>
        <w:jc w:val="center"/>
        <w:rPr>
          <w:rFonts w:ascii="宋体" w:eastAsia="宋体" w:hAnsi="宋体" w:cs="宋体"/>
          <w:b/>
          <w:bCs/>
          <w:color w:val="000000"/>
          <w:spacing w:val="10"/>
          <w:sz w:val="24"/>
        </w:rPr>
      </w:pPr>
      <w:r>
        <w:rPr>
          <w:rFonts w:ascii="宋体" w:eastAsia="宋体" w:hAnsi="宋体" w:cs="宋体" w:hint="eastAsia"/>
          <w:b/>
          <w:bCs/>
          <w:color w:val="000000"/>
          <w:spacing w:val="10"/>
          <w:sz w:val="24"/>
          <w:lang w:bidi="ar"/>
        </w:rPr>
        <w:t xml:space="preserve"> </w:t>
      </w:r>
    </w:p>
    <w:p w:rsidR="009B7B66" w:rsidRDefault="009B7B66" w:rsidP="009B7B66">
      <w:pPr>
        <w:autoSpaceDE w:val="0"/>
        <w:jc w:val="center"/>
        <w:rPr>
          <w:rFonts w:ascii="黑体" w:eastAsia="黑体" w:hAnsi="宋体" w:cs="黑体"/>
          <w:color w:val="000000"/>
          <w:spacing w:val="10"/>
          <w:sz w:val="32"/>
          <w:szCs w:val="32"/>
        </w:rPr>
      </w:pPr>
      <w:r>
        <w:rPr>
          <w:rFonts w:ascii="黑体" w:eastAsia="黑体" w:hAnsi="宋体" w:cs="黑体" w:hint="eastAsia"/>
          <w:color w:val="000000"/>
          <w:spacing w:val="10"/>
          <w:sz w:val="32"/>
          <w:szCs w:val="32"/>
          <w:lang w:bidi="ar"/>
        </w:rPr>
        <w:t>第一章 总则</w:t>
      </w:r>
    </w:p>
    <w:p w:rsidR="009B7B66" w:rsidRDefault="009B7B66" w:rsidP="009B7B66">
      <w:pPr>
        <w:pStyle w:val="a6"/>
        <w:widowControl w:val="0"/>
        <w:numPr>
          <w:ilvl w:val="0"/>
          <w:numId w:val="1"/>
        </w:numPr>
        <w:autoSpaceDE w:val="0"/>
        <w:spacing w:beforeAutospacing="0" w:afterAutospacing="0"/>
        <w:ind w:firstLineChars="200" w:firstLine="680"/>
        <w:jc w:val="both"/>
        <w:rPr>
          <w:rFonts w:ascii="仿宋" w:eastAsia="仿宋" w:hAnsi="仿宋" w:cs="仿宋"/>
          <w:color w:val="000000"/>
          <w:spacing w:val="1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pacing w:val="10"/>
          <w:sz w:val="32"/>
          <w:szCs w:val="32"/>
          <w:lang w:bidi="ar"/>
        </w:rPr>
        <w:t>为加强</w:t>
      </w:r>
      <w:r>
        <w:rPr>
          <w:rFonts w:ascii="仿宋" w:eastAsia="仿宋" w:hAnsi="仿宋" w:cs="仿宋" w:hint="eastAsia"/>
          <w:spacing w:val="10"/>
          <w:sz w:val="32"/>
          <w:szCs w:val="32"/>
          <w:u w:val="single"/>
          <w:lang w:bidi="ar"/>
        </w:rPr>
        <w:t>深圳市深圳标准促进会</w:t>
      </w:r>
      <w:r>
        <w:rPr>
          <w:rFonts w:ascii="仿宋" w:eastAsia="仿宋" w:hAnsi="仿宋" w:cs="仿宋" w:hint="eastAsia"/>
          <w:color w:val="000000"/>
          <w:spacing w:val="10"/>
          <w:sz w:val="32"/>
          <w:szCs w:val="32"/>
          <w:lang w:bidi="ar"/>
        </w:rPr>
        <w:t>（以下简称“本组织”）的档案管理工作，确保档案管理规范性及合规性，有效地保护和利用档案资源，充分发挥社会组织登记档案的作用，依据《中华人民共和国档案法》《中华人民共和国档案法实施办法》《社会组织登记档案管理办法》《广东省档案条例》《广东省社会组织档案工作指引》等有关法律法规和政策规定，结合本组织工作实际，制定本制度。</w:t>
      </w:r>
    </w:p>
    <w:p w:rsidR="009B7B66" w:rsidRDefault="009B7B66" w:rsidP="009B7B66">
      <w:pPr>
        <w:pStyle w:val="a6"/>
        <w:widowControl w:val="0"/>
        <w:numPr>
          <w:ilvl w:val="0"/>
          <w:numId w:val="1"/>
        </w:numPr>
        <w:autoSpaceDE w:val="0"/>
        <w:spacing w:beforeAutospacing="0" w:afterAutospacing="0"/>
        <w:ind w:firstLineChars="200" w:firstLine="680"/>
        <w:jc w:val="both"/>
        <w:rPr>
          <w:rFonts w:ascii="仿宋" w:eastAsia="仿宋" w:hAnsi="仿宋" w:cs="仿宋"/>
          <w:i/>
          <w:iCs/>
          <w:color w:val="000000"/>
          <w:spacing w:val="1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pacing w:val="10"/>
          <w:sz w:val="32"/>
          <w:szCs w:val="32"/>
          <w:lang w:bidi="ar"/>
        </w:rPr>
        <w:t>本制度所称档案是指组织在登记、变更、注销以及运营、社会服务等活动中形成，具有凭证和查考价值的各种形式和载体的文件材料。</w:t>
      </w:r>
    </w:p>
    <w:p w:rsidR="009B7B66" w:rsidRDefault="009B7B66" w:rsidP="009B7B66">
      <w:pPr>
        <w:pStyle w:val="a6"/>
        <w:widowControl w:val="0"/>
        <w:numPr>
          <w:ilvl w:val="0"/>
          <w:numId w:val="1"/>
        </w:numPr>
        <w:autoSpaceDE w:val="0"/>
        <w:spacing w:beforeAutospacing="0" w:afterAutospacing="0"/>
        <w:ind w:firstLineChars="200" w:firstLine="680"/>
        <w:jc w:val="both"/>
        <w:rPr>
          <w:rFonts w:ascii="仿宋" w:eastAsia="仿宋" w:hAnsi="仿宋" w:cs="仿宋"/>
          <w:color w:val="000000"/>
          <w:spacing w:val="1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pacing w:val="10"/>
          <w:sz w:val="32"/>
          <w:szCs w:val="32"/>
          <w:lang w:bidi="ar"/>
        </w:rPr>
        <w:t>本组织档案管理工作严格遵循国家有关法律法规，依据档案管理有关原则规定，设立专门档案保管区域，实行集中统一管理，确保档案的完整与安全。</w:t>
      </w:r>
    </w:p>
    <w:p w:rsidR="009B7B66" w:rsidRDefault="009B7B66" w:rsidP="009B7B66">
      <w:pPr>
        <w:pStyle w:val="a6"/>
        <w:widowControl w:val="0"/>
        <w:autoSpaceDE w:val="0"/>
        <w:spacing w:beforeAutospacing="0" w:afterAutospacing="0"/>
        <w:ind w:firstLineChars="200" w:firstLine="520"/>
        <w:jc w:val="both"/>
        <w:rPr>
          <w:rFonts w:cs="宋体"/>
          <w:color w:val="000000"/>
          <w:spacing w:val="10"/>
          <w:sz w:val="32"/>
          <w:szCs w:val="32"/>
        </w:rPr>
      </w:pPr>
      <w:r>
        <w:rPr>
          <w:rFonts w:cs="宋体" w:hint="eastAsia"/>
          <w:color w:val="000000"/>
          <w:spacing w:val="10"/>
          <w:lang w:bidi="ar"/>
        </w:rPr>
        <w:t xml:space="preserve"> </w:t>
      </w:r>
    </w:p>
    <w:p w:rsidR="009B7B66" w:rsidRDefault="009B7B66" w:rsidP="009B7B66">
      <w:pPr>
        <w:autoSpaceDE w:val="0"/>
        <w:ind w:firstLineChars="200" w:firstLine="680"/>
        <w:jc w:val="center"/>
        <w:rPr>
          <w:rFonts w:ascii="黑体" w:eastAsia="黑体" w:hAnsi="宋体" w:cs="黑体"/>
          <w:color w:val="000000"/>
          <w:spacing w:val="10"/>
          <w:sz w:val="32"/>
          <w:szCs w:val="32"/>
        </w:rPr>
      </w:pPr>
      <w:r>
        <w:rPr>
          <w:rFonts w:ascii="黑体" w:eastAsia="黑体" w:hAnsi="宋体" w:cs="黑体" w:hint="eastAsia"/>
          <w:color w:val="000000"/>
          <w:spacing w:val="10"/>
          <w:sz w:val="32"/>
          <w:szCs w:val="32"/>
          <w:lang w:bidi="ar"/>
        </w:rPr>
        <w:t>第二章 管理机制</w:t>
      </w:r>
    </w:p>
    <w:p w:rsidR="009B7B66" w:rsidRDefault="009B7B66" w:rsidP="009B7B66">
      <w:pPr>
        <w:pStyle w:val="a6"/>
        <w:widowControl w:val="0"/>
        <w:numPr>
          <w:ilvl w:val="0"/>
          <w:numId w:val="1"/>
        </w:numPr>
        <w:autoSpaceDE w:val="0"/>
        <w:spacing w:beforeAutospacing="0" w:afterAutospacing="0"/>
        <w:ind w:firstLineChars="200" w:firstLine="680"/>
        <w:jc w:val="both"/>
        <w:rPr>
          <w:rFonts w:ascii="仿宋" w:eastAsia="仿宋" w:hAnsi="仿宋" w:cs="仿宋"/>
          <w:bCs/>
          <w:color w:val="000000"/>
          <w:spacing w:val="1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pacing w:val="10"/>
          <w:sz w:val="32"/>
          <w:szCs w:val="32"/>
          <w:lang w:bidi="ar"/>
        </w:rPr>
        <w:t>本组织档案管理工作实行</w:t>
      </w:r>
      <w:r>
        <w:rPr>
          <w:rFonts w:ascii="仿宋" w:eastAsia="仿宋" w:hAnsi="仿宋" w:cs="仿宋" w:hint="eastAsia"/>
          <w:bCs/>
          <w:color w:val="000000"/>
          <w:spacing w:val="10"/>
          <w:sz w:val="32"/>
          <w:szCs w:val="32"/>
          <w:u w:val="single"/>
          <w:lang w:bidi="ar"/>
        </w:rPr>
        <w:t xml:space="preserve"> 秘书长 </w:t>
      </w:r>
      <w:r>
        <w:rPr>
          <w:rFonts w:ascii="仿宋" w:eastAsia="仿宋" w:hAnsi="仿宋" w:cs="仿宋" w:hint="eastAsia"/>
          <w:bCs/>
          <w:color w:val="000000"/>
          <w:spacing w:val="10"/>
          <w:sz w:val="32"/>
          <w:szCs w:val="32"/>
          <w:lang w:bidi="ar"/>
        </w:rPr>
        <w:t>责任制，</w:t>
      </w:r>
      <w:r>
        <w:rPr>
          <w:rFonts w:ascii="仿宋" w:eastAsia="仿宋" w:hAnsi="仿宋" w:cs="仿宋" w:hint="eastAsia"/>
          <w:color w:val="000000"/>
          <w:spacing w:val="-5"/>
          <w:sz w:val="32"/>
          <w:szCs w:val="32"/>
          <w:u w:val="single"/>
          <w:lang w:bidi="ar"/>
        </w:rPr>
        <w:t>秘书处</w:t>
      </w:r>
      <w:r>
        <w:rPr>
          <w:rFonts w:ascii="仿宋" w:eastAsia="仿宋" w:hAnsi="仿宋" w:cs="仿宋" w:hint="eastAsia"/>
          <w:bCs/>
          <w:color w:val="000000"/>
          <w:spacing w:val="10"/>
          <w:sz w:val="32"/>
          <w:szCs w:val="32"/>
          <w:lang w:bidi="ar"/>
        </w:rPr>
        <w:t>负责本组织的档案管理工作，</w:t>
      </w:r>
      <w:r>
        <w:rPr>
          <w:rFonts w:ascii="仿宋" w:eastAsia="仿宋" w:hAnsi="仿宋" w:cs="仿宋" w:hint="eastAsia"/>
          <w:color w:val="000000"/>
          <w:spacing w:val="10"/>
          <w:sz w:val="32"/>
          <w:szCs w:val="32"/>
          <w:lang w:bidi="ar"/>
        </w:rPr>
        <w:t>负责档</w:t>
      </w:r>
      <w:r>
        <w:rPr>
          <w:rFonts w:ascii="仿宋" w:eastAsia="仿宋" w:hAnsi="仿宋" w:cs="仿宋" w:hint="eastAsia"/>
          <w:bCs/>
          <w:color w:val="000000"/>
          <w:spacing w:val="10"/>
          <w:sz w:val="32"/>
          <w:szCs w:val="32"/>
          <w:lang w:bidi="ar"/>
        </w:rPr>
        <w:t>案接收、整理、归档、保管，提供利用、统计、编研、移交、销毁、安全、</w:t>
      </w:r>
      <w:r>
        <w:rPr>
          <w:rFonts w:ascii="仿宋" w:eastAsia="仿宋" w:hAnsi="仿宋" w:cs="仿宋" w:hint="eastAsia"/>
          <w:bCs/>
          <w:color w:val="000000"/>
          <w:spacing w:val="10"/>
          <w:sz w:val="32"/>
          <w:szCs w:val="32"/>
          <w:lang w:bidi="ar"/>
        </w:rPr>
        <w:lastRenderedPageBreak/>
        <w:t>借阅登记等档案管理工作。</w:t>
      </w:r>
    </w:p>
    <w:p w:rsidR="009B7B66" w:rsidRDefault="009B7B66" w:rsidP="009B7B66">
      <w:pPr>
        <w:numPr>
          <w:ilvl w:val="0"/>
          <w:numId w:val="1"/>
        </w:numPr>
        <w:autoSpaceDE w:val="0"/>
        <w:adjustRightInd w:val="0"/>
        <w:ind w:firstLineChars="200" w:firstLine="680"/>
        <w:rPr>
          <w:rFonts w:ascii="仿宋" w:eastAsia="仿宋" w:hAnsi="仿宋" w:cs="仿宋"/>
          <w:color w:val="000000"/>
          <w:spacing w:val="1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pacing w:val="10"/>
          <w:kern w:val="0"/>
          <w:sz w:val="32"/>
          <w:szCs w:val="32"/>
          <w:lang w:bidi="ar"/>
        </w:rPr>
        <w:t>本组织</w:t>
      </w:r>
      <w:r>
        <w:rPr>
          <w:rFonts w:ascii="仿宋" w:eastAsia="仿宋" w:hAnsi="仿宋" w:cs="仿宋" w:hint="eastAsia"/>
          <w:color w:val="000000"/>
          <w:spacing w:val="10"/>
          <w:kern w:val="0"/>
          <w:sz w:val="32"/>
          <w:szCs w:val="32"/>
          <w:u w:val="single"/>
          <w:lang w:bidi="ar"/>
        </w:rPr>
        <w:t xml:space="preserve"> </w:t>
      </w:r>
      <w:r>
        <w:rPr>
          <w:rFonts w:ascii="仿宋" w:eastAsia="仿宋" w:hAnsi="仿宋" w:cs="仿宋" w:hint="eastAsia"/>
          <w:color w:val="000000"/>
          <w:spacing w:val="-5"/>
          <w:sz w:val="32"/>
          <w:szCs w:val="32"/>
          <w:u w:val="single"/>
          <w:lang w:bidi="ar"/>
        </w:rPr>
        <w:t xml:space="preserve">秘书处 </w:t>
      </w:r>
      <w:r>
        <w:rPr>
          <w:rFonts w:ascii="仿宋" w:eastAsia="仿宋" w:hAnsi="仿宋" w:cs="仿宋" w:hint="eastAsia"/>
          <w:color w:val="000000"/>
          <w:spacing w:val="10"/>
          <w:kern w:val="0"/>
          <w:sz w:val="32"/>
          <w:szCs w:val="32"/>
          <w:lang w:bidi="ar"/>
        </w:rPr>
        <w:t>应逐步完善档案制度，确保档案安全和方便利用，采用科学手段，逐步实现档案管理现代化。全体员工要积极配合档案管理人员的工作，及时、完整收集所负责工作中的档案整理及移送工作。</w:t>
      </w:r>
    </w:p>
    <w:p w:rsidR="009B7B66" w:rsidRDefault="009B7B66" w:rsidP="009B7B66">
      <w:pPr>
        <w:pStyle w:val="a6"/>
        <w:widowControl w:val="0"/>
        <w:numPr>
          <w:ilvl w:val="0"/>
          <w:numId w:val="1"/>
        </w:numPr>
        <w:autoSpaceDE w:val="0"/>
        <w:spacing w:beforeAutospacing="0" w:afterAutospacing="0"/>
        <w:ind w:firstLineChars="200" w:firstLine="680"/>
        <w:jc w:val="both"/>
        <w:rPr>
          <w:rFonts w:ascii="仿宋" w:eastAsia="仿宋" w:hAnsi="仿宋" w:cs="仿宋"/>
          <w:b/>
          <w:color w:val="000000"/>
          <w:spacing w:val="1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pacing w:val="10"/>
          <w:sz w:val="32"/>
          <w:szCs w:val="32"/>
          <w:lang w:bidi="ar"/>
        </w:rPr>
        <w:t>档案管理部门/岗位的主要职责是：</w:t>
      </w:r>
    </w:p>
    <w:p w:rsidR="009B7B66" w:rsidRDefault="009B7B66" w:rsidP="009B7B66">
      <w:pPr>
        <w:pStyle w:val="a6"/>
        <w:widowControl w:val="0"/>
        <w:autoSpaceDE w:val="0"/>
        <w:spacing w:beforeAutospacing="0" w:afterAutospacing="0"/>
        <w:ind w:firstLineChars="200" w:firstLine="680"/>
        <w:jc w:val="both"/>
        <w:rPr>
          <w:rFonts w:ascii="仿宋" w:eastAsia="仿宋" w:hAnsi="仿宋" w:cs="仿宋"/>
          <w:bCs/>
          <w:color w:val="000000"/>
          <w:spacing w:val="1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pacing w:val="10"/>
          <w:sz w:val="32"/>
          <w:szCs w:val="32"/>
          <w:lang w:bidi="ar"/>
        </w:rPr>
        <w:t>（一）制定档案管理制度草案和实施办法草案，并负责监督、指导和检查执行情况；</w:t>
      </w:r>
    </w:p>
    <w:p w:rsidR="009B7B66" w:rsidRDefault="009B7B66" w:rsidP="009B7B66">
      <w:pPr>
        <w:pStyle w:val="a6"/>
        <w:widowControl w:val="0"/>
        <w:autoSpaceDE w:val="0"/>
        <w:spacing w:beforeAutospacing="0" w:afterAutospacing="0"/>
        <w:ind w:firstLineChars="200" w:firstLine="680"/>
        <w:jc w:val="both"/>
        <w:rPr>
          <w:rFonts w:ascii="仿宋" w:eastAsia="仿宋" w:hAnsi="仿宋" w:cs="仿宋"/>
          <w:bCs/>
          <w:color w:val="000000"/>
          <w:spacing w:val="1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pacing w:val="10"/>
          <w:sz w:val="32"/>
          <w:szCs w:val="32"/>
          <w:lang w:bidi="ar"/>
        </w:rPr>
        <w:t>（二）负责各类档案、文件资料的接收、整理、分类、保管、利用、统计、鉴定和移交；</w:t>
      </w:r>
    </w:p>
    <w:p w:rsidR="009B7B66" w:rsidRDefault="009B7B66" w:rsidP="009B7B66">
      <w:pPr>
        <w:pStyle w:val="a6"/>
        <w:widowControl w:val="0"/>
        <w:autoSpaceDE w:val="0"/>
        <w:spacing w:beforeAutospacing="0" w:afterAutospacing="0"/>
        <w:ind w:firstLineChars="200" w:firstLine="680"/>
        <w:jc w:val="both"/>
        <w:rPr>
          <w:rFonts w:ascii="仿宋" w:eastAsia="仿宋" w:hAnsi="仿宋" w:cs="仿宋"/>
          <w:bCs/>
          <w:color w:val="000000"/>
          <w:spacing w:val="1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pacing w:val="10"/>
          <w:sz w:val="32"/>
          <w:szCs w:val="32"/>
          <w:lang w:bidi="ar"/>
        </w:rPr>
        <w:t>（三）负责监督指导各部门/岗位日常文件整理工作，统筹完成文件材料的立卷、归档及必要的档案管理业务培训；</w:t>
      </w:r>
    </w:p>
    <w:p w:rsidR="009B7B66" w:rsidRDefault="009B7B66" w:rsidP="009B7B66">
      <w:pPr>
        <w:autoSpaceDE w:val="0"/>
        <w:adjustRightInd w:val="0"/>
        <w:ind w:firstLineChars="200" w:firstLine="680"/>
        <w:rPr>
          <w:rFonts w:ascii="仿宋" w:eastAsia="仿宋" w:hAnsi="仿宋" w:cs="仿宋"/>
          <w:color w:val="000000"/>
          <w:spacing w:val="1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pacing w:val="10"/>
          <w:kern w:val="0"/>
          <w:sz w:val="32"/>
          <w:szCs w:val="32"/>
          <w:lang w:bidi="ar"/>
        </w:rPr>
        <w:t>（四）做好档案信息工作的整体信息化建设；</w:t>
      </w:r>
    </w:p>
    <w:p w:rsidR="009B7B66" w:rsidRDefault="009B7B66" w:rsidP="009B7B66">
      <w:pPr>
        <w:autoSpaceDE w:val="0"/>
        <w:adjustRightInd w:val="0"/>
        <w:ind w:firstLineChars="200" w:firstLine="680"/>
        <w:rPr>
          <w:rFonts w:ascii="仿宋" w:eastAsia="仿宋" w:hAnsi="仿宋" w:cs="仿宋"/>
          <w:color w:val="000000"/>
          <w:spacing w:val="1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pacing w:val="10"/>
          <w:kern w:val="0"/>
          <w:sz w:val="32"/>
          <w:szCs w:val="32"/>
          <w:lang w:bidi="ar"/>
        </w:rPr>
        <w:t>（五）严格执行保密制度，不断完善档案管理办法，改善档案保管条件；</w:t>
      </w:r>
    </w:p>
    <w:p w:rsidR="009B7B66" w:rsidRDefault="009B7B66" w:rsidP="009B7B66">
      <w:pPr>
        <w:autoSpaceDE w:val="0"/>
        <w:adjustRightInd w:val="0"/>
        <w:ind w:firstLineChars="200" w:firstLine="680"/>
        <w:rPr>
          <w:rFonts w:ascii="仿宋" w:eastAsia="仿宋" w:hAnsi="仿宋" w:cs="仿宋"/>
          <w:color w:val="000000"/>
          <w:spacing w:val="1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pacing w:val="10"/>
          <w:kern w:val="0"/>
          <w:sz w:val="32"/>
          <w:szCs w:val="32"/>
          <w:lang w:bidi="ar"/>
        </w:rPr>
        <w:t>（六）定期检查档案保管状况，确保档案的安全与完整。</w:t>
      </w:r>
    </w:p>
    <w:p w:rsidR="009B7B66" w:rsidRDefault="009B7B66" w:rsidP="009B7B66">
      <w:pPr>
        <w:pStyle w:val="a6"/>
        <w:widowControl w:val="0"/>
        <w:numPr>
          <w:ilvl w:val="0"/>
          <w:numId w:val="1"/>
        </w:numPr>
        <w:autoSpaceDE w:val="0"/>
        <w:spacing w:beforeAutospacing="0" w:afterAutospacing="0"/>
        <w:ind w:firstLineChars="200" w:firstLine="680"/>
        <w:jc w:val="both"/>
        <w:rPr>
          <w:rFonts w:ascii="仿宋" w:eastAsia="仿宋" w:hAnsi="仿宋" w:cs="仿宋"/>
          <w:bCs/>
          <w:color w:val="000000"/>
          <w:spacing w:val="1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pacing w:val="10"/>
          <w:sz w:val="32"/>
          <w:szCs w:val="32"/>
          <w:lang w:bidi="ar"/>
        </w:rPr>
        <w:t>档案整理以年度为单位，每年末，各部门提出档案整理清单，报部门负责人审批后，由</w:t>
      </w:r>
      <w:r>
        <w:rPr>
          <w:rFonts w:ascii="仿宋" w:eastAsia="仿宋" w:hAnsi="仿宋" w:cs="仿宋" w:hint="eastAsia"/>
          <w:color w:val="000000"/>
          <w:spacing w:val="-5"/>
          <w:sz w:val="32"/>
          <w:szCs w:val="32"/>
          <w:u w:val="single"/>
          <w:lang w:bidi="ar"/>
        </w:rPr>
        <w:t>各部门档案员</w:t>
      </w:r>
      <w:r>
        <w:rPr>
          <w:rFonts w:ascii="仿宋" w:eastAsia="仿宋" w:hAnsi="仿宋" w:cs="仿宋" w:hint="eastAsia"/>
          <w:bCs/>
          <w:color w:val="000000"/>
          <w:spacing w:val="10"/>
          <w:sz w:val="32"/>
          <w:szCs w:val="32"/>
          <w:lang w:bidi="ar"/>
        </w:rPr>
        <w:t>负责整理，于下一年度</w:t>
      </w:r>
      <w:r>
        <w:rPr>
          <w:rFonts w:ascii="仿宋" w:eastAsia="仿宋" w:hAnsi="仿宋" w:cs="仿宋" w:hint="eastAsia"/>
          <w:bCs/>
          <w:color w:val="000000"/>
          <w:spacing w:val="10"/>
          <w:sz w:val="32"/>
          <w:szCs w:val="32"/>
          <w:u w:val="single"/>
          <w:lang w:bidi="ar"/>
        </w:rPr>
        <w:t xml:space="preserve"> 3 </w:t>
      </w:r>
      <w:r>
        <w:rPr>
          <w:rFonts w:ascii="仿宋" w:eastAsia="仿宋" w:hAnsi="仿宋" w:cs="仿宋" w:hint="eastAsia"/>
          <w:bCs/>
          <w:color w:val="000000"/>
          <w:spacing w:val="10"/>
          <w:sz w:val="32"/>
          <w:szCs w:val="32"/>
          <w:lang w:bidi="ar"/>
        </w:rPr>
        <w:t>月</w:t>
      </w:r>
      <w:r>
        <w:rPr>
          <w:rFonts w:ascii="仿宋" w:eastAsia="仿宋" w:hAnsi="仿宋" w:cs="仿宋" w:hint="eastAsia"/>
          <w:bCs/>
          <w:color w:val="000000"/>
          <w:spacing w:val="10"/>
          <w:sz w:val="32"/>
          <w:szCs w:val="32"/>
          <w:u w:val="single"/>
          <w:lang w:bidi="ar"/>
        </w:rPr>
        <w:t xml:space="preserve"> 31</w:t>
      </w:r>
      <w:r>
        <w:rPr>
          <w:rFonts w:ascii="仿宋" w:eastAsia="仿宋" w:hAnsi="仿宋" w:cs="仿宋" w:hint="eastAsia"/>
          <w:bCs/>
          <w:color w:val="000000"/>
          <w:spacing w:val="10"/>
          <w:sz w:val="32"/>
          <w:szCs w:val="32"/>
          <w:lang w:bidi="ar"/>
        </w:rPr>
        <w:t>日之前移交</w:t>
      </w:r>
      <w:r>
        <w:rPr>
          <w:rFonts w:ascii="仿宋" w:eastAsia="仿宋" w:hAnsi="仿宋" w:cs="仿宋" w:hint="eastAsia"/>
          <w:color w:val="000000"/>
          <w:spacing w:val="-5"/>
          <w:sz w:val="32"/>
          <w:szCs w:val="32"/>
          <w:u w:val="single"/>
          <w:lang w:bidi="ar"/>
        </w:rPr>
        <w:t xml:space="preserve"> 秘书处 </w:t>
      </w:r>
      <w:r>
        <w:rPr>
          <w:rFonts w:ascii="仿宋" w:eastAsia="仿宋" w:hAnsi="仿宋" w:cs="仿宋" w:hint="eastAsia"/>
          <w:bCs/>
          <w:color w:val="000000"/>
          <w:spacing w:val="10"/>
          <w:sz w:val="32"/>
          <w:szCs w:val="32"/>
          <w:lang w:bidi="ar"/>
        </w:rPr>
        <w:t>。</w:t>
      </w:r>
    </w:p>
    <w:p w:rsidR="009B7B66" w:rsidRDefault="009B7B66" w:rsidP="009B7B66">
      <w:pPr>
        <w:pStyle w:val="a6"/>
        <w:widowControl w:val="0"/>
        <w:numPr>
          <w:ilvl w:val="0"/>
          <w:numId w:val="1"/>
        </w:numPr>
        <w:autoSpaceDE w:val="0"/>
        <w:spacing w:beforeAutospacing="0" w:afterAutospacing="0"/>
        <w:ind w:firstLineChars="200" w:firstLine="680"/>
        <w:jc w:val="both"/>
        <w:rPr>
          <w:rFonts w:ascii="仿宋" w:eastAsia="仿宋" w:hAnsi="仿宋" w:cs="仿宋"/>
          <w:bCs/>
          <w:color w:val="000000"/>
          <w:spacing w:val="1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pacing w:val="10"/>
          <w:sz w:val="32"/>
          <w:szCs w:val="32"/>
          <w:lang w:bidi="ar"/>
        </w:rPr>
        <w:t>档案工作列入组织各部门的年度工作计划，</w:t>
      </w:r>
      <w:r>
        <w:rPr>
          <w:rFonts w:ascii="仿宋" w:eastAsia="仿宋" w:hAnsi="仿宋" w:cs="仿宋" w:hint="eastAsia"/>
          <w:bCs/>
          <w:color w:val="000000"/>
          <w:spacing w:val="10"/>
          <w:sz w:val="32"/>
          <w:szCs w:val="32"/>
          <w:lang w:bidi="ar"/>
        </w:rPr>
        <w:lastRenderedPageBreak/>
        <w:t>明确档案管理人员的岗位职责，并保持档案管理人员的相对稳定。</w:t>
      </w:r>
    </w:p>
    <w:p w:rsidR="009B7B66" w:rsidRDefault="009B7B66" w:rsidP="009B7B66">
      <w:pPr>
        <w:autoSpaceDE w:val="0"/>
        <w:ind w:firstLineChars="200" w:firstLine="680"/>
        <w:rPr>
          <w:rFonts w:ascii="仿宋" w:eastAsia="仿宋" w:hAnsi="仿宋" w:cs="仿宋"/>
          <w:color w:val="000000"/>
          <w:spacing w:val="1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pacing w:val="10"/>
          <w:sz w:val="32"/>
          <w:szCs w:val="32"/>
          <w:lang w:bidi="ar"/>
        </w:rPr>
        <w:t xml:space="preserve"> </w:t>
      </w:r>
    </w:p>
    <w:p w:rsidR="009B7B66" w:rsidRDefault="009B7B66" w:rsidP="009B7B66">
      <w:pPr>
        <w:autoSpaceDE w:val="0"/>
        <w:ind w:firstLineChars="200" w:firstLine="680"/>
        <w:jc w:val="center"/>
        <w:rPr>
          <w:rFonts w:ascii="黑体" w:eastAsia="黑体" w:hAnsi="宋体" w:cs="黑体"/>
          <w:color w:val="000000"/>
          <w:spacing w:val="10"/>
          <w:sz w:val="32"/>
          <w:szCs w:val="32"/>
        </w:rPr>
      </w:pPr>
      <w:r>
        <w:rPr>
          <w:rFonts w:ascii="黑体" w:eastAsia="黑体" w:hAnsi="宋体" w:cs="黑体" w:hint="eastAsia"/>
          <w:color w:val="000000"/>
          <w:spacing w:val="10"/>
          <w:sz w:val="32"/>
          <w:szCs w:val="32"/>
          <w:lang w:bidi="ar"/>
        </w:rPr>
        <w:t>第三章 管理规范</w:t>
      </w:r>
    </w:p>
    <w:p w:rsidR="009B7B66" w:rsidRDefault="009B7B66" w:rsidP="009B7B66">
      <w:pPr>
        <w:pStyle w:val="a6"/>
        <w:widowControl w:val="0"/>
        <w:numPr>
          <w:ilvl w:val="0"/>
          <w:numId w:val="1"/>
        </w:numPr>
        <w:autoSpaceDE w:val="0"/>
        <w:spacing w:beforeAutospacing="0" w:afterAutospacing="0"/>
        <w:ind w:firstLineChars="200" w:firstLine="680"/>
        <w:jc w:val="both"/>
        <w:rPr>
          <w:rFonts w:ascii="仿宋" w:eastAsia="仿宋" w:hAnsi="仿宋" w:cs="仿宋"/>
          <w:b/>
          <w:color w:val="000000"/>
          <w:spacing w:val="1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pacing w:val="10"/>
          <w:sz w:val="32"/>
          <w:szCs w:val="32"/>
          <w:lang w:bidi="ar"/>
        </w:rPr>
        <w:t>归档范围：</w:t>
      </w:r>
    </w:p>
    <w:p w:rsidR="009B7B66" w:rsidRDefault="009B7B66" w:rsidP="009B7B66">
      <w:pPr>
        <w:pStyle w:val="a6"/>
        <w:widowControl w:val="0"/>
        <w:autoSpaceDE w:val="0"/>
        <w:spacing w:beforeAutospacing="0" w:afterAutospacing="0"/>
        <w:ind w:firstLineChars="200" w:firstLine="680"/>
        <w:jc w:val="both"/>
        <w:rPr>
          <w:rFonts w:ascii="仿宋" w:eastAsia="仿宋" w:hAnsi="仿宋" w:cs="仿宋"/>
          <w:color w:val="000000"/>
          <w:spacing w:val="1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pacing w:val="10"/>
          <w:sz w:val="32"/>
          <w:szCs w:val="32"/>
          <w:lang w:bidi="ar"/>
        </w:rPr>
        <w:t>根据组织的工作现状，归档的文件材料包括但不仅限于</w:t>
      </w:r>
      <w:r>
        <w:rPr>
          <w:rFonts w:ascii="仿宋" w:eastAsia="仿宋" w:hAnsi="仿宋" w:cs="仿宋" w:hint="eastAsia"/>
          <w:color w:val="000000"/>
          <w:spacing w:val="10"/>
          <w:sz w:val="32"/>
          <w:szCs w:val="32"/>
          <w:lang w:bidi="ar"/>
        </w:rPr>
        <w:t>：</w:t>
      </w:r>
    </w:p>
    <w:p w:rsidR="009B7B66" w:rsidRDefault="009B7B66" w:rsidP="009B7B66">
      <w:pPr>
        <w:autoSpaceDE w:val="0"/>
        <w:ind w:firstLineChars="200" w:firstLine="680"/>
        <w:rPr>
          <w:rFonts w:ascii="仿宋" w:eastAsia="仿宋" w:hAnsi="仿宋" w:cs="仿宋"/>
          <w:color w:val="000000"/>
          <w:spacing w:val="1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pacing w:val="10"/>
          <w:sz w:val="32"/>
          <w:szCs w:val="32"/>
          <w:lang w:bidi="ar"/>
        </w:rPr>
        <w:t>（一）人力资源管理，包括人力资源管理制度、组织沿革、组织负责人信息、会员名册及信息、理事会名册、劳动合同、离职证明、岗位交接清单、人事任免文件、员工名册及统计等资料；</w:t>
      </w:r>
    </w:p>
    <w:p w:rsidR="009B7B66" w:rsidRDefault="009B7B66" w:rsidP="009B7B66">
      <w:pPr>
        <w:autoSpaceDE w:val="0"/>
        <w:ind w:firstLineChars="200" w:firstLine="680"/>
        <w:rPr>
          <w:rFonts w:ascii="仿宋" w:eastAsia="仿宋" w:hAnsi="仿宋" w:cs="仿宋"/>
          <w:color w:val="000000"/>
          <w:spacing w:val="1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pacing w:val="10"/>
          <w:sz w:val="32"/>
          <w:szCs w:val="32"/>
          <w:lang w:bidi="ar"/>
        </w:rPr>
        <w:t>（二）行政管理，包括内部管理规章制度，工作计划、工作总结、项目报告等文件资料以及大事记、年报、通讯稿、宣传册、年度工作报告、重要沟通记录（如电话、邮件等）、印章使用、证书使用等信息资料；</w:t>
      </w:r>
    </w:p>
    <w:p w:rsidR="009B7B66" w:rsidRDefault="009B7B66" w:rsidP="009B7B66">
      <w:pPr>
        <w:autoSpaceDE w:val="0"/>
        <w:ind w:firstLineChars="200" w:firstLine="680"/>
        <w:rPr>
          <w:rFonts w:ascii="仿宋" w:eastAsia="仿宋" w:hAnsi="仿宋" w:cs="仿宋"/>
          <w:color w:val="000000"/>
          <w:spacing w:val="1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pacing w:val="10"/>
          <w:sz w:val="32"/>
          <w:szCs w:val="32"/>
          <w:lang w:bidi="ar"/>
        </w:rPr>
        <w:t>（三）资助管理，包括各类资助管理制度、资助方信息、资助项目文档、资助项目评估报告、资助统计分析等资料；</w:t>
      </w:r>
    </w:p>
    <w:p w:rsidR="009B7B66" w:rsidRDefault="009B7B66" w:rsidP="009B7B66">
      <w:pPr>
        <w:autoSpaceDE w:val="0"/>
        <w:ind w:firstLineChars="200" w:firstLine="680"/>
        <w:rPr>
          <w:rFonts w:ascii="仿宋" w:eastAsia="仿宋" w:hAnsi="仿宋" w:cs="仿宋"/>
          <w:color w:val="000000"/>
          <w:spacing w:val="1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pacing w:val="10"/>
          <w:sz w:val="32"/>
          <w:szCs w:val="32"/>
          <w:lang w:bidi="ar"/>
        </w:rPr>
        <w:t>（四）捐赠管理，包括捐赠管理制度、捐赠方信息、捐赠项目评估报告、捐赠统计分析等资料；</w:t>
      </w:r>
    </w:p>
    <w:p w:rsidR="009B7B66" w:rsidRDefault="009B7B66" w:rsidP="009B7B66">
      <w:pPr>
        <w:autoSpaceDE w:val="0"/>
        <w:ind w:firstLineChars="200" w:firstLine="680"/>
        <w:rPr>
          <w:rFonts w:ascii="仿宋" w:eastAsia="仿宋" w:hAnsi="仿宋" w:cs="仿宋"/>
          <w:color w:val="000000"/>
          <w:spacing w:val="1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pacing w:val="10"/>
          <w:sz w:val="32"/>
          <w:szCs w:val="32"/>
          <w:lang w:bidi="ar"/>
        </w:rPr>
        <w:t>（五）合同管理，包括组织与合作单位或个人签订的关于捐赠、合作、委托、承办等事项的协议书、合同书等；</w:t>
      </w:r>
    </w:p>
    <w:p w:rsidR="009B7B66" w:rsidRDefault="009B7B66" w:rsidP="009B7B66">
      <w:pPr>
        <w:autoSpaceDE w:val="0"/>
        <w:ind w:firstLineChars="200" w:firstLine="680"/>
        <w:rPr>
          <w:rFonts w:ascii="仿宋" w:eastAsia="仿宋" w:hAnsi="仿宋" w:cs="仿宋"/>
          <w:color w:val="000000"/>
          <w:spacing w:val="1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pacing w:val="10"/>
          <w:sz w:val="32"/>
          <w:szCs w:val="32"/>
          <w:lang w:bidi="ar"/>
        </w:rPr>
        <w:lastRenderedPageBreak/>
        <w:t>（六）往来文件，包括组织与外部单位形成的各种往来文书，外单位重要来文，组织制发的办字、函字、报字、复字类等文书及通知公告等；</w:t>
      </w:r>
    </w:p>
    <w:p w:rsidR="009B7B66" w:rsidRDefault="009B7B66" w:rsidP="009B7B66">
      <w:pPr>
        <w:autoSpaceDE w:val="0"/>
        <w:ind w:firstLineChars="200" w:firstLine="680"/>
        <w:rPr>
          <w:rFonts w:ascii="仿宋" w:eastAsia="仿宋" w:hAnsi="仿宋" w:cs="仿宋"/>
          <w:color w:val="000000"/>
          <w:spacing w:val="1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pacing w:val="10"/>
          <w:sz w:val="32"/>
          <w:szCs w:val="32"/>
          <w:lang w:bidi="ar"/>
        </w:rPr>
        <w:t>（七）外事活动，包括外事管理制度，境外合作方信息，组织与国外团体或个人在交流、合作、访问等活动中形成的材料；</w:t>
      </w:r>
    </w:p>
    <w:p w:rsidR="009B7B66" w:rsidRDefault="009B7B66" w:rsidP="009B7B66">
      <w:pPr>
        <w:autoSpaceDE w:val="0"/>
        <w:ind w:firstLineChars="200" w:firstLine="680"/>
        <w:rPr>
          <w:rFonts w:ascii="仿宋" w:eastAsia="仿宋" w:hAnsi="仿宋" w:cs="仿宋"/>
          <w:color w:val="000000"/>
          <w:spacing w:val="1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pacing w:val="10"/>
          <w:sz w:val="32"/>
          <w:szCs w:val="32"/>
          <w:lang w:bidi="ar"/>
        </w:rPr>
        <w:t>（八）研究培训，包括研究报告、研讨会论文、评估报告、培训材料等；</w:t>
      </w:r>
    </w:p>
    <w:p w:rsidR="009B7B66" w:rsidRDefault="009B7B66" w:rsidP="009B7B66">
      <w:pPr>
        <w:autoSpaceDE w:val="0"/>
        <w:ind w:firstLineChars="200" w:firstLine="680"/>
        <w:rPr>
          <w:rFonts w:ascii="仿宋" w:eastAsia="仿宋" w:hAnsi="仿宋" w:cs="仿宋"/>
          <w:color w:val="000000"/>
          <w:spacing w:val="1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pacing w:val="10"/>
          <w:sz w:val="32"/>
          <w:szCs w:val="32"/>
          <w:lang w:bidi="ar"/>
        </w:rPr>
        <w:t>（九）宣传活动，包括各类宣传、大型活动的策划方案、总结评估报告、讲话发言稿、新闻稿以及在活动中形成或采集到的媒体报道剪辑、图片、声像等材料；</w:t>
      </w:r>
    </w:p>
    <w:p w:rsidR="009B7B66" w:rsidRDefault="009B7B66" w:rsidP="009B7B66">
      <w:pPr>
        <w:autoSpaceDE w:val="0"/>
        <w:ind w:firstLineChars="200" w:firstLine="680"/>
        <w:rPr>
          <w:rFonts w:ascii="仿宋" w:eastAsia="仿宋" w:hAnsi="仿宋" w:cs="仿宋"/>
          <w:color w:val="000000"/>
          <w:spacing w:val="1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pacing w:val="10"/>
          <w:sz w:val="32"/>
          <w:szCs w:val="32"/>
          <w:lang w:bidi="ar"/>
        </w:rPr>
        <w:t>（十）财务管理，包括财务管理制度、会计政策、年度审计报告、财务统计分析、财务报表等资料；</w:t>
      </w:r>
    </w:p>
    <w:p w:rsidR="009B7B66" w:rsidRDefault="009B7B66" w:rsidP="009B7B66">
      <w:pPr>
        <w:autoSpaceDE w:val="0"/>
        <w:ind w:firstLineChars="200" w:firstLine="680"/>
        <w:rPr>
          <w:rFonts w:ascii="仿宋" w:eastAsia="仿宋" w:hAnsi="仿宋" w:cs="仿宋"/>
          <w:color w:val="000000"/>
          <w:spacing w:val="1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pacing w:val="10"/>
          <w:sz w:val="32"/>
          <w:szCs w:val="32"/>
          <w:lang w:bidi="ar"/>
        </w:rPr>
        <w:t>（十一）资产管理，包括资产管理制度、资产清单、资产评估报告、资产统计分析等材料；</w:t>
      </w:r>
    </w:p>
    <w:p w:rsidR="009B7B66" w:rsidRDefault="009B7B66" w:rsidP="009B7B66">
      <w:pPr>
        <w:autoSpaceDE w:val="0"/>
        <w:ind w:firstLineChars="200" w:firstLine="680"/>
        <w:rPr>
          <w:rFonts w:ascii="仿宋" w:eastAsia="仿宋" w:hAnsi="仿宋" w:cs="仿宋"/>
          <w:color w:val="000000"/>
          <w:spacing w:val="1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pacing w:val="10"/>
          <w:sz w:val="32"/>
          <w:szCs w:val="32"/>
          <w:lang w:bidi="ar"/>
        </w:rPr>
        <w:t>（十二）会议管理，包括党组织会议、会员大会、理事会会议、秘书长办公会议、各部门工作会议及专项会议材料；</w:t>
      </w:r>
    </w:p>
    <w:p w:rsidR="009B7B66" w:rsidRDefault="009B7B66" w:rsidP="009B7B66">
      <w:pPr>
        <w:autoSpaceDE w:val="0"/>
        <w:ind w:firstLineChars="200" w:firstLine="680"/>
        <w:rPr>
          <w:rFonts w:ascii="仿宋" w:eastAsia="仿宋" w:hAnsi="仿宋" w:cs="仿宋"/>
          <w:color w:val="000000"/>
          <w:spacing w:val="1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pacing w:val="10"/>
          <w:sz w:val="32"/>
          <w:szCs w:val="32"/>
          <w:lang w:bidi="ar"/>
        </w:rPr>
        <w:t>（十三）其他档案：上述未列出的其他重要材料。</w:t>
      </w:r>
    </w:p>
    <w:p w:rsidR="009B7B66" w:rsidRDefault="009B7B66" w:rsidP="009B7B66">
      <w:pPr>
        <w:pStyle w:val="a6"/>
        <w:widowControl w:val="0"/>
        <w:numPr>
          <w:ilvl w:val="0"/>
          <w:numId w:val="1"/>
        </w:numPr>
        <w:autoSpaceDE w:val="0"/>
        <w:spacing w:beforeAutospacing="0" w:afterAutospacing="0"/>
        <w:ind w:firstLineChars="200" w:firstLine="680"/>
        <w:jc w:val="both"/>
        <w:rPr>
          <w:rFonts w:ascii="仿宋" w:eastAsia="仿宋" w:hAnsi="仿宋" w:cs="仿宋"/>
          <w:bCs/>
          <w:color w:val="000000"/>
          <w:spacing w:val="1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pacing w:val="10"/>
          <w:sz w:val="32"/>
          <w:szCs w:val="32"/>
          <w:lang w:bidi="ar"/>
        </w:rPr>
        <w:t>档案编号方法</w:t>
      </w:r>
    </w:p>
    <w:p w:rsidR="009B7B66" w:rsidRDefault="009B7B66" w:rsidP="009B7B66">
      <w:pPr>
        <w:pStyle w:val="a6"/>
        <w:widowControl w:val="0"/>
        <w:autoSpaceDE w:val="0"/>
        <w:spacing w:beforeAutospacing="0" w:afterAutospacing="0"/>
        <w:ind w:firstLineChars="200" w:firstLine="680"/>
        <w:jc w:val="both"/>
        <w:rPr>
          <w:rFonts w:ascii="仿宋" w:eastAsia="仿宋" w:hAnsi="仿宋" w:cs="仿宋"/>
          <w:bCs/>
          <w:color w:val="000000"/>
          <w:spacing w:val="1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pacing w:val="10"/>
          <w:sz w:val="32"/>
          <w:szCs w:val="32"/>
          <w:lang w:bidi="ar"/>
        </w:rPr>
        <w:t>应根据组织实际工作情况编制科学、完整、相对固定的分类方案。同级类目的分类标准应保持一致，避免项内</w:t>
      </w:r>
      <w:r>
        <w:rPr>
          <w:rFonts w:ascii="仿宋" w:eastAsia="仿宋" w:hAnsi="仿宋" w:cs="仿宋" w:hint="eastAsia"/>
          <w:bCs/>
          <w:color w:val="000000"/>
          <w:spacing w:val="10"/>
          <w:sz w:val="32"/>
          <w:szCs w:val="32"/>
          <w:lang w:bidi="ar"/>
        </w:rPr>
        <w:lastRenderedPageBreak/>
        <w:t>文件重复和交叉的情况出现。</w:t>
      </w:r>
    </w:p>
    <w:p w:rsidR="009B7B66" w:rsidRDefault="009B7B66" w:rsidP="009B7B66">
      <w:pPr>
        <w:pStyle w:val="a6"/>
        <w:widowControl w:val="0"/>
        <w:numPr>
          <w:ilvl w:val="0"/>
          <w:numId w:val="1"/>
        </w:numPr>
        <w:autoSpaceDE w:val="0"/>
        <w:spacing w:beforeAutospacing="0" w:afterAutospacing="0"/>
        <w:ind w:firstLineChars="200" w:firstLine="680"/>
        <w:jc w:val="both"/>
        <w:rPr>
          <w:rFonts w:ascii="仿宋" w:eastAsia="仿宋" w:hAnsi="仿宋" w:cs="仿宋"/>
          <w:bCs/>
          <w:color w:val="000000"/>
          <w:spacing w:val="1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pacing w:val="10"/>
          <w:sz w:val="32"/>
          <w:szCs w:val="32"/>
          <w:lang w:bidi="ar"/>
        </w:rPr>
        <w:t>档案接收</w:t>
      </w:r>
    </w:p>
    <w:p w:rsidR="009B7B66" w:rsidRDefault="009B7B66" w:rsidP="009B7B66">
      <w:pPr>
        <w:pStyle w:val="a6"/>
        <w:widowControl w:val="0"/>
        <w:autoSpaceDE w:val="0"/>
        <w:spacing w:beforeAutospacing="0" w:afterAutospacing="0"/>
        <w:ind w:firstLineChars="200" w:firstLine="680"/>
        <w:jc w:val="both"/>
        <w:rPr>
          <w:rFonts w:ascii="仿宋" w:eastAsia="仿宋" w:hAnsi="仿宋" w:cs="仿宋"/>
          <w:color w:val="000000"/>
          <w:spacing w:val="1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pacing w:val="10"/>
          <w:sz w:val="32"/>
          <w:szCs w:val="32"/>
          <w:lang w:bidi="ar"/>
        </w:rPr>
        <w:t>档案接收应在</w:t>
      </w:r>
      <w:r>
        <w:rPr>
          <w:rFonts w:ascii="仿宋" w:eastAsia="仿宋" w:hAnsi="仿宋" w:cs="仿宋" w:hint="eastAsia"/>
          <w:bCs/>
          <w:color w:val="000000"/>
          <w:spacing w:val="10"/>
          <w:sz w:val="32"/>
          <w:szCs w:val="32"/>
          <w:u w:val="single"/>
          <w:lang w:bidi="ar"/>
        </w:rPr>
        <w:t xml:space="preserve"> 5 </w:t>
      </w:r>
      <w:r>
        <w:rPr>
          <w:rFonts w:ascii="仿宋" w:eastAsia="仿宋" w:hAnsi="仿宋" w:cs="仿宋" w:hint="eastAsia"/>
          <w:bCs/>
          <w:color w:val="000000"/>
          <w:spacing w:val="10"/>
          <w:sz w:val="32"/>
          <w:szCs w:val="32"/>
          <w:lang w:bidi="ar"/>
        </w:rPr>
        <w:t>个工作日内完成，</w:t>
      </w:r>
      <w:r>
        <w:rPr>
          <w:rFonts w:ascii="仿宋" w:eastAsia="仿宋" w:hAnsi="仿宋" w:cs="仿宋" w:hint="eastAsia"/>
          <w:color w:val="000000"/>
          <w:spacing w:val="10"/>
          <w:sz w:val="32"/>
          <w:szCs w:val="32"/>
          <w:lang w:bidi="ar"/>
        </w:rPr>
        <w:t>归档文件资料原则上须为原件，有特殊情况保存复印件，归档的文件应齐全完整。</w:t>
      </w:r>
    </w:p>
    <w:p w:rsidR="009B7B66" w:rsidRDefault="009B7B66" w:rsidP="009B7B66">
      <w:pPr>
        <w:pStyle w:val="a6"/>
        <w:widowControl w:val="0"/>
        <w:numPr>
          <w:ilvl w:val="0"/>
          <w:numId w:val="1"/>
        </w:numPr>
        <w:autoSpaceDE w:val="0"/>
        <w:spacing w:beforeAutospacing="0" w:afterAutospacing="0"/>
        <w:ind w:firstLineChars="200" w:firstLine="680"/>
        <w:jc w:val="both"/>
        <w:rPr>
          <w:rFonts w:ascii="仿宋" w:eastAsia="仿宋" w:hAnsi="仿宋" w:cs="仿宋"/>
          <w:bCs/>
          <w:color w:val="000000"/>
          <w:spacing w:val="1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pacing w:val="10"/>
          <w:sz w:val="32"/>
          <w:szCs w:val="32"/>
          <w:lang w:bidi="ar"/>
        </w:rPr>
        <w:t>档案借阅</w:t>
      </w:r>
    </w:p>
    <w:p w:rsidR="009B7B66" w:rsidRDefault="009B7B66" w:rsidP="009B7B66">
      <w:pPr>
        <w:autoSpaceDE w:val="0"/>
        <w:adjustRightInd w:val="0"/>
        <w:ind w:firstLineChars="200" w:firstLine="680"/>
        <w:rPr>
          <w:rFonts w:ascii="仿宋" w:eastAsia="仿宋" w:hAnsi="仿宋" w:cs="仿宋"/>
          <w:color w:val="000000"/>
          <w:spacing w:val="1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pacing w:val="10"/>
          <w:kern w:val="0"/>
          <w:sz w:val="32"/>
          <w:szCs w:val="32"/>
          <w:lang w:bidi="ar"/>
        </w:rPr>
        <w:t>本组织档案原则上只能现场察看，不得外借，特殊情况必须借阅的，需经</w:t>
      </w:r>
      <w:r>
        <w:rPr>
          <w:rFonts w:ascii="仿宋" w:eastAsia="仿宋" w:hAnsi="仿宋" w:cs="仿宋" w:hint="eastAsia"/>
          <w:color w:val="000000"/>
          <w:spacing w:val="10"/>
          <w:kern w:val="0"/>
          <w:sz w:val="32"/>
          <w:szCs w:val="32"/>
          <w:u w:val="single"/>
          <w:lang w:bidi="ar"/>
        </w:rPr>
        <w:t xml:space="preserve"> 秘书长 </w:t>
      </w:r>
      <w:r>
        <w:rPr>
          <w:rFonts w:ascii="仿宋" w:eastAsia="仿宋" w:hAnsi="仿宋" w:cs="仿宋" w:hint="eastAsia"/>
          <w:color w:val="000000"/>
          <w:spacing w:val="10"/>
          <w:kern w:val="0"/>
          <w:sz w:val="32"/>
          <w:szCs w:val="32"/>
          <w:lang w:bidi="ar"/>
        </w:rPr>
        <w:t>批准。借阅档案者须妥善保管，不得任意转借、复印、损污文件，归还时保证档案完整无损。外借的档案，因借阅人保管不慎丢失时，借阅人需及时向</w:t>
      </w:r>
      <w:r>
        <w:rPr>
          <w:rFonts w:ascii="仿宋" w:eastAsia="仿宋" w:hAnsi="仿宋" w:cs="仿宋" w:hint="eastAsia"/>
          <w:color w:val="000000"/>
          <w:spacing w:val="10"/>
          <w:kern w:val="0"/>
          <w:sz w:val="32"/>
          <w:szCs w:val="32"/>
          <w:u w:val="single"/>
          <w:lang w:bidi="ar"/>
        </w:rPr>
        <w:t xml:space="preserve"> </w:t>
      </w:r>
      <w:r>
        <w:rPr>
          <w:rFonts w:ascii="仿宋" w:eastAsia="仿宋" w:hAnsi="仿宋" w:cs="仿宋" w:hint="eastAsia"/>
          <w:color w:val="000000"/>
          <w:spacing w:val="-5"/>
          <w:sz w:val="32"/>
          <w:szCs w:val="32"/>
          <w:u w:val="single"/>
          <w:lang w:bidi="ar"/>
        </w:rPr>
        <w:t xml:space="preserve">秘书处 </w:t>
      </w:r>
      <w:hyperlink r:id="rId7" w:history="1">
        <w:r>
          <w:rPr>
            <w:rStyle w:val="a7"/>
            <w:rFonts w:ascii="仿宋" w:eastAsia="仿宋" w:hAnsi="仿宋" w:cs="仿宋" w:hint="eastAsia"/>
            <w:color w:val="000000"/>
            <w:spacing w:val="10"/>
            <w:kern w:val="0"/>
            <w:sz w:val="32"/>
            <w:szCs w:val="32"/>
          </w:rPr>
          <w:t>报告</w:t>
        </w:r>
      </w:hyperlink>
      <w:r>
        <w:rPr>
          <w:rFonts w:ascii="仿宋" w:eastAsia="仿宋" w:hAnsi="仿宋" w:cs="仿宋" w:hint="eastAsia"/>
          <w:color w:val="000000"/>
          <w:spacing w:val="10"/>
          <w:kern w:val="0"/>
          <w:sz w:val="32"/>
          <w:szCs w:val="32"/>
          <w:lang w:bidi="ar"/>
        </w:rPr>
        <w:t>并负责追查。不按上述要求执行给本组织带来负面影响或损失的，本组织将保留进一步追究责任的权利。</w:t>
      </w:r>
    </w:p>
    <w:p w:rsidR="009B7B66" w:rsidRDefault="009B7B66" w:rsidP="009B7B66">
      <w:pPr>
        <w:numPr>
          <w:ilvl w:val="0"/>
          <w:numId w:val="1"/>
        </w:numPr>
        <w:autoSpaceDE w:val="0"/>
        <w:adjustRightInd w:val="0"/>
        <w:ind w:firstLineChars="200" w:firstLine="680"/>
        <w:rPr>
          <w:rFonts w:ascii="仿宋" w:eastAsia="仿宋" w:hAnsi="仿宋" w:cs="仿宋"/>
          <w:color w:val="000000"/>
          <w:spacing w:val="1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pacing w:val="10"/>
          <w:kern w:val="0"/>
          <w:sz w:val="32"/>
          <w:szCs w:val="32"/>
          <w:lang w:bidi="ar"/>
        </w:rPr>
        <w:t>本组织相关人员有下列行为之一，按情节轻重，予以警告、通报批评、解除劳动合同。若构成犯罪的，依法追究刑事责任：</w:t>
      </w:r>
    </w:p>
    <w:p w:rsidR="009B7B66" w:rsidRDefault="009B7B66" w:rsidP="009B7B66">
      <w:pPr>
        <w:numPr>
          <w:ilvl w:val="0"/>
          <w:numId w:val="2"/>
        </w:numPr>
        <w:autoSpaceDE w:val="0"/>
        <w:adjustRightInd w:val="0"/>
        <w:ind w:firstLineChars="200" w:firstLine="680"/>
        <w:rPr>
          <w:rFonts w:ascii="仿宋" w:eastAsia="仿宋" w:hAnsi="仿宋" w:cs="仿宋"/>
          <w:color w:val="000000"/>
          <w:spacing w:val="1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pacing w:val="10"/>
          <w:kern w:val="0"/>
          <w:sz w:val="32"/>
          <w:szCs w:val="32"/>
          <w:lang w:bidi="ar"/>
        </w:rPr>
        <w:t>损毁、丢失或擅自销毁本组织档案；</w:t>
      </w:r>
    </w:p>
    <w:p w:rsidR="009B7B66" w:rsidRDefault="009B7B66" w:rsidP="009B7B66">
      <w:pPr>
        <w:numPr>
          <w:ilvl w:val="0"/>
          <w:numId w:val="2"/>
        </w:numPr>
        <w:autoSpaceDE w:val="0"/>
        <w:adjustRightInd w:val="0"/>
        <w:ind w:firstLineChars="200" w:firstLine="680"/>
        <w:rPr>
          <w:rFonts w:ascii="仿宋" w:eastAsia="仿宋" w:hAnsi="仿宋" w:cs="仿宋"/>
          <w:color w:val="000000"/>
          <w:spacing w:val="1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pacing w:val="10"/>
          <w:kern w:val="0"/>
          <w:sz w:val="32"/>
          <w:szCs w:val="32"/>
          <w:lang w:bidi="ar"/>
        </w:rPr>
        <w:t>未经批准，擅自向外界提供、抄摘本组织档案；</w:t>
      </w:r>
    </w:p>
    <w:p w:rsidR="009B7B66" w:rsidRDefault="009B7B66" w:rsidP="009B7B66">
      <w:pPr>
        <w:numPr>
          <w:ilvl w:val="0"/>
          <w:numId w:val="2"/>
        </w:numPr>
        <w:autoSpaceDE w:val="0"/>
        <w:adjustRightInd w:val="0"/>
        <w:ind w:firstLineChars="200" w:firstLine="680"/>
        <w:rPr>
          <w:rFonts w:ascii="仿宋" w:eastAsia="仿宋" w:hAnsi="仿宋" w:cs="仿宋"/>
          <w:color w:val="000000"/>
          <w:spacing w:val="1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pacing w:val="10"/>
          <w:kern w:val="0"/>
          <w:sz w:val="32"/>
          <w:szCs w:val="32"/>
          <w:lang w:bidi="ar"/>
        </w:rPr>
        <w:t>涂改、伪造档案；</w:t>
      </w:r>
    </w:p>
    <w:p w:rsidR="009B7B66" w:rsidRDefault="009B7B66" w:rsidP="009B7B66">
      <w:pPr>
        <w:numPr>
          <w:ilvl w:val="0"/>
          <w:numId w:val="2"/>
        </w:numPr>
        <w:autoSpaceDE w:val="0"/>
        <w:adjustRightInd w:val="0"/>
        <w:ind w:firstLineChars="200" w:firstLine="680"/>
        <w:rPr>
          <w:rFonts w:ascii="仿宋" w:eastAsia="仿宋" w:hAnsi="仿宋" w:cs="仿宋"/>
          <w:color w:val="000000"/>
          <w:spacing w:val="1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pacing w:val="10"/>
          <w:kern w:val="0"/>
          <w:sz w:val="32"/>
          <w:szCs w:val="32"/>
          <w:lang w:bidi="ar"/>
        </w:rPr>
        <w:t>未及时上报归档或管理不善的档案管理者；</w:t>
      </w:r>
    </w:p>
    <w:p w:rsidR="009B7B66" w:rsidRDefault="009B7B66" w:rsidP="009B7B66">
      <w:pPr>
        <w:numPr>
          <w:ilvl w:val="0"/>
          <w:numId w:val="2"/>
        </w:numPr>
        <w:autoSpaceDE w:val="0"/>
        <w:adjustRightInd w:val="0"/>
        <w:ind w:firstLineChars="200" w:firstLine="680"/>
        <w:rPr>
          <w:rFonts w:ascii="仿宋" w:eastAsia="仿宋" w:hAnsi="仿宋" w:cs="仿宋"/>
          <w:color w:val="000000"/>
          <w:spacing w:val="1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pacing w:val="10"/>
          <w:kern w:val="0"/>
          <w:sz w:val="32"/>
          <w:szCs w:val="32"/>
          <w:lang w:bidi="ar"/>
        </w:rPr>
        <w:t>未按手续借阅、外带者或越级查阅者。</w:t>
      </w:r>
    </w:p>
    <w:p w:rsidR="009B7B66" w:rsidRDefault="009B7B66" w:rsidP="009B7B66">
      <w:pPr>
        <w:numPr>
          <w:ilvl w:val="0"/>
          <w:numId w:val="1"/>
        </w:numPr>
        <w:autoSpaceDE w:val="0"/>
        <w:adjustRightInd w:val="0"/>
        <w:ind w:firstLineChars="200" w:firstLine="680"/>
        <w:rPr>
          <w:rFonts w:ascii="仿宋" w:eastAsia="仿宋" w:hAnsi="仿宋" w:cs="仿宋"/>
          <w:bCs/>
          <w:color w:val="000000"/>
          <w:spacing w:val="1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pacing w:val="10"/>
          <w:kern w:val="0"/>
          <w:sz w:val="32"/>
          <w:szCs w:val="32"/>
          <w:lang w:bidi="ar"/>
        </w:rPr>
        <w:t>除会计档案及人事档案外，本组织一般档</w:t>
      </w:r>
      <w:r>
        <w:rPr>
          <w:rFonts w:ascii="仿宋" w:eastAsia="仿宋" w:hAnsi="仿宋" w:cs="仿宋" w:hint="eastAsia"/>
          <w:color w:val="000000"/>
          <w:spacing w:val="10"/>
          <w:kern w:val="0"/>
          <w:sz w:val="32"/>
          <w:szCs w:val="32"/>
          <w:lang w:bidi="ar"/>
        </w:rPr>
        <w:lastRenderedPageBreak/>
        <w:t>案保存期限为</w:t>
      </w:r>
      <w:r>
        <w:rPr>
          <w:rFonts w:ascii="仿宋" w:eastAsia="仿宋" w:hAnsi="仿宋" w:cs="仿宋" w:hint="eastAsia"/>
          <w:color w:val="000000"/>
          <w:spacing w:val="10"/>
          <w:kern w:val="0"/>
          <w:sz w:val="32"/>
          <w:szCs w:val="32"/>
          <w:u w:val="single"/>
          <w:lang w:bidi="ar"/>
        </w:rPr>
        <w:t xml:space="preserve"> 15 </w:t>
      </w:r>
      <w:r>
        <w:rPr>
          <w:rFonts w:ascii="仿宋" w:eastAsia="仿宋" w:hAnsi="仿宋" w:cs="仿宋" w:hint="eastAsia"/>
          <w:color w:val="000000"/>
          <w:spacing w:val="10"/>
          <w:kern w:val="0"/>
          <w:sz w:val="32"/>
          <w:szCs w:val="32"/>
          <w:lang w:bidi="ar"/>
        </w:rPr>
        <w:t>年，期满后可销毁。经确定需销毁的档案，由</w:t>
      </w:r>
      <w:r>
        <w:rPr>
          <w:rFonts w:ascii="仿宋" w:eastAsia="仿宋" w:hAnsi="仿宋" w:cs="仿宋" w:hint="eastAsia"/>
          <w:color w:val="000000"/>
          <w:spacing w:val="10"/>
          <w:kern w:val="0"/>
          <w:sz w:val="32"/>
          <w:szCs w:val="32"/>
          <w:u w:val="single"/>
          <w:lang w:bidi="ar"/>
        </w:rPr>
        <w:t xml:space="preserve"> </w:t>
      </w:r>
      <w:r>
        <w:rPr>
          <w:rFonts w:ascii="仿宋" w:eastAsia="仿宋" w:hAnsi="仿宋" w:cs="仿宋" w:hint="eastAsia"/>
          <w:color w:val="000000"/>
          <w:spacing w:val="-5"/>
          <w:sz w:val="32"/>
          <w:szCs w:val="32"/>
          <w:u w:val="single"/>
          <w:lang w:bidi="ar"/>
        </w:rPr>
        <w:t xml:space="preserve">秘书处 </w:t>
      </w:r>
      <w:r>
        <w:rPr>
          <w:rFonts w:ascii="仿宋" w:eastAsia="仿宋" w:hAnsi="仿宋" w:cs="仿宋" w:hint="eastAsia"/>
          <w:color w:val="000000"/>
          <w:spacing w:val="10"/>
          <w:kern w:val="0"/>
          <w:sz w:val="32"/>
          <w:szCs w:val="32"/>
          <w:lang w:bidi="ar"/>
        </w:rPr>
        <w:t>编制销毁清册，经本组织</w:t>
      </w:r>
      <w:r>
        <w:rPr>
          <w:rFonts w:ascii="仿宋" w:eastAsia="仿宋" w:hAnsi="仿宋" w:cs="仿宋" w:hint="eastAsia"/>
          <w:color w:val="000000"/>
          <w:spacing w:val="10"/>
          <w:kern w:val="0"/>
          <w:sz w:val="32"/>
          <w:szCs w:val="32"/>
          <w:u w:val="single"/>
          <w:lang w:bidi="ar"/>
        </w:rPr>
        <w:t xml:space="preserve"> 理事会 </w:t>
      </w:r>
      <w:r>
        <w:rPr>
          <w:rFonts w:ascii="仿宋" w:eastAsia="仿宋" w:hAnsi="仿宋" w:cs="仿宋" w:hint="eastAsia"/>
          <w:color w:val="000000"/>
          <w:spacing w:val="10"/>
          <w:kern w:val="0"/>
          <w:sz w:val="32"/>
          <w:szCs w:val="32"/>
          <w:lang w:bidi="ar"/>
        </w:rPr>
        <w:t>审核批准后方可销毁。</w:t>
      </w:r>
    </w:p>
    <w:p w:rsidR="009B7B66" w:rsidRDefault="009B7B66" w:rsidP="009B7B66">
      <w:pPr>
        <w:pStyle w:val="a6"/>
        <w:widowControl w:val="0"/>
        <w:autoSpaceDE w:val="0"/>
        <w:spacing w:beforeAutospacing="0" w:afterAutospacing="0"/>
        <w:ind w:firstLineChars="200" w:firstLine="520"/>
        <w:jc w:val="both"/>
        <w:textAlignment w:val="baseline"/>
        <w:rPr>
          <w:rFonts w:ascii="Calibri" w:eastAsia="仿宋_GB2312" w:hAnsi="Calibri"/>
          <w:spacing w:val="10"/>
          <w:kern w:val="2"/>
        </w:rPr>
      </w:pPr>
      <w:r>
        <w:rPr>
          <w:rFonts w:ascii="Calibri" w:eastAsia="仿宋_GB2312" w:hAnsi="Calibri"/>
          <w:spacing w:val="10"/>
          <w:kern w:val="2"/>
          <w:lang w:bidi="ar"/>
        </w:rPr>
        <w:t xml:space="preserve"> </w:t>
      </w:r>
    </w:p>
    <w:p w:rsidR="009B7B66" w:rsidRDefault="009B7B66" w:rsidP="009B7B66">
      <w:pPr>
        <w:autoSpaceDE w:val="0"/>
        <w:ind w:firstLineChars="200" w:firstLine="680"/>
        <w:jc w:val="center"/>
        <w:rPr>
          <w:rFonts w:ascii="黑体" w:eastAsia="黑体" w:hAnsi="宋体" w:cs="黑体"/>
          <w:color w:val="000000"/>
          <w:spacing w:val="10"/>
          <w:sz w:val="32"/>
          <w:szCs w:val="32"/>
        </w:rPr>
      </w:pPr>
      <w:r>
        <w:rPr>
          <w:rFonts w:ascii="黑体" w:eastAsia="黑体" w:hAnsi="宋体" w:cs="黑体" w:hint="eastAsia"/>
          <w:color w:val="000000"/>
          <w:spacing w:val="10"/>
          <w:sz w:val="32"/>
          <w:szCs w:val="32"/>
          <w:lang w:bidi="ar"/>
        </w:rPr>
        <w:t>第四章 保管和利用</w:t>
      </w:r>
    </w:p>
    <w:p w:rsidR="009B7B66" w:rsidRDefault="009B7B66" w:rsidP="009B7B66">
      <w:pPr>
        <w:pStyle w:val="a6"/>
        <w:numPr>
          <w:ilvl w:val="0"/>
          <w:numId w:val="1"/>
        </w:numPr>
        <w:autoSpaceDE w:val="0"/>
        <w:spacing w:beforeAutospacing="0" w:afterAutospacing="0"/>
        <w:ind w:firstLineChars="200" w:firstLine="680"/>
        <w:jc w:val="both"/>
        <w:rPr>
          <w:rFonts w:ascii="仿宋" w:eastAsia="仿宋" w:hAnsi="仿宋" w:cs="仿宋"/>
          <w:bCs/>
          <w:color w:val="000000"/>
          <w:spacing w:val="1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pacing w:val="10"/>
          <w:sz w:val="32"/>
          <w:szCs w:val="32"/>
          <w:lang w:bidi="ar"/>
        </w:rPr>
        <w:t>档案保管实行纸质文件与电子文件同步归档，即纸质原文件归档时，应同时归档其对应的电子文件（含扫描件），电子文件命名和目录格式应规范，以便查考和电子检索，以对应的纸质文件分类归档模式设置文件夹及子文件。</w:t>
      </w:r>
    </w:p>
    <w:p w:rsidR="009B7B66" w:rsidRDefault="009B7B66" w:rsidP="009B7B66">
      <w:pPr>
        <w:pStyle w:val="a6"/>
        <w:numPr>
          <w:ilvl w:val="0"/>
          <w:numId w:val="1"/>
        </w:numPr>
        <w:autoSpaceDE w:val="0"/>
        <w:spacing w:beforeAutospacing="0" w:afterAutospacing="0"/>
        <w:ind w:firstLineChars="200" w:firstLine="680"/>
        <w:jc w:val="both"/>
        <w:rPr>
          <w:rFonts w:ascii="仿宋" w:eastAsia="仿宋" w:hAnsi="仿宋" w:cs="仿宋"/>
          <w:bCs/>
          <w:color w:val="000000"/>
          <w:spacing w:val="1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pacing w:val="10"/>
          <w:sz w:val="32"/>
          <w:szCs w:val="32"/>
          <w:lang w:bidi="ar"/>
        </w:rPr>
        <w:t>档案保管区域应</w:t>
      </w:r>
      <w:r>
        <w:rPr>
          <w:rFonts w:ascii="仿宋" w:eastAsia="仿宋" w:hAnsi="仿宋" w:cs="仿宋" w:hint="eastAsia"/>
          <w:color w:val="000000"/>
          <w:spacing w:val="10"/>
          <w:sz w:val="32"/>
          <w:szCs w:val="32"/>
          <w:lang w:bidi="ar"/>
        </w:rPr>
        <w:t>按规定具备防火、防盗、防潮、防虫、防尘等功能，</w:t>
      </w:r>
      <w:r>
        <w:rPr>
          <w:rFonts w:ascii="仿宋" w:eastAsia="仿宋" w:hAnsi="仿宋" w:cs="仿宋" w:hint="eastAsia"/>
          <w:bCs/>
          <w:color w:val="000000"/>
          <w:spacing w:val="10"/>
          <w:sz w:val="32"/>
          <w:szCs w:val="32"/>
          <w:lang w:bidi="ar"/>
        </w:rPr>
        <w:t>配备必要的设备、装具，符合安全防护要求。</w:t>
      </w:r>
    </w:p>
    <w:p w:rsidR="009B7B66" w:rsidRDefault="009B7B66" w:rsidP="009B7B66">
      <w:pPr>
        <w:pStyle w:val="a6"/>
        <w:widowControl w:val="0"/>
        <w:numPr>
          <w:ilvl w:val="0"/>
          <w:numId w:val="1"/>
        </w:numPr>
        <w:autoSpaceDE w:val="0"/>
        <w:spacing w:beforeAutospacing="0" w:afterAutospacing="0"/>
        <w:ind w:firstLineChars="200" w:firstLine="680"/>
        <w:jc w:val="both"/>
        <w:rPr>
          <w:rFonts w:ascii="仿宋" w:eastAsia="仿宋" w:hAnsi="仿宋" w:cs="仿宋"/>
          <w:bCs/>
          <w:color w:val="000000"/>
          <w:spacing w:val="1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pacing w:val="10"/>
          <w:sz w:val="32"/>
          <w:szCs w:val="32"/>
          <w:lang w:bidi="ar"/>
        </w:rPr>
        <w:t>档案管理人员编制必要的检索工具、编辑有关档案文件汇编和参考资料，</w:t>
      </w:r>
      <w:r>
        <w:rPr>
          <w:rFonts w:ascii="仿宋" w:eastAsia="仿宋" w:hAnsi="仿宋" w:cs="仿宋" w:hint="eastAsia"/>
          <w:bCs/>
          <w:color w:val="000000"/>
          <w:spacing w:val="10"/>
          <w:sz w:val="32"/>
          <w:szCs w:val="32"/>
          <w:lang w:bidi="ar"/>
        </w:rPr>
        <w:t>档案存放位置标识清楚，便于查找。</w:t>
      </w:r>
    </w:p>
    <w:p w:rsidR="009B7B66" w:rsidRDefault="009B7B66" w:rsidP="009B7B66">
      <w:pPr>
        <w:pStyle w:val="a6"/>
        <w:widowControl w:val="0"/>
        <w:numPr>
          <w:ilvl w:val="0"/>
          <w:numId w:val="1"/>
        </w:numPr>
        <w:autoSpaceDE w:val="0"/>
        <w:spacing w:beforeAutospacing="0" w:afterAutospacing="0"/>
        <w:ind w:firstLineChars="200" w:firstLine="680"/>
        <w:jc w:val="both"/>
        <w:rPr>
          <w:rFonts w:ascii="仿宋" w:eastAsia="仿宋" w:hAnsi="仿宋" w:cs="仿宋"/>
          <w:bCs/>
          <w:color w:val="000000"/>
          <w:spacing w:val="1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pacing w:val="10"/>
          <w:sz w:val="32"/>
          <w:szCs w:val="32"/>
          <w:lang w:bidi="ar"/>
        </w:rPr>
        <w:t>档案管理人员应经常检查档案保管情况，及时修复破损、变质档案，电子文件以不可擦写的电子介质存储，应有备份，分开保管，并注明相应的纸质档案档号，定期对电子文件的技术环境和数据内容进行维护，确保其长期、有效利用。</w:t>
      </w:r>
    </w:p>
    <w:p w:rsidR="009B7B66" w:rsidRDefault="009B7B66" w:rsidP="009B7B66">
      <w:pPr>
        <w:pStyle w:val="a6"/>
        <w:numPr>
          <w:ilvl w:val="0"/>
          <w:numId w:val="1"/>
        </w:numPr>
        <w:autoSpaceDE w:val="0"/>
        <w:spacing w:beforeAutospacing="0" w:afterAutospacing="0"/>
        <w:ind w:firstLineChars="200" w:firstLine="680"/>
        <w:jc w:val="both"/>
        <w:rPr>
          <w:rFonts w:ascii="仿宋" w:eastAsia="仿宋" w:hAnsi="仿宋" w:cs="仿宋"/>
          <w:color w:val="050505"/>
          <w:spacing w:val="10"/>
          <w:kern w:val="2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bCs/>
          <w:color w:val="000000"/>
          <w:spacing w:val="10"/>
          <w:kern w:val="2"/>
          <w:sz w:val="32"/>
          <w:szCs w:val="32"/>
          <w:lang w:bidi="ar"/>
        </w:rPr>
        <w:t>建立档案借阅制度与公开保密制度，提供便捷的信息资源检索工具，进行档案信息公开和合理封</w:t>
      </w:r>
      <w:r>
        <w:rPr>
          <w:rFonts w:ascii="仿宋" w:eastAsia="仿宋" w:hAnsi="仿宋" w:cs="仿宋" w:hint="eastAsia"/>
          <w:bCs/>
          <w:color w:val="000000"/>
          <w:spacing w:val="10"/>
          <w:kern w:val="2"/>
          <w:sz w:val="32"/>
          <w:szCs w:val="32"/>
          <w:lang w:bidi="ar"/>
        </w:rPr>
        <w:lastRenderedPageBreak/>
        <w:t>闭。</w:t>
      </w:r>
      <w:r>
        <w:rPr>
          <w:rFonts w:ascii="仿宋" w:eastAsia="仿宋" w:hAnsi="仿宋" w:cs="仿宋" w:hint="eastAsia"/>
          <w:color w:val="050505"/>
          <w:spacing w:val="10"/>
          <w:kern w:val="2"/>
          <w:sz w:val="32"/>
          <w:szCs w:val="32"/>
          <w:shd w:val="clear" w:color="auto" w:fill="FFFFFF"/>
          <w:lang w:bidi="ar"/>
        </w:rPr>
        <w:t>社会组织保管的档案涉及国家机密的，应严格执行国家有关保密规定的要求。</w:t>
      </w:r>
    </w:p>
    <w:p w:rsidR="009B7B66" w:rsidRDefault="009B7B66" w:rsidP="009B7B66">
      <w:pPr>
        <w:pStyle w:val="a6"/>
        <w:autoSpaceDE w:val="0"/>
        <w:spacing w:beforeAutospacing="0" w:afterAutospacing="0"/>
        <w:ind w:firstLineChars="200" w:firstLine="680"/>
        <w:rPr>
          <w:rFonts w:cs="宋体"/>
          <w:color w:val="050505"/>
          <w:spacing w:val="10"/>
          <w:kern w:val="2"/>
          <w:sz w:val="32"/>
          <w:szCs w:val="32"/>
          <w:shd w:val="clear" w:color="auto" w:fill="FFFFFF"/>
        </w:rPr>
      </w:pPr>
      <w:r>
        <w:rPr>
          <w:rFonts w:cs="宋体" w:hint="eastAsia"/>
          <w:color w:val="050505"/>
          <w:spacing w:val="10"/>
          <w:kern w:val="2"/>
          <w:sz w:val="32"/>
          <w:szCs w:val="32"/>
          <w:shd w:val="clear" w:color="auto" w:fill="FFFFFF"/>
          <w:lang w:bidi="ar"/>
        </w:rPr>
        <w:t xml:space="preserve"> </w:t>
      </w:r>
    </w:p>
    <w:p w:rsidR="009B7B66" w:rsidRDefault="009B7B66" w:rsidP="009B7B66">
      <w:pPr>
        <w:autoSpaceDE w:val="0"/>
        <w:jc w:val="center"/>
        <w:rPr>
          <w:rFonts w:ascii="黑体" w:eastAsia="黑体" w:hAnsi="宋体" w:cs="黑体"/>
          <w:color w:val="000000"/>
          <w:spacing w:val="10"/>
          <w:sz w:val="32"/>
          <w:szCs w:val="32"/>
        </w:rPr>
      </w:pPr>
      <w:r>
        <w:rPr>
          <w:rFonts w:ascii="黑体" w:eastAsia="黑体" w:hAnsi="宋体" w:cs="黑体" w:hint="eastAsia"/>
          <w:color w:val="000000"/>
          <w:spacing w:val="10"/>
          <w:sz w:val="32"/>
          <w:szCs w:val="32"/>
          <w:lang w:bidi="ar"/>
        </w:rPr>
        <w:t>第五章 附则</w:t>
      </w:r>
    </w:p>
    <w:p w:rsidR="009B7B66" w:rsidRDefault="009B7B66" w:rsidP="009B7B66">
      <w:pPr>
        <w:pStyle w:val="a6"/>
        <w:numPr>
          <w:ilvl w:val="0"/>
          <w:numId w:val="1"/>
        </w:numPr>
        <w:autoSpaceDE w:val="0"/>
        <w:spacing w:beforeAutospacing="0" w:afterAutospacing="0"/>
        <w:ind w:firstLineChars="200" w:firstLine="680"/>
        <w:jc w:val="both"/>
        <w:rPr>
          <w:rFonts w:ascii="仿宋" w:eastAsia="仿宋" w:hAnsi="仿宋" w:cs="仿宋"/>
          <w:bCs/>
          <w:color w:val="000000"/>
          <w:spacing w:val="10"/>
          <w:kern w:val="2"/>
          <w:sz w:val="32"/>
          <w:szCs w:val="32"/>
          <w:lang w:bidi="ar"/>
        </w:rPr>
      </w:pPr>
      <w:r>
        <w:rPr>
          <w:rFonts w:ascii="仿宋" w:eastAsia="仿宋" w:hAnsi="仿宋" w:cs="仿宋" w:hint="eastAsia"/>
          <w:bCs/>
          <w:color w:val="000000"/>
          <w:spacing w:val="10"/>
          <w:kern w:val="2"/>
          <w:sz w:val="32"/>
          <w:szCs w:val="32"/>
          <w:lang w:bidi="ar"/>
        </w:rPr>
        <w:t>本制度经2023年9月22日理事会审议通过后生效，此前有关文件规定与本制度不一致的，以本制度为准。本制度由理事会负责解释。</w:t>
      </w:r>
    </w:p>
    <w:p w:rsidR="00C441A5" w:rsidRPr="009B7B66" w:rsidRDefault="00C441A5"/>
    <w:sectPr w:rsidR="00C441A5" w:rsidRPr="009B7B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D82" w:rsidRDefault="00C17D82" w:rsidP="009B7B66">
      <w:r>
        <w:separator/>
      </w:r>
    </w:p>
  </w:endnote>
  <w:endnote w:type="continuationSeparator" w:id="0">
    <w:p w:rsidR="00C17D82" w:rsidRDefault="00C17D82" w:rsidP="009B7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D82" w:rsidRDefault="00C17D82" w:rsidP="009B7B66">
      <w:r>
        <w:separator/>
      </w:r>
    </w:p>
  </w:footnote>
  <w:footnote w:type="continuationSeparator" w:id="0">
    <w:p w:rsidR="00C17D82" w:rsidRDefault="00C17D82" w:rsidP="009B7B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A61E1CC"/>
    <w:multiLevelType w:val="multilevel"/>
    <w:tmpl w:val="9386EF9A"/>
    <w:lvl w:ilvl="0">
      <w:start w:val="1"/>
      <w:numFmt w:val="chineseCounting"/>
      <w:suff w:val="nothing"/>
      <w:lvlText w:val="（%1）"/>
      <w:lvlJc w:val="left"/>
      <w:pPr>
        <w:tabs>
          <w:tab w:val="left" w:pos="0"/>
        </w:tabs>
        <w:ind w:left="0" w:firstLine="420"/>
      </w:pPr>
      <w:rPr>
        <w:rFonts w:ascii="仿宋" w:eastAsia="仿宋" w:hAnsi="仿宋" w:cs="宋体" w:hint="eastAsia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661F1FBE"/>
    <w:multiLevelType w:val="multilevel"/>
    <w:tmpl w:val="661F1FBE"/>
    <w:lvl w:ilvl="0">
      <w:start w:val="1"/>
      <w:numFmt w:val="chineseCounting"/>
      <w:suff w:val="space"/>
      <w:lvlText w:val="第%1条"/>
      <w:lvlJc w:val="left"/>
      <w:pPr>
        <w:tabs>
          <w:tab w:val="left" w:pos="0"/>
        </w:tabs>
        <w:ind w:left="0" w:firstLine="0"/>
      </w:pPr>
      <w:rPr>
        <w:rFonts w:ascii="仿宋" w:eastAsia="仿宋" w:hAnsi="仿宋" w:cs="仿宋" w:hint="eastAsia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2CE"/>
    <w:rsid w:val="006722CE"/>
    <w:rsid w:val="009B7B66"/>
    <w:rsid w:val="00C17D82"/>
    <w:rsid w:val="00C44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15A2AA8-31E7-4CA5-B961-4C6A92EFB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9B7B66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Char"/>
    <w:uiPriority w:val="9"/>
    <w:qFormat/>
    <w:rsid w:val="009B7B66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spacing w:val="10"/>
      <w:kern w:val="44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9B7B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9B7B6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B7B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9B7B66"/>
    <w:rPr>
      <w:sz w:val="18"/>
      <w:szCs w:val="18"/>
    </w:rPr>
  </w:style>
  <w:style w:type="character" w:customStyle="1" w:styleId="1Char">
    <w:name w:val="标题 1 Char"/>
    <w:basedOn w:val="a1"/>
    <w:link w:val="1"/>
    <w:uiPriority w:val="9"/>
    <w:rsid w:val="009B7B66"/>
    <w:rPr>
      <w:rFonts w:ascii="宋体" w:eastAsia="宋体" w:hAnsi="宋体" w:cs="Times New Roman"/>
      <w:b/>
      <w:bCs/>
      <w:spacing w:val="10"/>
      <w:kern w:val="44"/>
      <w:sz w:val="48"/>
      <w:szCs w:val="48"/>
    </w:rPr>
  </w:style>
  <w:style w:type="paragraph" w:styleId="a6">
    <w:name w:val="Normal (Web)"/>
    <w:basedOn w:val="a"/>
    <w:qFormat/>
    <w:rsid w:val="009B7B66"/>
    <w:pPr>
      <w:widowControl/>
      <w:spacing w:beforeAutospacing="1" w:afterAutospacing="1"/>
      <w:jc w:val="left"/>
    </w:pPr>
    <w:rPr>
      <w:rFonts w:ascii="宋体" w:eastAsia="宋体" w:hAnsi="宋体" w:cs="Times New Roman"/>
      <w:kern w:val="0"/>
      <w:sz w:val="24"/>
    </w:rPr>
  </w:style>
  <w:style w:type="character" w:styleId="a7">
    <w:name w:val="Hyperlink"/>
    <w:basedOn w:val="a1"/>
    <w:uiPriority w:val="99"/>
    <w:qFormat/>
    <w:rsid w:val="009B7B66"/>
    <w:rPr>
      <w:color w:val="0000FF"/>
      <w:u w:val="single"/>
    </w:rPr>
  </w:style>
  <w:style w:type="paragraph" w:styleId="a0">
    <w:name w:val="Body Text"/>
    <w:basedOn w:val="a"/>
    <w:link w:val="Char1"/>
    <w:uiPriority w:val="99"/>
    <w:semiHidden/>
    <w:unhideWhenUsed/>
    <w:rsid w:val="009B7B66"/>
    <w:pPr>
      <w:spacing w:after="120"/>
    </w:pPr>
  </w:style>
  <w:style w:type="character" w:customStyle="1" w:styleId="Char1">
    <w:name w:val="正文文本 Char"/>
    <w:basedOn w:val="a1"/>
    <w:link w:val="a0"/>
    <w:uiPriority w:val="99"/>
    <w:semiHidden/>
    <w:rsid w:val="009B7B66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5ykj.com/Articl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391</Words>
  <Characters>2235</Characters>
  <Application>Microsoft Office Word</Application>
  <DocSecurity>0</DocSecurity>
  <Lines>18</Lines>
  <Paragraphs>5</Paragraphs>
  <ScaleCrop>false</ScaleCrop>
  <Company/>
  <LinksUpToDate>false</LinksUpToDate>
  <CharactersWithSpaces>2621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史珺</dc:creator>
  <cp:keywords/>
  <dc:description/>
  <cp:lastModifiedBy>史珺</cp:lastModifiedBy>
  <cp:revision>2</cp:revision>
  <dcterms:created xsi:type="dcterms:W3CDTF">2023-09-25T03:55:00Z</dcterms:created>
  <dcterms:modified xsi:type="dcterms:W3CDTF">2023-09-25T03:56:00Z</dcterms:modified>
</cp:coreProperties>
</file>