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773" w:rsidRDefault="00015773" w:rsidP="00015773">
      <w:pPr>
        <w:pStyle w:val="1"/>
        <w:keepNext/>
        <w:keepLines/>
        <w:jc w:val="center"/>
        <w:rPr>
          <w:rFonts w:cs="宋体" w:hint="default"/>
          <w:sz w:val="44"/>
          <w:szCs w:val="44"/>
        </w:rPr>
      </w:pPr>
      <w:bookmarkStart w:id="0" w:name="_GoBack"/>
      <w:r>
        <w:rPr>
          <w:rFonts w:cs="宋体"/>
          <w:sz w:val="44"/>
          <w:szCs w:val="44"/>
        </w:rPr>
        <w:t>会议管理制度</w:t>
      </w:r>
    </w:p>
    <w:bookmarkEnd w:id="0"/>
    <w:p w:rsidR="00015773" w:rsidRDefault="00015773" w:rsidP="00015773">
      <w:pPr>
        <w:autoSpaceDE w:val="0"/>
        <w:rPr>
          <w:rFonts w:ascii="宋体" w:eastAsia="宋体" w:hAnsi="宋体" w:cs="宋体"/>
          <w:spacing w:val="10"/>
          <w:sz w:val="24"/>
        </w:rPr>
      </w:pPr>
      <w:r>
        <w:rPr>
          <w:rFonts w:ascii="宋体" w:eastAsia="宋体" w:hAnsi="宋体" w:cs="宋体" w:hint="eastAsia"/>
          <w:spacing w:val="10"/>
          <w:sz w:val="24"/>
          <w:lang w:bidi="ar"/>
        </w:rPr>
        <w:t xml:space="preserve"> </w:t>
      </w:r>
    </w:p>
    <w:p w:rsidR="00015773" w:rsidRDefault="00015773" w:rsidP="00015773">
      <w:pPr>
        <w:autoSpaceDE w:val="0"/>
        <w:jc w:val="center"/>
        <w:rPr>
          <w:rFonts w:ascii="黑体" w:eastAsia="黑体" w:hAnsi="宋体" w:cs="黑体"/>
          <w:bCs/>
          <w:color w:val="000000"/>
          <w:spacing w:val="10"/>
          <w:sz w:val="32"/>
          <w:szCs w:val="32"/>
        </w:rPr>
      </w:pPr>
      <w:r>
        <w:rPr>
          <w:rFonts w:ascii="黑体" w:eastAsia="黑体" w:hAnsi="宋体" w:cs="黑体" w:hint="eastAsia"/>
          <w:bCs/>
          <w:color w:val="000000"/>
          <w:spacing w:val="10"/>
          <w:sz w:val="32"/>
          <w:szCs w:val="32"/>
          <w:lang w:bidi="ar"/>
        </w:rPr>
        <w:t>第一章 总则</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为规范</w:t>
      </w:r>
      <w:r>
        <w:rPr>
          <w:rFonts w:ascii="仿宋" w:eastAsia="仿宋" w:hAnsi="仿宋" w:cs="仿宋" w:hint="eastAsia"/>
          <w:spacing w:val="10"/>
          <w:sz w:val="32"/>
          <w:szCs w:val="32"/>
          <w:u w:val="single"/>
          <w:lang w:bidi="ar"/>
        </w:rPr>
        <w:t>深圳市深圳标准促进会</w:t>
      </w:r>
      <w:r>
        <w:rPr>
          <w:rFonts w:ascii="仿宋" w:eastAsia="仿宋" w:hAnsi="仿宋" w:cs="仿宋" w:hint="eastAsia"/>
          <w:color w:val="000000"/>
          <w:spacing w:val="10"/>
          <w:sz w:val="32"/>
          <w:szCs w:val="32"/>
          <w:lang w:bidi="ar"/>
        </w:rPr>
        <w:t>（以下简称“本组织”）</w:t>
      </w:r>
      <w:r>
        <w:rPr>
          <w:rFonts w:ascii="仿宋" w:eastAsia="仿宋" w:hAnsi="仿宋" w:cs="仿宋" w:hint="eastAsia"/>
          <w:bCs/>
          <w:color w:val="000000"/>
          <w:spacing w:val="10"/>
          <w:sz w:val="32"/>
          <w:szCs w:val="32"/>
          <w:lang w:bidi="ar"/>
        </w:rPr>
        <w:t>会议程序，提高组织总体决策管理能力和办事效率，保证会议管理工作规范、高效、有序，特制定本制度。</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spacing w:val="10"/>
          <w:sz w:val="32"/>
          <w:szCs w:val="32"/>
          <w:lang w:bidi="ar"/>
        </w:rPr>
        <w:t>本组织会议包括会员大会、理事会会议、理事长（会长）办公会议、秘书处（总干事）办公会议、部门工作例会、专题工作会议和全体工作人员会议等。</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会议召开应遵循如下原则：</w:t>
      </w:r>
    </w:p>
    <w:p w:rsidR="00015773" w:rsidRDefault="00015773" w:rsidP="00015773">
      <w:pPr>
        <w:numPr>
          <w:ilvl w:val="0"/>
          <w:numId w:val="2"/>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高效原则。会议召开应确有必要，注重实效，主题鲜明，准备充分，严禁召开没有明确目的、缺乏实际内容的研讨会、座谈会、经验交流会等。</w:t>
      </w:r>
    </w:p>
    <w:p w:rsidR="00015773" w:rsidRDefault="00015773" w:rsidP="00015773">
      <w:pPr>
        <w:numPr>
          <w:ilvl w:val="0"/>
          <w:numId w:val="2"/>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节约原则。会议要厉行勤俭节约，严禁铺张浪费。</w:t>
      </w:r>
    </w:p>
    <w:p w:rsidR="00015773" w:rsidRDefault="00015773" w:rsidP="00015773">
      <w:pPr>
        <w:numPr>
          <w:ilvl w:val="0"/>
          <w:numId w:val="2"/>
        </w:numPr>
        <w:autoSpaceDE w:val="0"/>
        <w:adjustRightInd w:val="0"/>
        <w:ind w:firstLineChars="200" w:firstLine="680"/>
        <w:rPr>
          <w:rFonts w:ascii="Times New Roman" w:eastAsia="仿宋_GB2312" w:hAnsi="Times New Roman" w:cs="Times New Roman"/>
          <w:spacing w:val="10"/>
          <w:sz w:val="32"/>
          <w:szCs w:val="32"/>
        </w:rPr>
      </w:pPr>
      <w:r>
        <w:rPr>
          <w:rFonts w:ascii="仿宋" w:eastAsia="仿宋" w:hAnsi="仿宋" w:cs="仿宋" w:hint="eastAsia"/>
          <w:bCs/>
          <w:color w:val="000000"/>
          <w:spacing w:val="10"/>
          <w:sz w:val="32"/>
          <w:szCs w:val="32"/>
          <w:lang w:bidi="ar"/>
        </w:rPr>
        <w:t>合规原则。会议的召开须符合相关法律法规要求和政策规定，不得随意变更。</w:t>
      </w:r>
    </w:p>
    <w:p w:rsidR="00015773" w:rsidRDefault="00015773" w:rsidP="00015773">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015773" w:rsidRDefault="00015773" w:rsidP="00015773">
      <w:pPr>
        <w:autoSpaceDE w:val="0"/>
        <w:ind w:firstLineChars="200" w:firstLine="680"/>
        <w:jc w:val="center"/>
        <w:rPr>
          <w:rFonts w:ascii="仿宋_GB2312" w:eastAsia="仿宋_GB2312" w:hAnsi="Calibri" w:cs="仿宋_GB2312"/>
          <w:color w:val="000000"/>
          <w:spacing w:val="10"/>
          <w:sz w:val="32"/>
          <w:szCs w:val="32"/>
        </w:rPr>
      </w:pPr>
      <w:r>
        <w:rPr>
          <w:rFonts w:ascii="黑体" w:eastAsia="黑体" w:hAnsi="宋体" w:cs="黑体" w:hint="eastAsia"/>
          <w:color w:val="000000"/>
          <w:spacing w:val="10"/>
          <w:sz w:val="32"/>
          <w:szCs w:val="32"/>
          <w:lang w:bidi="ar"/>
        </w:rPr>
        <w:t>第二章 会议管理</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会议按类别、内容不同由相关单位和部门组织，会议管理归口</w:t>
      </w:r>
      <w:r>
        <w:rPr>
          <w:rFonts w:ascii="仿宋" w:eastAsia="仿宋" w:hAnsi="仿宋" w:cs="仿宋" w:hint="eastAsia"/>
          <w:bCs/>
          <w:color w:val="000000"/>
          <w:spacing w:val="10"/>
          <w:sz w:val="32"/>
          <w:szCs w:val="32"/>
          <w:u w:val="single"/>
          <w:lang w:bidi="ar"/>
        </w:rPr>
        <w:t xml:space="preserve"> 秘书处 </w:t>
      </w:r>
      <w:r>
        <w:rPr>
          <w:rFonts w:ascii="仿宋" w:eastAsia="仿宋" w:hAnsi="仿宋" w:cs="仿宋" w:hint="eastAsia"/>
          <w:bCs/>
          <w:color w:val="000000"/>
          <w:spacing w:val="10"/>
          <w:sz w:val="32"/>
          <w:szCs w:val="32"/>
          <w:lang w:bidi="ar"/>
        </w:rPr>
        <w:t>，负责指导和统筹协调本组织各类会议工作，制定和修订会议管理有关规章制度并监</w:t>
      </w:r>
      <w:r>
        <w:rPr>
          <w:rFonts w:ascii="仿宋" w:eastAsia="仿宋" w:hAnsi="仿宋" w:cs="仿宋" w:hint="eastAsia"/>
          <w:bCs/>
          <w:color w:val="000000"/>
          <w:spacing w:val="10"/>
          <w:sz w:val="32"/>
          <w:szCs w:val="32"/>
          <w:lang w:bidi="ar"/>
        </w:rPr>
        <w:lastRenderedPageBreak/>
        <w:t>督执行。</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会员大会、理事会会议召开按照本组织章程及相关法律法规规定执行。</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理事长（会长）办公会议是对本组织发展和管理中的重大事项的研究与决策。内容包括但不限于组织实施理事会的决议；对本组织的重大事项进行分析、研究、决策；讨论重要人事任免及制度审议等。理事长（会长）办公会议召开。由理事长（会长）、副理事长（副会长）、秘书长及相关工作人员参加，由理事长主持会议。</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秘书处（总干事）办公会议是本组织围绕理事长（会长）办公会议的重大决策而适时召开的会议，在听取有关部门近期工作情况汇报的基础上，及时协调解决各部门提出的问题，讨论研究并提出近期工作计划。秘书长（总干事）办公会议召开，由秘书长（总干事）召集并主持（可委托副秘书长主持）。</w:t>
      </w:r>
    </w:p>
    <w:p w:rsidR="00015773" w:rsidRDefault="00015773" w:rsidP="00015773">
      <w:pPr>
        <w:numPr>
          <w:ilvl w:val="0"/>
          <w:numId w:val="1"/>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bCs/>
          <w:color w:val="000000"/>
          <w:spacing w:val="10"/>
          <w:sz w:val="32"/>
          <w:szCs w:val="32"/>
          <w:lang w:bidi="ar"/>
        </w:rPr>
        <w:t>部门工作例会是本组织部门听取部门工作人员汇报上周工作完成情况及下周工作计划，对工作中遇到的问题进行研究、协调解决。部门工作例会召开，由部门负责人召集并主持。</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专题工作会议是针对本组织有关服务管理、安全管理、质量管理、资金管理、预算管理、合同评审等方面存在的突出问题，提出解决办法，明确并责成相关部</w:t>
      </w:r>
      <w:r>
        <w:rPr>
          <w:rFonts w:ascii="仿宋" w:eastAsia="仿宋" w:hAnsi="仿宋" w:cs="仿宋" w:hint="eastAsia"/>
          <w:bCs/>
          <w:color w:val="000000"/>
          <w:spacing w:val="10"/>
          <w:sz w:val="32"/>
          <w:szCs w:val="32"/>
          <w:lang w:bidi="ar"/>
        </w:rPr>
        <w:lastRenderedPageBreak/>
        <w:t>门按照会议要求保质保量完成规定任务的会议。专题工作会议根据工作需要不定期召开。由会议召集人或召集部门负责人主持。</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全体工作人员会议是针对本组织年初工作计划部署、年终工作总结考核、组织重要精神传达学习、组织有关事项的会议。全体工作人员会议不定期召开，由</w:t>
      </w:r>
      <w:r>
        <w:rPr>
          <w:rFonts w:ascii="仿宋" w:eastAsia="仿宋" w:hAnsi="仿宋" w:cs="仿宋" w:hint="eastAsia"/>
          <w:bCs/>
          <w:color w:val="000000"/>
          <w:spacing w:val="10"/>
          <w:sz w:val="32"/>
          <w:szCs w:val="32"/>
          <w:u w:val="single"/>
          <w:lang w:bidi="ar"/>
        </w:rPr>
        <w:t xml:space="preserve"> 秘书长 </w:t>
      </w:r>
      <w:r>
        <w:rPr>
          <w:rFonts w:ascii="仿宋" w:eastAsia="仿宋" w:hAnsi="仿宋" w:cs="仿宋" w:hint="eastAsia"/>
          <w:bCs/>
          <w:color w:val="000000"/>
          <w:spacing w:val="10"/>
          <w:sz w:val="32"/>
          <w:szCs w:val="32"/>
          <w:lang w:bidi="ar"/>
        </w:rPr>
        <w:t>召集并主持。</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会员大会、理事会会议、理事长（会长）办公会议、秘书长办公会议、全体工作人员会议由本组织</w:t>
      </w:r>
      <w:r>
        <w:rPr>
          <w:rFonts w:ascii="仿宋" w:eastAsia="仿宋" w:hAnsi="仿宋" w:cs="仿宋" w:hint="eastAsia"/>
          <w:bCs/>
          <w:color w:val="000000"/>
          <w:spacing w:val="10"/>
          <w:sz w:val="32"/>
          <w:szCs w:val="32"/>
          <w:u w:val="single"/>
          <w:lang w:bidi="ar"/>
        </w:rPr>
        <w:t xml:space="preserve"> 秘书处 </w:t>
      </w:r>
      <w:r>
        <w:rPr>
          <w:rFonts w:ascii="仿宋" w:eastAsia="仿宋" w:hAnsi="仿宋" w:cs="仿宋" w:hint="eastAsia"/>
          <w:bCs/>
          <w:color w:val="000000"/>
          <w:spacing w:val="10"/>
          <w:sz w:val="32"/>
          <w:szCs w:val="32"/>
          <w:lang w:bidi="ar"/>
        </w:rPr>
        <w:t>负责组织和服务工作；专题工作会议由召集人指定部门或召集部门负责组织，做好会议服务工作；部门工作例会由会议召开部门自行组织安排。</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议组织包括但不限于会议通知、会议时间、会议地点、会议内容、会议主持人、参会人员、会场安排、会场布置、会议设施准备、会议材料拟稿和发放、会议记录、会议录音录像摄影、会议纪要、会场横幅和会议宣传等。</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会议需提前通知，一般会议应提前</w:t>
      </w:r>
      <w:r>
        <w:rPr>
          <w:rFonts w:ascii="仿宋" w:eastAsia="仿宋" w:hAnsi="仿宋" w:cs="仿宋" w:hint="eastAsia"/>
          <w:bCs/>
          <w:color w:val="000000"/>
          <w:spacing w:val="10"/>
          <w:sz w:val="32"/>
          <w:szCs w:val="32"/>
          <w:u w:val="single"/>
          <w:lang w:bidi="ar"/>
        </w:rPr>
        <w:t>5</w:t>
      </w:r>
      <w:r>
        <w:rPr>
          <w:rFonts w:ascii="仿宋" w:eastAsia="仿宋" w:hAnsi="仿宋" w:cs="仿宋" w:hint="eastAsia"/>
          <w:bCs/>
          <w:color w:val="000000"/>
          <w:spacing w:val="10"/>
          <w:sz w:val="32"/>
          <w:szCs w:val="32"/>
          <w:lang w:bidi="ar"/>
        </w:rPr>
        <w:t>个工作日通知，大型会议须至少提前</w:t>
      </w:r>
      <w:r>
        <w:rPr>
          <w:rFonts w:ascii="仿宋" w:eastAsia="仿宋" w:hAnsi="仿宋" w:cs="仿宋" w:hint="eastAsia"/>
          <w:bCs/>
          <w:color w:val="000000"/>
          <w:spacing w:val="10"/>
          <w:sz w:val="32"/>
          <w:szCs w:val="32"/>
          <w:u w:val="single"/>
          <w:lang w:bidi="ar"/>
        </w:rPr>
        <w:t>7</w:t>
      </w:r>
      <w:r>
        <w:rPr>
          <w:rFonts w:ascii="仿宋" w:eastAsia="仿宋" w:hAnsi="仿宋" w:cs="仿宋" w:hint="eastAsia"/>
          <w:bCs/>
          <w:color w:val="000000"/>
          <w:spacing w:val="10"/>
          <w:sz w:val="32"/>
          <w:szCs w:val="32"/>
          <w:lang w:bidi="ar"/>
        </w:rPr>
        <w:t>个工作日下发正式书面通知。会议通知包括但不限于会议目的、会议时间、会议地点、参加人员、会议议程或议题、会议注意事项等。</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会议通知可采取电话或书面的形式，具体</w:t>
      </w:r>
      <w:r>
        <w:rPr>
          <w:rFonts w:ascii="仿宋" w:eastAsia="仿宋" w:hAnsi="仿宋" w:cs="仿宋" w:hint="eastAsia"/>
          <w:bCs/>
          <w:color w:val="000000"/>
          <w:spacing w:val="10"/>
          <w:sz w:val="32"/>
          <w:szCs w:val="32"/>
          <w:lang w:bidi="ar"/>
        </w:rPr>
        <w:lastRenderedPageBreak/>
        <w:t>形式由召集人确定。对会议议题、需准备的会议资料、会务安排等作特别说明的会议，应以会议通知单进行书面通知。如遇特殊情况致使会议无法按时召开，会议组织部门应提前至少</w:t>
      </w:r>
      <w:r>
        <w:rPr>
          <w:rFonts w:ascii="仿宋" w:eastAsia="仿宋" w:hAnsi="仿宋" w:cs="仿宋" w:hint="eastAsia"/>
          <w:bCs/>
          <w:color w:val="000000"/>
          <w:spacing w:val="10"/>
          <w:sz w:val="32"/>
          <w:szCs w:val="32"/>
          <w:u w:val="single"/>
          <w:lang w:bidi="ar"/>
        </w:rPr>
        <w:t>5</w:t>
      </w:r>
      <w:r>
        <w:rPr>
          <w:rFonts w:ascii="仿宋" w:eastAsia="仿宋" w:hAnsi="仿宋" w:cs="仿宋" w:hint="eastAsia"/>
          <w:bCs/>
          <w:color w:val="000000"/>
          <w:spacing w:val="10"/>
          <w:sz w:val="32"/>
          <w:szCs w:val="32"/>
          <w:lang w:bidi="ar"/>
        </w:rPr>
        <w:t>个工作日报请审批，经批准后，及时通知与会人员。</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会议的准备：</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（一）做好会议通知，确保应到人员按时参会；</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（二）做好会场的落实和安排，包括会场环境的布置和设施检查及服务；</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（三）做好参会人员的引导和组织；</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（四）重要接待会议应制定会议及接待方案，方案内容包括但不限于接机接站、车辆调度、餐饮、住宿、横幅、席签、摄影摄像、公共活动等安排。</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会议主持人：</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（一）会员大会、理事会会议的主持人按照章程及会员大会、理事会制度有关规定确定；</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二）理事长（会长）办公会议的主持人由理事长（会长）或副理事长（副会长）担任；秘书长办公会议和全体工作人员会议的主持人由秘书长担任，秘书长不能出席时，由秘书长委托副秘书长主持；部门工作例会的主持人由部门负责人担任；其他会议的主持人由召集人确定。</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会议组织：</w:t>
      </w:r>
    </w:p>
    <w:p w:rsidR="00015773" w:rsidRDefault="00015773" w:rsidP="00015773">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lastRenderedPageBreak/>
        <w:t>（一）会议组织遵照“谁主办，谁组织”原则。</w:t>
      </w:r>
    </w:p>
    <w:p w:rsidR="00015773" w:rsidRDefault="00015773" w:rsidP="00015773">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（二）主持人一般应于会议开始后，将会议议题、议程、须解决的问题及目标、议程推进中应注意的问题等，进行必要的说明。</w:t>
      </w:r>
    </w:p>
    <w:p w:rsidR="00015773" w:rsidRDefault="00015773" w:rsidP="00015773">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（三）会议进行中，主持人根据会议进行的实际情况，对议程进行适时、必要的控制，并有权限定发言时间和中止与议题无关的发言，以确保议程顺利推进及会议效率。</w:t>
      </w:r>
    </w:p>
    <w:p w:rsidR="00015773" w:rsidRDefault="00015773" w:rsidP="00015773">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（四）属讨论、决策性议题的会议，主持人应引导会议作出结论。对须集体议决的事项应加以归纳和复述，适时提交与会人表明意见；对未议决事项亦应加以归纳并引导会议就其后续安排统一意见。</w:t>
      </w:r>
    </w:p>
    <w:p w:rsidR="00015773" w:rsidRDefault="00015773" w:rsidP="00015773">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（五）主持人应将会议议决事项付诸实施的程序、实施部门、达成标准和完成时限等会后跟进安排向与会人员明确。</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参会规定：</w:t>
      </w:r>
    </w:p>
    <w:p w:rsidR="00015773" w:rsidRDefault="00015773" w:rsidP="00015773">
      <w:pPr>
        <w:pStyle w:val="a6"/>
        <w:widowControl w:val="0"/>
        <w:autoSpaceDE w:val="0"/>
        <w:spacing w:beforeAutospacing="0" w:afterAutospacing="0"/>
        <w:ind w:firstLineChars="200" w:firstLine="680"/>
        <w:jc w:val="both"/>
        <w:rPr>
          <w:rFonts w:ascii="仿宋" w:eastAsia="仿宋" w:hAnsi="仿宋" w:cs="仿宋"/>
          <w:bCs/>
          <w:color w:val="000000"/>
          <w:spacing w:val="10"/>
          <w:kern w:val="2"/>
          <w:sz w:val="32"/>
          <w:szCs w:val="32"/>
        </w:rPr>
      </w:pPr>
      <w:r>
        <w:rPr>
          <w:rFonts w:ascii="仿宋" w:eastAsia="仿宋" w:hAnsi="仿宋" w:cs="仿宋" w:hint="eastAsia"/>
          <w:bCs/>
          <w:color w:val="000000"/>
          <w:spacing w:val="10"/>
          <w:kern w:val="2"/>
          <w:sz w:val="32"/>
          <w:szCs w:val="32"/>
          <w:lang w:bidi="ar"/>
        </w:rPr>
        <w:t>（一）与会人员在接到会议通知后要做好参会准备，如对会议研究的议题有补充，应至少在会前</w:t>
      </w:r>
      <w:r>
        <w:rPr>
          <w:rFonts w:ascii="仿宋" w:eastAsia="仿宋" w:hAnsi="仿宋" w:cs="仿宋" w:hint="eastAsia"/>
          <w:bCs/>
          <w:color w:val="000000"/>
          <w:spacing w:val="10"/>
          <w:kern w:val="2"/>
          <w:sz w:val="32"/>
          <w:szCs w:val="32"/>
          <w:u w:val="single"/>
          <w:lang w:bidi="ar"/>
        </w:rPr>
        <w:t>3</w:t>
      </w:r>
      <w:r>
        <w:rPr>
          <w:rFonts w:ascii="仿宋" w:eastAsia="仿宋" w:hAnsi="仿宋" w:cs="仿宋" w:hint="eastAsia"/>
          <w:bCs/>
          <w:color w:val="000000"/>
          <w:spacing w:val="10"/>
          <w:kern w:val="2"/>
          <w:sz w:val="32"/>
          <w:szCs w:val="32"/>
          <w:lang w:bidi="ar"/>
        </w:rPr>
        <w:t>天内提交会议组织部门，并提出初步意见提交会议研究。</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（二）与会人员应按时参加会议，并提前</w:t>
      </w:r>
      <w:r>
        <w:rPr>
          <w:rFonts w:ascii="仿宋" w:eastAsia="仿宋" w:hAnsi="仿宋" w:cs="仿宋" w:hint="eastAsia"/>
          <w:bCs/>
          <w:color w:val="000000"/>
          <w:spacing w:val="10"/>
          <w:sz w:val="32"/>
          <w:szCs w:val="32"/>
          <w:u w:val="single"/>
          <w:lang w:bidi="ar"/>
        </w:rPr>
        <w:t>15</w:t>
      </w:r>
      <w:r>
        <w:rPr>
          <w:rFonts w:ascii="仿宋" w:eastAsia="仿宋" w:hAnsi="仿宋" w:cs="仿宋" w:hint="eastAsia"/>
          <w:bCs/>
          <w:color w:val="000000"/>
          <w:spacing w:val="10"/>
          <w:sz w:val="32"/>
          <w:szCs w:val="32"/>
          <w:lang w:bidi="ar"/>
        </w:rPr>
        <w:t>分钟到场，做好会议准备。因故不能参加会议者，应提前请假。</w:t>
      </w:r>
    </w:p>
    <w:p w:rsidR="00015773" w:rsidRDefault="00015773" w:rsidP="00015773">
      <w:pPr>
        <w:pStyle w:val="a6"/>
        <w:shd w:val="clear" w:color="auto" w:fill="FFFFFF"/>
        <w:autoSpaceDE w:val="0"/>
        <w:spacing w:beforeAutospacing="0" w:afterAutospacing="0"/>
        <w:ind w:firstLineChars="200" w:firstLine="680"/>
        <w:rPr>
          <w:rFonts w:ascii="仿宋" w:eastAsia="仿宋" w:hAnsi="仿宋" w:cs="仿宋"/>
          <w:bCs/>
          <w:color w:val="000000"/>
          <w:spacing w:val="10"/>
          <w:kern w:val="2"/>
          <w:sz w:val="32"/>
          <w:szCs w:val="32"/>
          <w:shd w:val="clear" w:color="auto" w:fill="FFFFFF"/>
        </w:rPr>
      </w:pPr>
      <w:r>
        <w:rPr>
          <w:rFonts w:ascii="仿宋" w:eastAsia="仿宋" w:hAnsi="仿宋" w:cs="仿宋" w:hint="eastAsia"/>
          <w:bCs/>
          <w:color w:val="000000"/>
          <w:spacing w:val="10"/>
          <w:kern w:val="2"/>
          <w:sz w:val="32"/>
          <w:szCs w:val="32"/>
          <w:shd w:val="clear" w:color="auto" w:fill="FFFFFF"/>
          <w:lang w:bidi="ar"/>
        </w:rPr>
        <w:t>（三）会议发言应言简意赅，紧扣议题。</w:t>
      </w:r>
    </w:p>
    <w:p w:rsidR="00015773" w:rsidRDefault="00015773" w:rsidP="00015773">
      <w:pPr>
        <w:pStyle w:val="a6"/>
        <w:shd w:val="clear" w:color="auto" w:fill="FFFFFF"/>
        <w:autoSpaceDE w:val="0"/>
        <w:spacing w:beforeAutospacing="0" w:afterAutospacing="0"/>
        <w:ind w:firstLineChars="200" w:firstLine="680"/>
        <w:rPr>
          <w:rFonts w:ascii="仿宋" w:eastAsia="仿宋" w:hAnsi="仿宋" w:cs="仿宋"/>
          <w:bCs/>
          <w:color w:val="000000"/>
          <w:spacing w:val="10"/>
          <w:kern w:val="2"/>
          <w:sz w:val="32"/>
          <w:szCs w:val="32"/>
          <w:shd w:val="clear" w:color="auto" w:fill="FFFFFF"/>
        </w:rPr>
      </w:pPr>
      <w:r>
        <w:rPr>
          <w:rFonts w:ascii="仿宋" w:eastAsia="仿宋" w:hAnsi="仿宋" w:cs="仿宋" w:hint="eastAsia"/>
          <w:bCs/>
          <w:color w:val="000000"/>
          <w:spacing w:val="10"/>
          <w:kern w:val="2"/>
          <w:sz w:val="32"/>
          <w:szCs w:val="32"/>
          <w:shd w:val="clear" w:color="auto" w:fill="FFFFFF"/>
          <w:lang w:bidi="ar"/>
        </w:rPr>
        <w:t>（四）遵循会议主持人对议程控制的要求。</w:t>
      </w:r>
    </w:p>
    <w:p w:rsidR="00015773" w:rsidRDefault="00015773" w:rsidP="00015773">
      <w:pPr>
        <w:pStyle w:val="a6"/>
        <w:shd w:val="clear" w:color="auto" w:fill="FFFFFF"/>
        <w:autoSpaceDE w:val="0"/>
        <w:spacing w:beforeAutospacing="0" w:afterAutospacing="0"/>
        <w:ind w:firstLineChars="200" w:firstLine="680"/>
        <w:rPr>
          <w:rFonts w:ascii="仿宋" w:eastAsia="仿宋" w:hAnsi="仿宋" w:cs="仿宋"/>
          <w:bCs/>
          <w:color w:val="000000"/>
          <w:spacing w:val="10"/>
          <w:kern w:val="2"/>
          <w:sz w:val="32"/>
          <w:szCs w:val="32"/>
          <w:shd w:val="clear" w:color="auto" w:fill="FFFFFF"/>
        </w:rPr>
      </w:pPr>
      <w:r>
        <w:rPr>
          <w:rFonts w:ascii="仿宋" w:eastAsia="仿宋" w:hAnsi="仿宋" w:cs="仿宋" w:hint="eastAsia"/>
          <w:bCs/>
          <w:color w:val="000000"/>
          <w:spacing w:val="10"/>
          <w:kern w:val="2"/>
          <w:sz w:val="32"/>
          <w:szCs w:val="32"/>
          <w:shd w:val="clear" w:color="auto" w:fill="FFFFFF"/>
          <w:lang w:bidi="ar"/>
        </w:rPr>
        <w:lastRenderedPageBreak/>
        <w:t>（五）遵守会议纪律，与会期间应将手机调到振动，原则上不允许接听电话，如需接听，请离开会场。</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会议记录：</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（一）会议纪要的整理和会议以其他形式公开内容由会议组织部门负责拟写和下发。</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（二）会员大会会议、理事会会议、理事长（会长）办公会议须整理会议纪要，会议纪要与本组织规章制度具有同等的效力。专题会议根据安排整理会议纪要。其他各类会议可视情况整理成会议纪要或简报等。</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（三）会议纪要的签发：会员大会会议、理事会会议、理事长（会长）办公会议结束后，</w:t>
      </w:r>
      <w:r>
        <w:rPr>
          <w:rFonts w:ascii="仿宋" w:eastAsia="仿宋" w:hAnsi="仿宋" w:cs="仿宋" w:hint="eastAsia"/>
          <w:bCs/>
          <w:color w:val="000000"/>
          <w:spacing w:val="10"/>
          <w:sz w:val="32"/>
          <w:szCs w:val="32"/>
          <w:u w:val="single"/>
          <w:lang w:bidi="ar"/>
        </w:rPr>
        <w:t xml:space="preserve"> 秘书处 </w:t>
      </w:r>
      <w:r>
        <w:rPr>
          <w:rFonts w:ascii="仿宋" w:eastAsia="仿宋" w:hAnsi="仿宋" w:cs="仿宋" w:hint="eastAsia"/>
          <w:bCs/>
          <w:color w:val="000000"/>
          <w:spacing w:val="10"/>
          <w:sz w:val="32"/>
          <w:szCs w:val="32"/>
          <w:lang w:bidi="ar"/>
        </w:rPr>
        <w:t>及时整理会议纪要。</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（四）会议纪要整理和印发应在</w:t>
      </w:r>
      <w:r>
        <w:rPr>
          <w:rFonts w:ascii="仿宋" w:eastAsia="仿宋" w:hAnsi="仿宋" w:cs="仿宋" w:hint="eastAsia"/>
          <w:bCs/>
          <w:color w:val="000000"/>
          <w:spacing w:val="10"/>
          <w:sz w:val="32"/>
          <w:szCs w:val="32"/>
          <w:u w:val="single"/>
          <w:lang w:bidi="ar"/>
        </w:rPr>
        <w:t>5</w:t>
      </w:r>
      <w:r>
        <w:rPr>
          <w:rFonts w:ascii="仿宋" w:eastAsia="仿宋" w:hAnsi="仿宋" w:cs="仿宋" w:hint="eastAsia"/>
          <w:bCs/>
          <w:color w:val="000000"/>
          <w:spacing w:val="10"/>
          <w:sz w:val="32"/>
          <w:szCs w:val="32"/>
          <w:lang w:bidi="ar"/>
        </w:rPr>
        <w:t>个工作日内完成，特殊情况除外；若会议纪要决定事项涉及保密内容，应派人直接送达签收。</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（五）本组织应保存完整的会议原始签到表和会议记录，会议的文件资料应按照“一会一卷”原则，保存期为</w:t>
      </w:r>
      <w:r>
        <w:rPr>
          <w:rFonts w:ascii="仿宋" w:eastAsia="仿宋" w:hAnsi="仿宋" w:cs="仿宋" w:hint="eastAsia"/>
          <w:bCs/>
          <w:color w:val="000000"/>
          <w:spacing w:val="10"/>
          <w:sz w:val="32"/>
          <w:szCs w:val="32"/>
          <w:u w:val="single"/>
          <w:lang w:bidi="ar"/>
        </w:rPr>
        <w:t>5</w:t>
      </w:r>
      <w:r>
        <w:rPr>
          <w:rFonts w:ascii="仿宋" w:eastAsia="仿宋" w:hAnsi="仿宋" w:cs="仿宋" w:hint="eastAsia"/>
          <w:bCs/>
          <w:color w:val="000000"/>
          <w:spacing w:val="10"/>
          <w:sz w:val="32"/>
          <w:szCs w:val="32"/>
          <w:lang w:bidi="ar"/>
        </w:rPr>
        <w:t>年。存档内容包括目录、会议通知、会议签到表、会议议程、会议纪要、会议决议、会议照片影像资料及其他会议资料等。</w:t>
      </w:r>
    </w:p>
    <w:p w:rsidR="00015773" w:rsidRDefault="00015773" w:rsidP="00015773">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（六）会议档案按照本组织档案管理制度进行管理。</w:t>
      </w:r>
    </w:p>
    <w:p w:rsidR="00015773" w:rsidRDefault="00015773" w:rsidP="00015773">
      <w:pPr>
        <w:numPr>
          <w:ilvl w:val="0"/>
          <w:numId w:val="1"/>
        </w:numPr>
        <w:autoSpaceDE w:val="0"/>
        <w:adjustRightInd w:val="0"/>
        <w:ind w:firstLineChars="200" w:firstLine="680"/>
        <w:rPr>
          <w:rFonts w:ascii="Times New Roman" w:eastAsia="仿宋_GB2312" w:hAnsi="Times New Roman" w:cs="Times New Roman"/>
          <w:spacing w:val="10"/>
          <w:sz w:val="32"/>
          <w:szCs w:val="32"/>
        </w:rPr>
      </w:pPr>
      <w:r>
        <w:rPr>
          <w:rFonts w:ascii="仿宋" w:eastAsia="仿宋" w:hAnsi="仿宋" w:cs="仿宋" w:hint="eastAsia"/>
          <w:bCs/>
          <w:color w:val="000000"/>
          <w:spacing w:val="10"/>
          <w:sz w:val="32"/>
          <w:szCs w:val="32"/>
          <w:lang w:bidi="ar"/>
        </w:rPr>
        <w:t>与会人员要严格遵守保密纪律，不得将会</w:t>
      </w:r>
      <w:r>
        <w:rPr>
          <w:rFonts w:ascii="仿宋" w:eastAsia="仿宋" w:hAnsi="仿宋" w:cs="仿宋" w:hint="eastAsia"/>
          <w:bCs/>
          <w:color w:val="000000"/>
          <w:spacing w:val="10"/>
          <w:sz w:val="32"/>
          <w:szCs w:val="32"/>
          <w:lang w:bidi="ar"/>
        </w:rPr>
        <w:lastRenderedPageBreak/>
        <w:t>议内容、讨论的有关情况擅自向外泄露。故意泄漏、传播会议有关情况的，视负面影响的程度作出相应处罚。</w:t>
      </w:r>
    </w:p>
    <w:p w:rsidR="00015773" w:rsidRDefault="00015773" w:rsidP="00015773">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015773" w:rsidRDefault="00015773" w:rsidP="00015773">
      <w:pPr>
        <w:autoSpaceDE w:val="0"/>
        <w:jc w:val="center"/>
        <w:rPr>
          <w:rFonts w:ascii="黑体" w:eastAsia="黑体" w:hAnsi="宋体" w:cs="黑体"/>
          <w:color w:val="000000"/>
          <w:spacing w:val="10"/>
          <w:sz w:val="32"/>
          <w:szCs w:val="32"/>
        </w:rPr>
      </w:pPr>
      <w:r>
        <w:rPr>
          <w:rFonts w:ascii="黑体" w:eastAsia="黑体" w:hAnsi="宋体" w:cs="黑体" w:hint="eastAsia"/>
          <w:color w:val="000000"/>
          <w:spacing w:val="10"/>
          <w:sz w:val="32"/>
          <w:szCs w:val="32"/>
          <w:lang w:bidi="ar"/>
        </w:rPr>
        <w:t>第三章 附则</w:t>
      </w:r>
    </w:p>
    <w:p w:rsidR="00015773" w:rsidRDefault="00015773" w:rsidP="00015773">
      <w:pPr>
        <w:numPr>
          <w:ilvl w:val="0"/>
          <w:numId w:val="1"/>
        </w:numPr>
        <w:autoSpaceDE w:val="0"/>
        <w:adjustRightInd w:val="0"/>
        <w:ind w:firstLineChars="200" w:firstLine="680"/>
        <w:rPr>
          <w:rFonts w:ascii="仿宋" w:eastAsia="仿宋" w:hAnsi="仿宋" w:cs="仿宋"/>
          <w:bCs/>
          <w:color w:val="000000"/>
          <w:spacing w:val="10"/>
          <w:sz w:val="32"/>
          <w:szCs w:val="32"/>
          <w:lang w:bidi="ar"/>
        </w:rPr>
      </w:pPr>
      <w:r>
        <w:rPr>
          <w:rFonts w:ascii="仿宋" w:eastAsia="仿宋" w:hAnsi="仿宋" w:cs="仿宋" w:hint="eastAsia"/>
          <w:bCs/>
          <w:color w:val="000000"/>
          <w:spacing w:val="10"/>
          <w:sz w:val="32"/>
          <w:szCs w:val="32"/>
          <w:lang w:bidi="ar"/>
        </w:rPr>
        <w:t>本制度经2023年9月22日理事会审议通过后生效，此前有关文件规定与本制度不一致的，以本制度为准。本制度由理事会负责解释。</w:t>
      </w:r>
    </w:p>
    <w:p w:rsidR="00C441A5" w:rsidRPr="00015773" w:rsidRDefault="00C441A5"/>
    <w:sectPr w:rsidR="00C441A5" w:rsidRPr="000157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E89" w:rsidRDefault="00555E89" w:rsidP="00015773">
      <w:r>
        <w:separator/>
      </w:r>
    </w:p>
  </w:endnote>
  <w:endnote w:type="continuationSeparator" w:id="0">
    <w:p w:rsidR="00555E89" w:rsidRDefault="00555E89" w:rsidP="00015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E89" w:rsidRDefault="00555E89" w:rsidP="00015773">
      <w:r>
        <w:separator/>
      </w:r>
    </w:p>
  </w:footnote>
  <w:footnote w:type="continuationSeparator" w:id="0">
    <w:p w:rsidR="00555E89" w:rsidRDefault="00555E89" w:rsidP="000157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D75059B"/>
    <w:multiLevelType w:val="multilevel"/>
    <w:tmpl w:val="CD75059B"/>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1" w15:restartNumberingAfterBreak="0">
    <w:nsid w:val="E6053588"/>
    <w:multiLevelType w:val="multilevel"/>
    <w:tmpl w:val="E6053588"/>
    <w:lvl w:ilvl="0">
      <w:start w:val="1"/>
      <w:numFmt w:val="chineseCounting"/>
      <w:suff w:val="space"/>
      <w:lvlText w:val="第%1条"/>
      <w:lvlJc w:val="left"/>
      <w:pPr>
        <w:tabs>
          <w:tab w:val="left" w:pos="0"/>
        </w:tabs>
        <w:ind w:left="0" w:firstLine="40"/>
      </w:pPr>
      <w:rPr>
        <w:rFonts w:ascii="仿宋" w:eastAsia="仿宋" w:hAnsi="仿宋" w:cs="仿宋" w:hint="eastAsia"/>
        <w:b/>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A56"/>
    <w:rsid w:val="00015773"/>
    <w:rsid w:val="00555E89"/>
    <w:rsid w:val="00C16A56"/>
    <w:rsid w:val="00C441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16DBF6-54DA-49CD-96A7-CB37605F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015773"/>
    <w:pPr>
      <w:widowControl w:val="0"/>
      <w:jc w:val="both"/>
    </w:pPr>
    <w:rPr>
      <w:szCs w:val="24"/>
    </w:rPr>
  </w:style>
  <w:style w:type="paragraph" w:styleId="1">
    <w:name w:val="heading 1"/>
    <w:basedOn w:val="a"/>
    <w:next w:val="a"/>
    <w:link w:val="1Char"/>
    <w:uiPriority w:val="9"/>
    <w:qFormat/>
    <w:rsid w:val="00015773"/>
    <w:pPr>
      <w:spacing w:beforeAutospacing="1" w:afterAutospacing="1"/>
      <w:jc w:val="left"/>
      <w:outlineLvl w:val="0"/>
    </w:pPr>
    <w:rPr>
      <w:rFonts w:ascii="宋体" w:eastAsia="宋体" w:hAnsi="宋体" w:cs="Times New Roman" w:hint="eastAsia"/>
      <w:b/>
      <w:bCs/>
      <w:spacing w:val="10"/>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0157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015773"/>
    <w:rPr>
      <w:sz w:val="18"/>
      <w:szCs w:val="18"/>
    </w:rPr>
  </w:style>
  <w:style w:type="paragraph" w:styleId="a5">
    <w:name w:val="footer"/>
    <w:basedOn w:val="a"/>
    <w:link w:val="Char0"/>
    <w:uiPriority w:val="99"/>
    <w:unhideWhenUsed/>
    <w:rsid w:val="00015773"/>
    <w:pPr>
      <w:tabs>
        <w:tab w:val="center" w:pos="4153"/>
        <w:tab w:val="right" w:pos="8306"/>
      </w:tabs>
      <w:snapToGrid w:val="0"/>
      <w:jc w:val="left"/>
    </w:pPr>
    <w:rPr>
      <w:sz w:val="18"/>
      <w:szCs w:val="18"/>
    </w:rPr>
  </w:style>
  <w:style w:type="character" w:customStyle="1" w:styleId="Char0">
    <w:name w:val="页脚 Char"/>
    <w:basedOn w:val="a1"/>
    <w:link w:val="a5"/>
    <w:uiPriority w:val="99"/>
    <w:rsid w:val="00015773"/>
    <w:rPr>
      <w:sz w:val="18"/>
      <w:szCs w:val="18"/>
    </w:rPr>
  </w:style>
  <w:style w:type="character" w:customStyle="1" w:styleId="1Char">
    <w:name w:val="标题 1 Char"/>
    <w:basedOn w:val="a1"/>
    <w:link w:val="1"/>
    <w:uiPriority w:val="9"/>
    <w:rsid w:val="00015773"/>
    <w:rPr>
      <w:rFonts w:ascii="宋体" w:eastAsia="宋体" w:hAnsi="宋体" w:cs="Times New Roman"/>
      <w:b/>
      <w:bCs/>
      <w:spacing w:val="10"/>
      <w:kern w:val="44"/>
      <w:sz w:val="48"/>
      <w:szCs w:val="48"/>
    </w:rPr>
  </w:style>
  <w:style w:type="paragraph" w:styleId="a6">
    <w:name w:val="Normal (Web)"/>
    <w:basedOn w:val="a"/>
    <w:qFormat/>
    <w:rsid w:val="00015773"/>
    <w:pPr>
      <w:widowControl/>
      <w:spacing w:beforeAutospacing="1" w:afterAutospacing="1"/>
      <w:jc w:val="left"/>
    </w:pPr>
    <w:rPr>
      <w:rFonts w:ascii="宋体" w:eastAsia="宋体" w:hAnsi="宋体" w:cs="Times New Roman"/>
      <w:kern w:val="0"/>
      <w:sz w:val="24"/>
    </w:rPr>
  </w:style>
  <w:style w:type="paragraph" w:styleId="a0">
    <w:name w:val="Body Text"/>
    <w:basedOn w:val="a"/>
    <w:link w:val="Char1"/>
    <w:uiPriority w:val="99"/>
    <w:semiHidden/>
    <w:unhideWhenUsed/>
    <w:rsid w:val="00015773"/>
    <w:pPr>
      <w:spacing w:after="120"/>
    </w:pPr>
  </w:style>
  <w:style w:type="character" w:customStyle="1" w:styleId="Char1">
    <w:name w:val="正文文本 Char"/>
    <w:basedOn w:val="a1"/>
    <w:link w:val="a0"/>
    <w:uiPriority w:val="99"/>
    <w:semiHidden/>
    <w:rsid w:val="00015773"/>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408</Words>
  <Characters>2329</Characters>
  <Application>Microsoft Office Word</Application>
  <DocSecurity>0</DocSecurity>
  <Lines>19</Lines>
  <Paragraphs>5</Paragraphs>
  <ScaleCrop>false</ScaleCrop>
  <Company/>
  <LinksUpToDate>false</LinksUpToDate>
  <CharactersWithSpaces>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史珺</dc:creator>
  <cp:keywords/>
  <dc:description/>
  <cp:lastModifiedBy>史珺</cp:lastModifiedBy>
  <cp:revision>2</cp:revision>
  <dcterms:created xsi:type="dcterms:W3CDTF">2023-09-25T03:55:00Z</dcterms:created>
  <dcterms:modified xsi:type="dcterms:W3CDTF">2023-09-25T03:55:00Z</dcterms:modified>
</cp:coreProperties>
</file>