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1"/>
        <w:framePr w:wrap="around"/>
        <w:rPr>
          <w:rFonts w:hAnsi="黑体" w:cs="黑体"/>
        </w:rPr>
      </w:pPr>
      <w:r>
        <w:rPr>
          <w:rFonts w:hint="eastAsia" w:hAnsi="黑体" w:cs="黑体"/>
        </w:rPr>
        <w:t>ICS 93.160</w:t>
      </w:r>
    </w:p>
    <w:tbl>
      <w:tblPr>
        <w:tblStyle w:val="37"/>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31"/>
              <w:framePr w:wrap="around"/>
            </w:pPr>
            <w:r>
              <w:rPr>
                <w:rFonts w:hint="eastAsia" w:hAnsi="黑体" w:cs="黑体"/>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4445" b="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pPr>
                              <w:jc w:val="center"/>
                            </w:pPr>
                          </w:p>
                        </w:txbxContent>
                      </v:textbox>
                    </v:rect>
                  </w:pict>
                </mc:Fallback>
              </mc:AlternateContent>
            </w:r>
            <w:r>
              <w:rPr>
                <w:rFonts w:hint="eastAsia" w:hAnsi="黑体" w:cs="黑体"/>
              </w:rPr>
              <w:t>CCS P 13</w:t>
            </w:r>
          </w:p>
        </w:tc>
      </w:tr>
    </w:tbl>
    <w:p/>
    <w:p>
      <w:pPr>
        <w:pStyle w:val="75"/>
        <w:framePr w:wrap="around"/>
        <w:rPr>
          <w:rFonts w:hAnsi="黑体"/>
          <w:color w:val="000000" w:themeColor="text1"/>
          <w:szCs w:val="56"/>
          <w14:textFill>
            <w14:solidFill>
              <w14:schemeClr w14:val="tx1"/>
            </w14:solidFill>
          </w14:textFill>
        </w:rPr>
      </w:pPr>
      <w:r>
        <w:rPr>
          <w:rFonts w:hint="eastAsia" w:hAnsi="黑体"/>
          <w:color w:val="000000" w:themeColor="text1"/>
          <w:szCs w:val="56"/>
          <w14:textFill>
            <w14:solidFill>
              <w14:schemeClr w14:val="tx1"/>
            </w14:solidFill>
          </w14:textFill>
        </w:rPr>
        <w:t>基于预埋柔性管道测量的</w:t>
      </w:r>
    </w:p>
    <w:p>
      <w:pPr>
        <w:pStyle w:val="75"/>
        <w:framePr w:wrap="around"/>
        <w:rPr>
          <w:rFonts w:hAnsi="黑体"/>
          <w:color w:val="000000" w:themeColor="text1"/>
          <w:szCs w:val="56"/>
          <w14:textFill>
            <w14:solidFill>
              <w14:schemeClr w14:val="tx1"/>
            </w14:solidFill>
          </w14:textFill>
        </w:rPr>
      </w:pPr>
      <w:r>
        <w:rPr>
          <w:rFonts w:hint="eastAsia" w:hAnsi="黑体"/>
          <w:color w:val="000000" w:themeColor="text1"/>
          <w:szCs w:val="56"/>
          <w14:textFill>
            <w14:solidFill>
              <w14:schemeClr w14:val="tx1"/>
            </w14:solidFill>
          </w14:textFill>
        </w:rPr>
        <w:t>土石坝内部变形监测技术规范</w:t>
      </w:r>
    </w:p>
    <w:p>
      <w:pPr>
        <w:pStyle w:val="74"/>
        <w:framePr w:wrap="around"/>
        <w:rPr>
          <w:rFonts w:ascii="黑体" w:hAnsi="黑体"/>
        </w:rPr>
      </w:pPr>
      <w:r>
        <w:rPr>
          <w:rFonts w:hint="eastAsia" w:ascii="黑体" w:hAnsi="黑体"/>
        </w:rPr>
        <w:t>Technical specification for internal deformation monitoring of earth-rock dam based on embedded flexible pipeline measurement</w:t>
      </w:r>
    </w:p>
    <w:p>
      <w:pPr>
        <w:pStyle w:val="74"/>
        <w:framePr w:wrap="around"/>
        <w:rPr>
          <w:b/>
        </w:rPr>
      </w:pPr>
      <w:r>
        <w:rPr>
          <w:rFonts w:hint="eastAsia" w:ascii="黑体" w:hAnsi="黑体"/>
        </w:rPr>
        <w:t>（</w:t>
      </w:r>
      <w:r>
        <w:rPr>
          <w:rFonts w:hint="eastAsia" w:ascii="黑体" w:hAnsi="黑体"/>
          <w:lang w:val="en-US" w:eastAsia="zh-CN"/>
        </w:rPr>
        <w:t>征求意见</w:t>
      </w:r>
      <w:r>
        <w:rPr>
          <w:rFonts w:hint="eastAsia" w:ascii="黑体" w:hAnsi="黑体"/>
        </w:rPr>
        <w:t>稿）</w:t>
      </w:r>
    </w:p>
    <w:tbl>
      <w:tblPr>
        <w:tblStyle w:val="37"/>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2"/>
              <w:framePr w:wrap="around"/>
              <w:jc w:val="both"/>
            </w:pPr>
          </w:p>
          <w:p>
            <w:pPr>
              <w:pStyle w:val="82"/>
              <w:framePr w:wrap="around"/>
            </w:pPr>
          </w:p>
          <w:p>
            <w:pPr>
              <w:pStyle w:val="82"/>
              <w:framePr w:wrap="around"/>
            </w:pPr>
          </w:p>
          <w:p>
            <w:pPr>
              <w:pStyle w:val="82"/>
              <w:framePr w:wrap="around"/>
            </w:pPr>
          </w:p>
          <w:p>
            <w:pPr>
              <w:pStyle w:val="82"/>
              <w:framePr w:wrap="around"/>
            </w:pPr>
          </w:p>
          <w:p>
            <w:pPr>
              <w:pStyle w:val="82"/>
              <w:framePr w:wrap="around"/>
            </w:pPr>
          </w:p>
          <w:p>
            <w:pPr>
              <w:pStyle w:val="82"/>
              <w:framePr w:wrap="around"/>
            </w:pPr>
          </w:p>
          <w:p>
            <w:pPr>
              <w:pStyle w:val="82"/>
              <w:framePr w:wrap="around"/>
            </w:pP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3175" b="0"/>
                      <wp:wrapNone/>
                      <wp:docPr id="5"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YmuktUAAAAKAQAADwAAAAAAAAABACAAAAAi&#10;AAAAZHJzL2Rvd25yZXYueG1sUEsBAhQAFAAAAAgAh07iQGfowTENAgAAKwQAAA4AAAAAAAAAAQAg&#10;AAAAJAEAAGRycy9lMm9Eb2MueG1sUEsFBgAAAAAGAAYAWQEAAKMFAAAAAA==&#10;">
                      <v:fill on="t" focussize="0,0"/>
                      <v:stroke on="f"/>
                      <v:imagedata o:title=""/>
                      <o:lock v:ext="edit" aspectratio="f"/>
                      <v:textbox>
                        <w:txbxContent>
                          <w:p>
                            <w:pPr>
                              <w:jc w:val="center"/>
                            </w:pPr>
                          </w:p>
                        </w:txbxContent>
                      </v:textbox>
                      <w10:anchorlock/>
                    </v:rect>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3175" t="2540" r="3175" b="0"/>
                      <wp:wrapNone/>
                      <wp:docPr id="4"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Phi+XWAAAACQEAAA8AAAAAAAAAAQAgAAAA&#10;IgAAAGRycy9kb3ducmV2LnhtbFBLAQIUABQAAAAIAIdO4kAlYLGgDQIAACsEAAAOAAAAAAAAAAEA&#10;IAAAACUBAABkcnMvZTJvRG9jLnhtbFBLBQYAAAAABgAGAFkBAACkBQAAAAA=&#10;">
                      <v:fill on="t" focussize="0,0"/>
                      <v:stroke on="f"/>
                      <v:imagedata o:title=""/>
                      <o:lock v:ext="edit" aspectratio="f"/>
                      <v:textbox>
                        <w:txbxContent>
                          <w:p>
                            <w:pPr>
                              <w:jc w:val="center"/>
                            </w:pPr>
                          </w:p>
                        </w:txbxContent>
                      </v:textbox>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24"/>
              <w:framePr w:wrap="around"/>
            </w:pPr>
          </w:p>
        </w:tc>
      </w:tr>
    </w:tbl>
    <w:p>
      <w:pPr>
        <w:pStyle w:val="80"/>
        <w:framePr w:wrap="around" w:hAnchor="page" w:x="1186" w:y="14071"/>
      </w:pPr>
      <w:r>
        <w:rPr>
          <w:rFonts w:ascii="黑体"/>
        </w:rPr>
        <w:t>202</w:t>
      </w:r>
      <w:r>
        <w:rPr>
          <w:rFonts w:hint="eastAsia" w:ascii="黑体"/>
        </w:rPr>
        <w:t>3</w:t>
      </w:r>
      <w:r>
        <w:t xml:space="preserve"> </w:t>
      </w:r>
      <w:r>
        <w:rPr>
          <w:rFonts w:ascii="黑体"/>
        </w:rPr>
        <w:t>-</w:t>
      </w:r>
      <w:r>
        <w:t xml:space="preserve"> </w:t>
      </w:r>
      <w:r>
        <w:rPr>
          <w:rFonts w:hint="eastAsia" w:ascii="黑体"/>
          <w:szCs w:val="22"/>
        </w:rPr>
        <w:t xml:space="preserve">XX </w:t>
      </w:r>
      <w:r>
        <w:rPr>
          <w:rFonts w:ascii="黑体"/>
        </w:rPr>
        <w:t>-</w:t>
      </w:r>
      <w:r>
        <w:t xml:space="preserve"> </w:t>
      </w:r>
      <w:r>
        <w:rPr>
          <w:rFonts w:hint="eastAsia" w:ascii="黑体"/>
        </w:rPr>
        <w:t>XX</w:t>
      </w:r>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pPr>
        <w:pStyle w:val="95"/>
        <w:framePr w:wrap="around" w:hAnchor="page" w:x="6946" w:y="14086"/>
      </w:pPr>
      <w:r>
        <w:rPr>
          <w:rFonts w:ascii="黑体"/>
        </w:rPr>
        <w:t>202</w:t>
      </w:r>
      <w:r>
        <w:rPr>
          <w:rFonts w:hint="eastAsia" w:ascii="黑体"/>
        </w:rPr>
        <w:t>3</w:t>
      </w:r>
      <w:r>
        <w:t xml:space="preserve"> </w:t>
      </w:r>
      <w:r>
        <w:rPr>
          <w:rFonts w:ascii="黑体"/>
        </w:rPr>
        <w:t>-</w:t>
      </w:r>
      <w:r>
        <w:rPr>
          <w:rFonts w:hint="eastAsia" w:ascii="黑体"/>
        </w:rPr>
        <w:t xml:space="preserve"> XX</w:t>
      </w:r>
      <w:r>
        <w:t xml:space="preserve"> </w:t>
      </w:r>
      <w:r>
        <w:rPr>
          <w:rFonts w:ascii="黑体"/>
        </w:rPr>
        <w:t>-</w:t>
      </w:r>
      <w:r>
        <w:t xml:space="preserve"> </w:t>
      </w:r>
      <w:r>
        <w:rPr>
          <w:rFonts w:hint="eastAsia" w:ascii="黑体"/>
        </w:rPr>
        <w:t>XX</w:t>
      </w:r>
      <w:r>
        <w:rPr>
          <w:rFonts w:hint="eastAsia"/>
        </w:rPr>
        <w:t>实施</w:t>
      </w:r>
    </w:p>
    <w:p>
      <w:pPr>
        <w:pStyle w:val="92"/>
        <w:framePr w:w="7886" w:wrap="around"/>
      </w:pPr>
      <w:r>
        <w:rPr>
          <w:b/>
        </w:rPr>
        <w:t>深圳市</w:t>
      </w:r>
      <w:r>
        <w:rPr>
          <w:rFonts w:hint="eastAsia"/>
          <w:b/>
        </w:rPr>
        <w:t>深圳标准</w:t>
      </w:r>
      <w:r>
        <w:rPr>
          <w:b/>
        </w:rPr>
        <w:t>促进会</w:t>
      </w:r>
      <w:r>
        <w:rPr>
          <w:rFonts w:hAnsi="黑体"/>
        </w:rPr>
        <w:t> </w:t>
      </w:r>
      <w:r>
        <w:rPr>
          <w:rFonts w:hint="eastAsia"/>
        </w:rPr>
        <w:t>发布</w:t>
      </w:r>
    </w:p>
    <w:p>
      <w:pPr>
        <w:pStyle w:val="105"/>
        <w:framePr w:w="8058" w:wrap="around" w:x="2115" w:y="2131"/>
        <w:rPr>
          <w:b/>
          <w:sz w:val="72"/>
        </w:rPr>
      </w:pPr>
      <w:r>
        <w:rPr>
          <w:rFonts w:hint="eastAsia"/>
          <w:b/>
          <w:sz w:val="96"/>
        </w:rPr>
        <w:t>团体标准</w:t>
      </w:r>
    </w:p>
    <w:p>
      <w:pPr>
        <w:pStyle w:val="126"/>
        <w:framePr w:wrap="around" w:x="1667" w:y="3151"/>
        <w:rPr>
          <w:rFonts w:hAnsi="黑体" w:cs="黑体"/>
        </w:rPr>
      </w:pPr>
      <w:r>
        <w:rPr>
          <w:rFonts w:hint="eastAsia" w:hAnsi="黑体" w:cs="黑体"/>
        </w:rPr>
        <w:t>T/SZS XXXX—2023</w:t>
      </w:r>
    </w:p>
    <w:p>
      <w:pPr>
        <w:pStyle w:val="126"/>
        <w:framePr w:wrap="around" w:x="1667" w:y="3151"/>
        <w:rPr>
          <w:rFonts w:hAnsi="黑体"/>
        </w:rPr>
      </w:pPr>
    </w:p>
    <w:p>
      <w:pPr>
        <w:pStyle w:val="126"/>
        <w:framePr w:wrap="around" w:x="1667" w:y="3151"/>
        <w:rPr>
          <w:rFonts w:hAnsi="黑体"/>
        </w:rPr>
      </w:pPr>
    </w:p>
    <w:p>
      <w:pPr>
        <w:pStyle w:val="26"/>
        <w:ind w:left="-140" w:leftChars="-67" w:firstLine="0" w:firstLineChars="0"/>
      </w:pPr>
      <w: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1503045</wp:posOffset>
                </wp:positionV>
                <wp:extent cx="6120130" cy="0"/>
                <wp:effectExtent l="5080" t="9525" r="8890" b="9525"/>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p>
      <w:pPr>
        <w:tabs>
          <w:tab w:val="left" w:pos="1314"/>
        </w:tabs>
      </w:pPr>
      <w:r>
        <w:rPr>
          <w:rFonts w:hint="eastAsia"/>
        </w:rPr>
        <w:tab/>
      </w:r>
    </w:p>
    <w:p/>
    <w:p/>
    <w:p>
      <w:pPr>
        <w:tabs>
          <w:tab w:val="left" w:pos="1153"/>
        </w:tabs>
        <w:jc w:val="left"/>
        <w:sectPr>
          <w:headerReference r:id="rId5" w:type="first"/>
          <w:headerReference r:id="rId3" w:type="default"/>
          <w:footerReference r:id="rId6" w:type="default"/>
          <w:headerReference r:id="rId4" w:type="even"/>
          <w:footerReference r:id="rId7" w:type="even"/>
          <w:pgSz w:w="11906" w:h="16838"/>
          <w:pgMar w:top="567" w:right="851" w:bottom="1134" w:left="1418" w:header="0" w:footer="0" w:gutter="0"/>
          <w:pgNumType w:start="1"/>
          <w:cols w:space="720" w:num="1"/>
          <w:formProt w:val="0"/>
          <w:titlePg/>
          <w:docGrid w:type="linesAndChars" w:linePitch="312" w:charSpace="0"/>
        </w:sectPr>
      </w:pPr>
      <w:r>
        <w:tab/>
      </w:r>
    </w:p>
    <w:sdt>
      <w:sdtPr>
        <w:tag w:val="NEW_STAND_NAME"/>
        <w:id w:val="595910757"/>
        <w:lock w:val="sdtLocked"/>
        <w:placeholder>
          <w:docPart w:val="{aea26e41-0a57-4ba2-a80a-4faca0908879}"/>
        </w:placeholder>
      </w:sdtPr>
      <w:sdtContent>
        <w:p>
          <w:pPr>
            <w:pStyle w:val="180"/>
            <w:snapToGrid w:val="0"/>
            <w:spacing w:before="850" w:after="680" w:line="240" w:lineRule="auto"/>
          </w:pPr>
          <w:bookmarkStart w:id="0" w:name="NEW_STAND_NAME"/>
          <w:bookmarkStart w:id="1" w:name="BookMark4"/>
          <w:r>
            <w:rPr>
              <w:rFonts w:hint="eastAsia"/>
              <w:color w:val="000000" w:themeColor="text1"/>
              <w14:textFill>
                <w14:solidFill>
                  <w14:schemeClr w14:val="tx1"/>
                </w14:solidFill>
              </w14:textFill>
            </w:rPr>
            <w:t>目    次</w:t>
          </w:r>
        </w:p>
      </w:sdtContent>
    </w:sdt>
    <w:bookmarkEnd w:id="0"/>
    <w:bookmarkEnd w:id="1"/>
    <w:p>
      <w:pPr>
        <w:pStyle w:val="22"/>
        <w:tabs>
          <w:tab w:val="right" w:leader="dot" w:pos="9356"/>
          <w:tab w:val="clear" w:pos="9242"/>
        </w:tabs>
        <w:spacing w:before="78" w:after="78"/>
      </w:pPr>
      <w:bookmarkStart w:id="2" w:name="BookMark6"/>
      <w:r>
        <w:rPr>
          <w:rFonts w:hAnsi="宋体"/>
          <w:color w:val="000000" w:themeColor="text1"/>
          <w14:textFill>
            <w14:solidFill>
              <w14:schemeClr w14:val="tx1"/>
            </w14:solidFill>
          </w14:textFill>
        </w:rPr>
        <w:fldChar w:fldCharType="begin"/>
      </w:r>
      <w:r>
        <w:rPr>
          <w:rFonts w:hAnsi="宋体"/>
          <w:color w:val="000000" w:themeColor="text1"/>
          <w14:textFill>
            <w14:solidFill>
              <w14:schemeClr w14:val="tx1"/>
            </w14:solidFill>
          </w14:textFill>
        </w:rPr>
        <w:instrText xml:space="preserve"> TOC \o "1-1" \h \z \u </w:instrText>
      </w:r>
      <w:r>
        <w:rPr>
          <w:rFonts w:hAnsi="宋体"/>
          <w:color w:val="000000" w:themeColor="text1"/>
          <w14:textFill>
            <w14:solidFill>
              <w14:schemeClr w14:val="tx1"/>
            </w14:solidFill>
          </w14:textFill>
        </w:rPr>
        <w:fldChar w:fldCharType="separate"/>
      </w:r>
      <w:r>
        <w:fldChar w:fldCharType="begin"/>
      </w:r>
      <w:r>
        <w:instrText xml:space="preserve"> HYPERLINK \l "_Toc24276" </w:instrText>
      </w:r>
      <w:r>
        <w:fldChar w:fldCharType="separate"/>
      </w:r>
      <w:r>
        <w:rPr>
          <w:rFonts w:hint="eastAsia"/>
        </w:rPr>
        <w:t>前    言</w:t>
      </w:r>
      <w:r>
        <w:rPr>
          <w:rFonts w:ascii="Times New Roman"/>
        </w:rPr>
        <w:tab/>
      </w:r>
      <w:r>
        <w:rPr>
          <w:rFonts w:ascii="Times New Roman"/>
        </w:rPr>
        <w:fldChar w:fldCharType="begin"/>
      </w:r>
      <w:r>
        <w:rPr>
          <w:rFonts w:ascii="Times New Roman"/>
        </w:rPr>
        <w:instrText xml:space="preserve"> PAGEREF _Toc24276 \h </w:instrText>
      </w:r>
      <w:r>
        <w:rPr>
          <w:rFonts w:ascii="Times New Roman"/>
        </w:rPr>
        <w:fldChar w:fldCharType="separate"/>
      </w:r>
      <w:r>
        <w:rPr>
          <w:rFonts w:ascii="Times New Roman"/>
        </w:rPr>
        <w:t>II</w:t>
      </w:r>
      <w:r>
        <w:rPr>
          <w:rFonts w:ascii="Times New Roman"/>
        </w:rPr>
        <w:fldChar w:fldCharType="end"/>
      </w:r>
      <w:r>
        <w:rPr>
          <w:rFonts w:ascii="Times New Roman"/>
        </w:rPr>
        <w:fldChar w:fldCharType="end"/>
      </w:r>
    </w:p>
    <w:p>
      <w:pPr>
        <w:pStyle w:val="22"/>
        <w:tabs>
          <w:tab w:val="right" w:leader="dot" w:pos="9356"/>
          <w:tab w:val="clear" w:pos="9242"/>
        </w:tabs>
        <w:spacing w:before="78" w:after="78"/>
      </w:pPr>
      <w:r>
        <w:fldChar w:fldCharType="begin"/>
      </w:r>
      <w:r>
        <w:instrText xml:space="preserve"> HYPERLINK \l "_Toc12172" </w:instrText>
      </w:r>
      <w:r>
        <w:fldChar w:fldCharType="separate"/>
      </w:r>
      <w:r>
        <w:rPr>
          <w:rFonts w:hint="eastAsia"/>
        </w:rPr>
        <w:t>引    言</w:t>
      </w:r>
      <w:r>
        <w:rPr>
          <w:rFonts w:ascii="Times New Roman"/>
        </w:rPr>
        <w:tab/>
      </w:r>
      <w:r>
        <w:rPr>
          <w:rFonts w:ascii="Times New Roman"/>
        </w:rPr>
        <w:fldChar w:fldCharType="begin"/>
      </w:r>
      <w:r>
        <w:rPr>
          <w:rFonts w:ascii="Times New Roman"/>
        </w:rPr>
        <w:instrText xml:space="preserve"> PAGEREF _Toc12172 \h </w:instrText>
      </w:r>
      <w:r>
        <w:rPr>
          <w:rFonts w:ascii="Times New Roman"/>
        </w:rPr>
        <w:fldChar w:fldCharType="separate"/>
      </w:r>
      <w:r>
        <w:rPr>
          <w:rFonts w:ascii="Times New Roman"/>
        </w:rPr>
        <w:t>III</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"_Toc4716" </w:instrText>
      </w:r>
      <w:r>
        <w:fldChar w:fldCharType="separate"/>
      </w:r>
      <w:r>
        <w:rPr>
          <w:rFonts w:hint="eastAsia" w:ascii="Times New Roman"/>
        </w:rPr>
        <w:t>1  范围</w:t>
      </w:r>
      <w:r>
        <w:rPr>
          <w:rFonts w:ascii="Times New Roman"/>
        </w:rPr>
        <w:tab/>
      </w:r>
      <w:r>
        <w:rPr>
          <w:rFonts w:ascii="Times New Roman"/>
        </w:rPr>
        <w:fldChar w:fldCharType="begin"/>
      </w:r>
      <w:r>
        <w:rPr>
          <w:rFonts w:ascii="Times New Roman"/>
        </w:rPr>
        <w:instrText xml:space="preserve"> PAGEREF _Toc4716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"_Toc15460" </w:instrText>
      </w:r>
      <w:r>
        <w:fldChar w:fldCharType="separate"/>
      </w:r>
      <w:r>
        <w:rPr>
          <w:rFonts w:hint="eastAsia" w:ascii="Times New Roman"/>
        </w:rPr>
        <w:t>2  规范性引用文件</w:t>
      </w:r>
      <w:r>
        <w:rPr>
          <w:rFonts w:ascii="Times New Roman"/>
        </w:rPr>
        <w:tab/>
      </w:r>
      <w:r>
        <w:rPr>
          <w:rFonts w:ascii="Times New Roman"/>
        </w:rPr>
        <w:fldChar w:fldCharType="begin"/>
      </w:r>
      <w:r>
        <w:rPr>
          <w:rFonts w:ascii="Times New Roman"/>
        </w:rPr>
        <w:instrText xml:space="preserve"> PAGEREF _Toc15460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"_Toc4522" </w:instrText>
      </w:r>
      <w:r>
        <w:fldChar w:fldCharType="separate"/>
      </w:r>
      <w:r>
        <w:rPr>
          <w:rFonts w:hint="eastAsia" w:ascii="Times New Roman"/>
        </w:rPr>
        <w:t>3</w:t>
      </w:r>
      <w:r>
        <w:rPr>
          <w:rFonts w:ascii="Times New Roman"/>
        </w:rPr>
        <w:t xml:space="preserve">  </w:t>
      </w:r>
      <w:r>
        <w:rPr>
          <w:rFonts w:hint="eastAsia" w:ascii="Times New Roman"/>
        </w:rPr>
        <w:t>术语</w:t>
      </w:r>
      <w:r>
        <w:rPr>
          <w:rFonts w:ascii="Times New Roman"/>
        </w:rPr>
        <w:t>和定义</w:t>
      </w:r>
      <w:r>
        <w:rPr>
          <w:rFonts w:ascii="Times New Roman"/>
        </w:rPr>
        <w:tab/>
      </w:r>
      <w:r>
        <w:rPr>
          <w:rFonts w:ascii="Times New Roman"/>
        </w:rPr>
        <w:fldChar w:fldCharType="begin"/>
      </w:r>
      <w:r>
        <w:rPr>
          <w:rFonts w:ascii="Times New Roman"/>
        </w:rPr>
        <w:instrText xml:space="preserve"> PAGEREF _Toc4522 \h </w:instrText>
      </w:r>
      <w:r>
        <w:rPr>
          <w:rFonts w:ascii="Times New Roman"/>
        </w:rPr>
        <w:fldChar w:fldCharType="separate"/>
      </w:r>
      <w:r>
        <w:rPr>
          <w:rFonts w:ascii="Times New Roman"/>
        </w:rPr>
        <w:t>1</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"_Toc30589" </w:instrText>
      </w:r>
      <w:r>
        <w:fldChar w:fldCharType="separate"/>
      </w:r>
      <w:r>
        <w:rPr>
          <w:rFonts w:hint="eastAsia" w:ascii="Times New Roman"/>
        </w:rPr>
        <w:t>4  缩略语</w:t>
      </w:r>
      <w:r>
        <w:rPr>
          <w:rFonts w:ascii="Times New Roman"/>
        </w:rPr>
        <w:tab/>
      </w:r>
      <w:r>
        <w:rPr>
          <w:rFonts w:ascii="Times New Roman"/>
        </w:rPr>
        <w:fldChar w:fldCharType="begin"/>
      </w:r>
      <w:r>
        <w:rPr>
          <w:rFonts w:ascii="Times New Roman"/>
        </w:rPr>
        <w:instrText xml:space="preserve"> PAGEREF _Toc30589 \h </w:instrText>
      </w:r>
      <w:r>
        <w:rPr>
          <w:rFonts w:ascii="Times New Roman"/>
        </w:rPr>
        <w:fldChar w:fldCharType="separate"/>
      </w:r>
      <w:r>
        <w:rPr>
          <w:rFonts w:ascii="Times New Roman"/>
        </w:rPr>
        <w:t>3</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"_Toc14209" </w:instrText>
      </w:r>
      <w:r>
        <w:fldChar w:fldCharType="separate"/>
      </w:r>
      <w:r>
        <w:rPr>
          <w:rFonts w:hint="eastAsia" w:ascii="Times New Roman"/>
        </w:rPr>
        <w:t>5  基本要求</w:t>
      </w:r>
      <w:r>
        <w:rPr>
          <w:rFonts w:ascii="Times New Roman"/>
        </w:rPr>
        <w:tab/>
      </w:r>
      <w:r>
        <w:rPr>
          <w:rFonts w:ascii="Times New Roman"/>
        </w:rPr>
        <w:fldChar w:fldCharType="begin"/>
      </w:r>
      <w:r>
        <w:rPr>
          <w:rFonts w:ascii="Times New Roman"/>
        </w:rPr>
        <w:instrText xml:space="preserve"> PAGEREF _Toc14209 \h </w:instrText>
      </w:r>
      <w:r>
        <w:rPr>
          <w:rFonts w:ascii="Times New Roman"/>
        </w:rPr>
        <w:fldChar w:fldCharType="separate"/>
      </w:r>
      <w:r>
        <w:rPr>
          <w:rFonts w:ascii="Times New Roman"/>
        </w:rPr>
        <w:t>3</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"_Toc31659" </w:instrText>
      </w:r>
      <w:r>
        <w:fldChar w:fldCharType="separate"/>
      </w:r>
      <w:r>
        <w:rPr>
          <w:rFonts w:hint="eastAsia" w:ascii="Times New Roman"/>
        </w:rPr>
        <w:t>6  监测管道部署</w:t>
      </w:r>
      <w:r>
        <w:rPr>
          <w:rFonts w:ascii="Times New Roman"/>
        </w:rPr>
        <w:tab/>
      </w:r>
      <w:r>
        <w:rPr>
          <w:rFonts w:ascii="Times New Roman"/>
        </w:rPr>
        <w:fldChar w:fldCharType="begin"/>
      </w:r>
      <w:r>
        <w:rPr>
          <w:rFonts w:ascii="Times New Roman"/>
        </w:rPr>
        <w:instrText xml:space="preserve"> PAGEREF _Toc31659 \h </w:instrText>
      </w:r>
      <w:r>
        <w:rPr>
          <w:rFonts w:ascii="Times New Roman"/>
        </w:rPr>
        <w:fldChar w:fldCharType="separate"/>
      </w:r>
      <w:r>
        <w:rPr>
          <w:rFonts w:ascii="Times New Roman"/>
        </w:rPr>
        <w:t>3</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"_Toc22655" </w:instrText>
      </w:r>
      <w:r>
        <w:fldChar w:fldCharType="separate"/>
      </w:r>
      <w:r>
        <w:rPr>
          <w:rFonts w:ascii="Times New Roman"/>
        </w:rPr>
        <w:t>7</w:t>
      </w:r>
      <w:r>
        <w:rPr>
          <w:rFonts w:hint="eastAsia" w:ascii="Times New Roman"/>
        </w:rPr>
        <w:t xml:space="preserve">  准备工作</w:t>
      </w:r>
      <w:r>
        <w:rPr>
          <w:rFonts w:ascii="Times New Roman"/>
        </w:rPr>
        <w:tab/>
      </w:r>
      <w:r>
        <w:rPr>
          <w:rFonts w:ascii="Times New Roman"/>
        </w:rPr>
        <w:fldChar w:fldCharType="begin"/>
      </w:r>
      <w:r>
        <w:rPr>
          <w:rFonts w:ascii="Times New Roman"/>
        </w:rPr>
        <w:instrText xml:space="preserve"> PAGEREF _Toc22655 \h </w:instrText>
      </w:r>
      <w:r>
        <w:rPr>
          <w:rFonts w:ascii="Times New Roman"/>
        </w:rPr>
        <w:fldChar w:fldCharType="separate"/>
      </w:r>
      <w:r>
        <w:rPr>
          <w:rFonts w:ascii="Times New Roman"/>
        </w:rPr>
        <w:t>4</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"_Toc25660" </w:instrText>
      </w:r>
      <w:r>
        <w:fldChar w:fldCharType="separate"/>
      </w:r>
      <w:r>
        <w:rPr>
          <w:rFonts w:hint="eastAsia" w:ascii="Times New Roman"/>
        </w:rPr>
        <w:t>8  数据获取</w:t>
      </w:r>
      <w:r>
        <w:rPr>
          <w:rFonts w:ascii="Times New Roman"/>
        </w:rPr>
        <w:tab/>
      </w:r>
      <w:r>
        <w:rPr>
          <w:rFonts w:ascii="Times New Roman"/>
        </w:rPr>
        <w:fldChar w:fldCharType="begin"/>
      </w:r>
      <w:r>
        <w:rPr>
          <w:rFonts w:ascii="Times New Roman"/>
        </w:rPr>
        <w:instrText xml:space="preserve"> PAGEREF _Toc25660 \h </w:instrText>
      </w:r>
      <w:r>
        <w:rPr>
          <w:rFonts w:ascii="Times New Roman"/>
        </w:rPr>
        <w:fldChar w:fldCharType="separate"/>
      </w:r>
      <w:r>
        <w:rPr>
          <w:rFonts w:ascii="Times New Roman"/>
        </w:rPr>
        <w:t>5</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"_Toc16327" </w:instrText>
      </w:r>
      <w:r>
        <w:fldChar w:fldCharType="separate"/>
      </w:r>
      <w:r>
        <w:rPr>
          <w:rFonts w:hint="eastAsia" w:ascii="Times New Roman"/>
        </w:rPr>
        <w:t>9  数据处理</w:t>
      </w:r>
      <w:r>
        <w:rPr>
          <w:rFonts w:ascii="Times New Roman"/>
        </w:rPr>
        <w:tab/>
      </w:r>
      <w:r>
        <w:rPr>
          <w:rFonts w:ascii="Times New Roman"/>
        </w:rPr>
        <w:fldChar w:fldCharType="begin"/>
      </w:r>
      <w:r>
        <w:rPr>
          <w:rFonts w:ascii="Times New Roman"/>
        </w:rPr>
        <w:instrText xml:space="preserve"> PAGEREF _Toc16327 \h </w:instrText>
      </w:r>
      <w:r>
        <w:rPr>
          <w:rFonts w:ascii="Times New Roman"/>
        </w:rPr>
        <w:fldChar w:fldCharType="separate"/>
      </w:r>
      <w:r>
        <w:rPr>
          <w:rFonts w:ascii="Times New Roman"/>
        </w:rPr>
        <w:t>5</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"_Toc16534" </w:instrText>
      </w:r>
      <w:r>
        <w:fldChar w:fldCharType="separate"/>
      </w:r>
      <w:r>
        <w:rPr>
          <w:rFonts w:hint="eastAsia" w:ascii="Times New Roman"/>
        </w:rPr>
        <w:t>10  成果质量检查</w:t>
      </w:r>
      <w:r>
        <w:rPr>
          <w:rFonts w:ascii="Times New Roman"/>
        </w:rPr>
        <w:tab/>
      </w:r>
      <w:r>
        <w:rPr>
          <w:rFonts w:ascii="Times New Roman"/>
        </w:rPr>
        <w:fldChar w:fldCharType="begin"/>
      </w:r>
      <w:r>
        <w:rPr>
          <w:rFonts w:ascii="Times New Roman"/>
        </w:rPr>
        <w:instrText xml:space="preserve"> PAGEREF _Toc16534 \h </w:instrText>
      </w:r>
      <w:r>
        <w:rPr>
          <w:rFonts w:ascii="Times New Roman"/>
        </w:rPr>
        <w:fldChar w:fldCharType="separate"/>
      </w:r>
      <w:r>
        <w:rPr>
          <w:rFonts w:ascii="Times New Roman"/>
        </w:rPr>
        <w:t>6</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"_Toc5322" </w:instrText>
      </w:r>
      <w:r>
        <w:fldChar w:fldCharType="separate"/>
      </w:r>
      <w:r>
        <w:rPr>
          <w:rFonts w:hint="eastAsia" w:ascii="Times New Roman"/>
        </w:rPr>
        <w:t>11  成果整理与上交</w:t>
      </w:r>
      <w:r>
        <w:rPr>
          <w:rFonts w:ascii="Times New Roman"/>
        </w:rPr>
        <w:tab/>
      </w:r>
      <w:r>
        <w:rPr>
          <w:rFonts w:ascii="Times New Roman"/>
        </w:rPr>
        <w:fldChar w:fldCharType="begin"/>
      </w:r>
      <w:r>
        <w:rPr>
          <w:rFonts w:ascii="Times New Roman"/>
        </w:rPr>
        <w:instrText xml:space="preserve"> PAGEREF _Toc5322 \h </w:instrText>
      </w:r>
      <w:r>
        <w:rPr>
          <w:rFonts w:ascii="Times New Roman"/>
        </w:rPr>
        <w:fldChar w:fldCharType="separate"/>
      </w:r>
      <w:r>
        <w:rPr>
          <w:rFonts w:ascii="Times New Roman"/>
        </w:rPr>
        <w:t>7</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"_Toc8570" </w:instrText>
      </w:r>
      <w:r>
        <w:fldChar w:fldCharType="separate"/>
      </w:r>
      <w:r>
        <w:rPr>
          <w:rFonts w:hint="eastAsia" w:ascii="Times New Roman" w:cs="黑体"/>
        </w:rPr>
        <w:t>附录A（规范性）</w:t>
      </w:r>
      <w:r>
        <w:rPr>
          <w:rFonts w:hint="eastAsia" w:ascii="Times New Roman" w:cs="黑体"/>
          <w:lang w:val="en-US" w:eastAsia="zh-CN"/>
        </w:rPr>
        <w:t xml:space="preserve">  </w:t>
      </w:r>
      <w:r>
        <w:rPr>
          <w:rFonts w:hint="eastAsia" w:ascii="Times New Roman" w:cs="黑体"/>
        </w:rPr>
        <w:t>管道测量机器人元数据</w:t>
      </w:r>
      <w:r>
        <w:rPr>
          <w:rFonts w:ascii="Times New Roman"/>
        </w:rPr>
        <w:tab/>
      </w:r>
      <w:r>
        <w:rPr>
          <w:rFonts w:ascii="Times New Roman"/>
        </w:rPr>
        <w:fldChar w:fldCharType="begin"/>
      </w:r>
      <w:r>
        <w:rPr>
          <w:rFonts w:ascii="Times New Roman"/>
        </w:rPr>
        <w:instrText xml:space="preserve"> PAGEREF _Toc8570 \h </w:instrText>
      </w:r>
      <w:r>
        <w:rPr>
          <w:rFonts w:ascii="Times New Roman"/>
        </w:rPr>
        <w:fldChar w:fldCharType="separate"/>
      </w:r>
      <w:r>
        <w:rPr>
          <w:rFonts w:ascii="Times New Roman"/>
        </w:rPr>
        <w:t>8</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"_Toc30711" </w:instrText>
      </w:r>
      <w:r>
        <w:fldChar w:fldCharType="separate"/>
      </w:r>
      <w:r>
        <w:rPr>
          <w:rFonts w:hint="eastAsia" w:ascii="Times New Roman" w:cs="黑体"/>
        </w:rPr>
        <w:t>附录B（规范性）</w:t>
      </w:r>
      <w:r>
        <w:rPr>
          <w:rFonts w:hint="eastAsia" w:ascii="Times New Roman" w:cs="黑体"/>
          <w:lang w:val="en-US" w:eastAsia="zh-CN"/>
        </w:rPr>
        <w:t xml:space="preserve">  </w:t>
      </w:r>
      <w:r>
        <w:rPr>
          <w:rFonts w:hint="eastAsia" w:ascii="Times New Roman" w:cs="黑体"/>
        </w:rPr>
        <w:t>柔性监测管道垂直沉降量记录</w:t>
      </w:r>
      <w:r>
        <w:rPr>
          <w:rFonts w:ascii="Times New Roman"/>
        </w:rPr>
        <w:tab/>
      </w:r>
      <w:r>
        <w:rPr>
          <w:rFonts w:ascii="Times New Roman"/>
        </w:rPr>
        <w:fldChar w:fldCharType="begin"/>
      </w:r>
      <w:r>
        <w:rPr>
          <w:rFonts w:ascii="Times New Roman"/>
        </w:rPr>
        <w:instrText xml:space="preserve"> PAGEREF _Toc30711 \h </w:instrText>
      </w:r>
      <w:r>
        <w:rPr>
          <w:rFonts w:ascii="Times New Roman"/>
        </w:rPr>
        <w:fldChar w:fldCharType="separate"/>
      </w:r>
      <w:r>
        <w:rPr>
          <w:rFonts w:ascii="Times New Roman"/>
        </w:rPr>
        <w:t>9</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"_Toc30084" </w:instrText>
      </w:r>
      <w:r>
        <w:fldChar w:fldCharType="separate"/>
      </w:r>
      <w:r>
        <w:rPr>
          <w:rFonts w:hint="eastAsia" w:ascii="Times New Roman" w:cs="黑体"/>
        </w:rPr>
        <w:t>附录C（规范性）</w:t>
      </w:r>
      <w:r>
        <w:rPr>
          <w:rFonts w:hint="eastAsia" w:ascii="Times New Roman" w:cs="黑体"/>
          <w:lang w:val="en-US" w:eastAsia="zh-CN"/>
        </w:rPr>
        <w:t xml:space="preserve">  </w:t>
      </w:r>
      <w:r>
        <w:rPr>
          <w:rFonts w:hint="eastAsia" w:ascii="Times New Roman" w:cs="黑体"/>
        </w:rPr>
        <w:t>柔性监测管道水平位移量记录</w:t>
      </w:r>
      <w:r>
        <w:rPr>
          <w:rFonts w:ascii="Times New Roman"/>
        </w:rPr>
        <w:tab/>
      </w:r>
      <w:r>
        <w:rPr>
          <w:rFonts w:ascii="Times New Roman"/>
        </w:rPr>
        <w:fldChar w:fldCharType="begin"/>
      </w:r>
      <w:r>
        <w:rPr>
          <w:rFonts w:ascii="Times New Roman"/>
        </w:rPr>
        <w:instrText xml:space="preserve"> PAGEREF _Toc30084 \h </w:instrText>
      </w:r>
      <w:r>
        <w:rPr>
          <w:rFonts w:ascii="Times New Roman"/>
        </w:rPr>
        <w:fldChar w:fldCharType="separate"/>
      </w:r>
      <w:r>
        <w:rPr>
          <w:rFonts w:ascii="Times New Roman"/>
        </w:rPr>
        <w:t>10</w:t>
      </w:r>
      <w:r>
        <w:rPr>
          <w:rFonts w:ascii="Times New Roman"/>
        </w:rPr>
        <w:fldChar w:fldCharType="end"/>
      </w:r>
      <w:r>
        <w:rPr>
          <w:rFonts w:ascii="Times New Roman"/>
        </w:rPr>
        <w:fldChar w:fldCharType="end"/>
      </w:r>
    </w:p>
    <w:p>
      <w:pPr>
        <w:pStyle w:val="22"/>
        <w:tabs>
          <w:tab w:val="right" w:leader="dot" w:pos="9356"/>
          <w:tab w:val="clear" w:pos="9242"/>
        </w:tabs>
        <w:spacing w:before="78" w:after="78"/>
        <w:rPr>
          <w:rFonts w:ascii="Times New Roman"/>
        </w:rPr>
      </w:pPr>
      <w:r>
        <w:fldChar w:fldCharType="begin"/>
      </w:r>
      <w:r>
        <w:instrText xml:space="preserve"> HYPERLINK \l "_Toc21946" </w:instrText>
      </w:r>
      <w:r>
        <w:fldChar w:fldCharType="separate"/>
      </w:r>
      <w:r>
        <w:rPr>
          <w:rFonts w:hint="eastAsia" w:ascii="Times New Roman" w:cs="黑体"/>
        </w:rPr>
        <w:t>附录D（规范性）</w:t>
      </w:r>
      <w:r>
        <w:rPr>
          <w:rFonts w:hint="eastAsia" w:ascii="Times New Roman" w:cs="黑体"/>
          <w:lang w:val="en-US" w:eastAsia="zh-CN"/>
        </w:rPr>
        <w:t xml:space="preserve">  </w:t>
      </w:r>
      <w:r>
        <w:rPr>
          <w:rFonts w:hint="eastAsia" w:ascii="Times New Roman" w:cs="黑体"/>
        </w:rPr>
        <w:t>柔性监测管道挠曲变形量记录</w:t>
      </w:r>
      <w:r>
        <w:rPr>
          <w:rFonts w:ascii="Times New Roman"/>
        </w:rPr>
        <w:tab/>
      </w:r>
      <w:r>
        <w:rPr>
          <w:rFonts w:ascii="Times New Roman"/>
        </w:rPr>
        <w:fldChar w:fldCharType="begin"/>
      </w:r>
      <w:r>
        <w:rPr>
          <w:rFonts w:ascii="Times New Roman"/>
        </w:rPr>
        <w:instrText xml:space="preserve"> PAGEREF _Toc21946 \h </w:instrText>
      </w:r>
      <w:r>
        <w:rPr>
          <w:rFonts w:ascii="Times New Roman"/>
        </w:rPr>
        <w:fldChar w:fldCharType="separate"/>
      </w:r>
      <w:r>
        <w:rPr>
          <w:rFonts w:ascii="Times New Roman"/>
        </w:rPr>
        <w:t>11</w:t>
      </w:r>
      <w:r>
        <w:rPr>
          <w:rFonts w:ascii="Times New Roman"/>
        </w:rPr>
        <w:fldChar w:fldCharType="end"/>
      </w:r>
      <w:r>
        <w:rPr>
          <w:rFonts w:ascii="Times New Roman"/>
        </w:rPr>
        <w:fldChar w:fldCharType="end"/>
      </w:r>
    </w:p>
    <w:p>
      <w:pPr>
        <w:pStyle w:val="22"/>
        <w:tabs>
          <w:tab w:val="right" w:leader="dot" w:pos="9356"/>
          <w:tab w:val="clear" w:pos="9242"/>
        </w:tabs>
        <w:spacing w:before="78" w:after="78"/>
      </w:pPr>
      <w:r>
        <w:fldChar w:fldCharType="begin"/>
      </w:r>
      <w:r>
        <w:instrText xml:space="preserve"> HYPERLINK \l "_Toc22193" </w:instrText>
      </w:r>
      <w:r>
        <w:fldChar w:fldCharType="separate"/>
      </w:r>
      <w:r>
        <w:rPr>
          <w:rFonts w:hint="eastAsia" w:ascii="Times New Roman"/>
        </w:rPr>
        <w:t>参考文献</w:t>
      </w:r>
      <w:r>
        <w:rPr>
          <w:rFonts w:ascii="Times New Roman"/>
        </w:rPr>
        <w:tab/>
      </w:r>
      <w:r>
        <w:rPr>
          <w:rFonts w:ascii="Times New Roman"/>
        </w:rPr>
        <w:fldChar w:fldCharType="begin"/>
      </w:r>
      <w:r>
        <w:rPr>
          <w:rFonts w:ascii="Times New Roman"/>
        </w:rPr>
        <w:instrText xml:space="preserve"> PAGEREF _Toc22193 \h </w:instrText>
      </w:r>
      <w:r>
        <w:rPr>
          <w:rFonts w:ascii="Times New Roman"/>
        </w:rPr>
        <w:fldChar w:fldCharType="separate"/>
      </w:r>
      <w:r>
        <w:rPr>
          <w:rFonts w:ascii="Times New Roman"/>
        </w:rPr>
        <w:t>12</w:t>
      </w:r>
      <w:r>
        <w:rPr>
          <w:rFonts w:ascii="Times New Roman"/>
        </w:rPr>
        <w:fldChar w:fldCharType="end"/>
      </w:r>
      <w:r>
        <w:rPr>
          <w:rFonts w:ascii="Times New Roman"/>
        </w:rPr>
        <w:fldChar w:fldCharType="end"/>
      </w:r>
    </w:p>
    <w:p>
      <w:pPr>
        <w:pStyle w:val="26"/>
      </w:pPr>
      <w:r>
        <w:rPr>
          <w:rFonts w:hAnsi="宋体"/>
          <w:color w:val="000000" w:themeColor="text1"/>
          <w14:textFill>
            <w14:solidFill>
              <w14:schemeClr w14:val="tx1"/>
            </w14:solidFill>
          </w14:textFill>
        </w:rPr>
        <w:fldChar w:fldCharType="end"/>
      </w:r>
    </w:p>
    <w:p>
      <w:pPr>
        <w:sectPr>
          <w:footerReference r:id="rId8" w:type="default"/>
          <w:pgSz w:w="11907" w:h="16839"/>
          <w:pgMar w:top="1417" w:right="1134" w:bottom="1134" w:left="1417" w:header="1417" w:footer="1134" w:gutter="0"/>
          <w:pgNumType w:fmt="upperRoman" w:start="1"/>
          <w:cols w:space="425" w:num="1"/>
          <w:docGrid w:type="lines" w:linePitch="312" w:charSpace="0"/>
        </w:sectPr>
      </w:pPr>
    </w:p>
    <w:p>
      <w:pPr>
        <w:pStyle w:val="59"/>
        <w:snapToGrid w:val="0"/>
        <w:spacing w:before="850" w:after="680"/>
        <w:rPr>
          <w:color w:val="000000" w:themeColor="text1"/>
          <w14:textFill>
            <w14:solidFill>
              <w14:schemeClr w14:val="tx1"/>
            </w14:solidFill>
          </w14:textFill>
        </w:rPr>
      </w:pPr>
      <w:bookmarkStart w:id="3" w:name="_Toc24276"/>
      <w:r>
        <w:rPr>
          <w:rFonts w:hint="eastAsia"/>
          <w:color w:val="000000" w:themeColor="text1"/>
          <w14:textFill>
            <w14:solidFill>
              <w14:schemeClr w14:val="tx1"/>
            </w14:solidFill>
          </w14:textFill>
        </w:rPr>
        <w:t>前    言</w:t>
      </w:r>
      <w:bookmarkEnd w:id="3"/>
    </w:p>
    <w:p>
      <w:pPr>
        <w:pStyle w:val="26"/>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本文件按照GB/T 1.1</w:t>
      </w:r>
      <w:r>
        <w:rPr>
          <w:rFonts w:hint="eastAsia" w:hAnsi="宋体" w:cs="宋体"/>
        </w:rPr>
        <w:t>—</w:t>
      </w:r>
      <w:r>
        <w:rPr>
          <w:rFonts w:hint="eastAsia" w:hAnsi="宋体" w:cs="宋体"/>
          <w:color w:val="000000" w:themeColor="text1"/>
          <w14:textFill>
            <w14:solidFill>
              <w14:schemeClr w14:val="tx1"/>
            </w14:solidFill>
          </w14:textFill>
        </w:rPr>
        <w:t>2020《标准化工作导则 第1部分：标准化文件的结构和起草规则》的规定起草。</w:t>
      </w:r>
    </w:p>
    <w:p>
      <w:pPr>
        <w:pStyle w:val="26"/>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请注意本文件的某些内容可能涉及专利。本文件的发布机构不承担识别专利的责任。</w:t>
      </w:r>
    </w:p>
    <w:p>
      <w:pPr>
        <w:pStyle w:val="26"/>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本文件由深圳大学提出。</w:t>
      </w:r>
    </w:p>
    <w:p>
      <w:pPr>
        <w:pStyle w:val="26"/>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本文件由深圳市深圳标准促进会归口。</w:t>
      </w:r>
    </w:p>
    <w:p>
      <w:pPr>
        <w:pStyle w:val="26"/>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起草单位：深圳大学、深圳市智源空间创新科技有限公司、深圳市环境水务集团有限公司、深圳市原水有限公司、长江设计集团有限公司、广东省水利电力勘测设计研究院有限公司、深圳市水务规划设计院股份有限公司、新疆水利水电勘测设计研究院有限责任公司、</w:t>
      </w:r>
      <w:r>
        <w:rPr>
          <w:rFonts w:hint="eastAsia"/>
        </w:rPr>
        <w:t>深圳市标准技术研究院</w:t>
      </w:r>
      <w:r>
        <w:rPr>
          <w:rFonts w:hint="eastAsia" w:hAnsi="宋体" w:cs="宋体"/>
          <w:color w:val="000000" w:themeColor="text1"/>
          <w14:textFill>
            <w14:solidFill>
              <w14:schemeClr w14:val="tx1"/>
            </w14:solidFill>
          </w14:textFill>
        </w:rPr>
        <w:t>。</w:t>
      </w:r>
    </w:p>
    <w:p>
      <w:pPr>
        <w:pStyle w:val="26"/>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本文件主要起草人：。</w:t>
      </w:r>
    </w:p>
    <w:p>
      <w:pPr>
        <w:pStyle w:val="26"/>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59"/>
        <w:snapToGrid w:val="0"/>
        <w:spacing w:before="850" w:after="680"/>
        <w:rPr>
          <w:color w:val="000000" w:themeColor="text1"/>
          <w14:textFill>
            <w14:solidFill>
              <w14:schemeClr w14:val="tx1"/>
            </w14:solidFill>
          </w14:textFill>
        </w:rPr>
      </w:pPr>
      <w:bookmarkStart w:id="4" w:name="_Toc12172"/>
      <w:r>
        <w:rPr>
          <w:rFonts w:hint="eastAsia"/>
          <w:color w:val="000000" w:themeColor="text1"/>
          <w14:textFill>
            <w14:solidFill>
              <w14:schemeClr w14:val="tx1"/>
            </w14:solidFill>
          </w14:textFill>
        </w:rPr>
        <w:t>引    言</w:t>
      </w:r>
      <w:bookmarkEnd w:id="4"/>
    </w:p>
    <w:p>
      <w:pPr>
        <w:widowControl/>
        <w:ind w:firstLine="420" w:firstLineChars="200"/>
        <w:jc w:val="left"/>
        <w:rPr>
          <w:rFonts w:ascii="宋体" w:hAnsi="宋体"/>
        </w:rPr>
      </w:pPr>
      <w:r>
        <w:rPr>
          <w:rFonts w:hint="eastAsia" w:ascii="宋体" w:hAnsi="宋体"/>
        </w:rPr>
        <w:t>内部变形是土石坝安全监测的重要指标，主要包括垂直位移和水平位移。目前国内土石坝内部变形监测仍以水管式沉降仪和引张线式水平位移计等传统点式监测方法为主。传统点式监测方式离散布设，无法连续监测土石坝内部的不均匀变形情况，难以精细反映坝体内部不均匀变形情况。此外，对于大型土石坝内部变形监测，监测路线长度大大增加，传统引张线式水平位移计、水管式沉降仪等技术存在性能极限，存在测量误差大、传感器死亡率高等问题，从而导致后期监测数据缺失，不能满足土石坝长期可靠变形监测需求。</w:t>
      </w:r>
    </w:p>
    <w:p>
      <w:pPr>
        <w:widowControl/>
        <w:ind w:firstLine="420" w:firstLineChars="200"/>
        <w:jc w:val="left"/>
        <w:rPr>
          <w:rFonts w:ascii="宋体" w:hAnsi="宋体"/>
        </w:rPr>
      </w:pPr>
      <w:r>
        <w:rPr>
          <w:rFonts w:hint="eastAsia" w:ascii="宋体" w:hAnsi="宋体"/>
        </w:rPr>
        <w:t>通过测量土石坝内部埋设管道变形推算坝体内部变形是一种新型的土石坝变形监测技术。内部管道在形成测量通道的同时与土石坝同步变形，通过测量管道的多期线形，可监测管道在水平和垂直方向的空间连续位移变化，具有部署安装容易、连续性好、测量精度高、可靠性强的特点。该技术可满足全生命周期的土石坝内部变形监测需求，是一种具有巨大潜力和推广价值的新型内部变形监测技术。利用埋设管道监测土石坝内部变形技术涉及测量系统、安装部署、数据采集作业、数据处理方法等多个环节，但目前尚未有基于预埋柔性管道连续测量的土石坝内部变形监测相关的技术规范。</w:t>
      </w:r>
    </w:p>
    <w:p>
      <w:pPr>
        <w:widowControl/>
        <w:ind w:firstLine="420" w:firstLineChars="200"/>
        <w:rPr>
          <w:rFonts w:ascii="宋体" w:hAnsi="宋体"/>
        </w:rPr>
      </w:pPr>
      <w:r>
        <w:rPr>
          <w:rFonts w:hint="eastAsia" w:ascii="宋体" w:hAnsi="宋体"/>
        </w:rPr>
        <w:t>本</w:t>
      </w:r>
      <w:r>
        <w:rPr>
          <w:rFonts w:hint="eastAsia" w:ascii="宋体" w:hAnsi="宋体"/>
          <w:lang w:val="en-US" w:eastAsia="zh-CN"/>
        </w:rPr>
        <w:t>文件</w:t>
      </w:r>
      <w:r>
        <w:rPr>
          <w:rFonts w:hint="eastAsia" w:ascii="宋体" w:hAnsi="宋体"/>
        </w:rPr>
        <w:t>面向土石坝内部变形监测需求，在分析现有技术的基础上，结合国内外土石坝内部变形监测技术发展的水平和特点，对基于预埋柔性管道测量的土石坝内部变形监测作业提出规范化的技术要求，有助于推广该新型土石坝内部变形监测技术。</w:t>
      </w:r>
    </w:p>
    <w:p>
      <w:pPr>
        <w:sectPr>
          <w:headerReference r:id="rId9" w:type="default"/>
          <w:pgSz w:w="11907" w:h="16839"/>
          <w:pgMar w:top="1417" w:right="1134" w:bottom="1134" w:left="1417" w:header="1417" w:footer="1134" w:gutter="0"/>
          <w:pgNumType w:fmt="upperRoman"/>
          <w:cols w:space="425" w:num="1"/>
          <w:docGrid w:type="lines" w:linePitch="312" w:charSpace="0"/>
        </w:sectPr>
      </w:pPr>
    </w:p>
    <w:p>
      <w:pPr>
        <w:spacing w:before="567" w:after="680"/>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基于预埋柔性管道测量的土石坝内部变形监测技术规范</w:t>
      </w:r>
    </w:p>
    <w:p>
      <w:pPr>
        <w:pStyle w:val="2"/>
      </w:pPr>
    </w:p>
    <w:p>
      <w:pPr>
        <w:pStyle w:val="100"/>
        <w:numPr>
          <w:ilvl w:val="0"/>
          <w:numId w:val="0"/>
        </w:numPr>
        <w:spacing w:before="240" w:after="240"/>
        <w:outlineLvl w:val="0"/>
        <w:rPr>
          <w:rFonts w:hAnsi="黑体"/>
          <w:color w:val="000000" w:themeColor="text1"/>
          <w:szCs w:val="21"/>
          <w14:textFill>
            <w14:solidFill>
              <w14:schemeClr w14:val="tx1"/>
            </w14:solidFill>
          </w14:textFill>
        </w:rPr>
      </w:pPr>
      <w:bookmarkStart w:id="5" w:name="_Toc4716"/>
      <w:r>
        <w:rPr>
          <w:rFonts w:hint="eastAsia" w:hAnsi="黑体"/>
          <w:color w:val="000000" w:themeColor="text1"/>
          <w:szCs w:val="21"/>
          <w14:textFill>
            <w14:solidFill>
              <w14:schemeClr w14:val="tx1"/>
            </w14:solidFill>
          </w14:textFill>
        </w:rPr>
        <w:t>1  范围</w:t>
      </w:r>
      <w:bookmarkEnd w:id="5"/>
    </w:p>
    <w:p>
      <w:pPr>
        <w:spacing w:line="300" w:lineRule="exact"/>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本文件规定了基于预埋柔性管道测量的土石坝内部变形监测的基本要求、系统部署、准备工作、数据获取、数据处理、成果质量检查和成果整理与提交。</w:t>
      </w:r>
    </w:p>
    <w:p>
      <w:pPr>
        <w:spacing w:line="300" w:lineRule="exact"/>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本文件适用于基于预埋柔性管道测量的土石坝（心墙土石坝、面板土石坝）内部变形（垂直沉降、水平位移、面板挠度）监测的测量作业。</w:t>
      </w:r>
    </w:p>
    <w:p>
      <w:pPr>
        <w:pStyle w:val="100"/>
        <w:numPr>
          <w:ilvl w:val="0"/>
          <w:numId w:val="0"/>
        </w:numPr>
        <w:spacing w:before="240" w:after="240"/>
        <w:outlineLvl w:val="0"/>
        <w:rPr>
          <w:rFonts w:hAnsi="黑体"/>
          <w:color w:val="000000" w:themeColor="text1"/>
          <w:szCs w:val="21"/>
          <w14:textFill>
            <w14:solidFill>
              <w14:schemeClr w14:val="tx1"/>
            </w14:solidFill>
          </w14:textFill>
        </w:rPr>
      </w:pPr>
      <w:bookmarkStart w:id="6" w:name="_Toc15460"/>
      <w:r>
        <w:rPr>
          <w:rFonts w:hint="eastAsia" w:hAnsi="黑体"/>
          <w:color w:val="000000" w:themeColor="text1"/>
          <w:szCs w:val="21"/>
          <w14:textFill>
            <w14:solidFill>
              <w14:schemeClr w14:val="tx1"/>
            </w14:solidFill>
          </w14:textFill>
        </w:rPr>
        <w:t>2  规范性引用文件</w:t>
      </w:r>
      <w:bookmarkEnd w:id="6"/>
    </w:p>
    <w:p>
      <w:pPr>
        <w:spacing w:line="300" w:lineRule="exact"/>
        <w:ind w:firstLine="420" w:firstLineChars="20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300" w:lineRule="exact"/>
        <w:ind w:firstLine="420" w:firstLineChars="200"/>
        <w:jc w:val="left"/>
        <w:rPr>
          <w:rFonts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19710</w:t>
      </w:r>
      <w:r>
        <w:rPr>
          <w:rFonts w:hint="eastAsia" w:cs="宋体" w:asciiTheme="minorEastAsia" w:hAnsiTheme="minorEastAsia" w:eastAsiaTheme="minorEastAsia"/>
          <w:color w:val="000000" w:themeColor="text1"/>
          <w:szCs w:val="21"/>
          <w:lang w:val="en-US" w:eastAsia="zh-CN"/>
          <w14:textFill>
            <w14:solidFill>
              <w14:schemeClr w14:val="tx1"/>
            </w14:solidFill>
          </w14:textFill>
        </w:rPr>
        <w:t>-2005</w:t>
      </w:r>
      <w:r>
        <w:rPr>
          <w:rFonts w:hint="eastAsia" w:cs="宋体" w:asciiTheme="minorEastAsia" w:hAnsiTheme="minorEastAsia" w:eastAsiaTheme="minorEastAsia"/>
          <w:color w:val="000000" w:themeColor="text1"/>
          <w:szCs w:val="21"/>
          <w14:textFill>
            <w14:solidFill>
              <w14:schemeClr w14:val="tx1"/>
            </w14:solidFill>
          </w14:textFill>
        </w:rPr>
        <w:t>地理信息</w:t>
      </w:r>
      <w:r>
        <w:rPr>
          <w:rFonts w:cs="宋体" w:asciiTheme="minorEastAsia" w:hAnsiTheme="minorEastAsia" w:eastAsiaTheme="minorEastAsia"/>
          <w:color w:val="000000" w:themeColor="text1"/>
          <w:szCs w:val="21"/>
          <w14:textFill>
            <w14:solidFill>
              <w14:schemeClr w14:val="tx1"/>
            </w14:solidFill>
          </w14:textFill>
        </w:rPr>
        <w:t xml:space="preserve"> </w:t>
      </w:r>
      <w:r>
        <w:rPr>
          <w:rFonts w:hint="eastAsia" w:cs="宋体" w:asciiTheme="minorEastAsia" w:hAnsiTheme="minorEastAsia" w:eastAsiaTheme="minorEastAsia"/>
          <w:color w:val="000000" w:themeColor="text1"/>
          <w:szCs w:val="21"/>
          <w14:textFill>
            <w14:solidFill>
              <w14:schemeClr w14:val="tx1"/>
            </w14:solidFill>
          </w14:textFill>
        </w:rPr>
        <w:t>元数据</w:t>
      </w:r>
    </w:p>
    <w:p>
      <w:pPr>
        <w:spacing w:line="300" w:lineRule="exact"/>
        <w:ind w:firstLine="420" w:firstLineChars="200"/>
        <w:jc w:val="left"/>
        <w:rPr>
          <w:rFonts w:hint="eastAsia" w:cs="宋体" w:asciiTheme="minorEastAsia" w:hAnsiTheme="minorEastAsia" w:eastAsiaTheme="minorEastAsia"/>
          <w:color w:val="000000" w:themeColor="text1"/>
          <w:szCs w:val="21"/>
          <w14:textFill>
            <w14:solidFill>
              <w14:schemeClr w14:val="tx1"/>
            </w14:solidFill>
          </w14:textFill>
        </w:rPr>
      </w:pPr>
      <w:r>
        <w:rPr>
          <w:rFonts w:cs="宋体" w:asciiTheme="minorEastAsia" w:hAnsiTheme="minorEastAsia" w:eastAsiaTheme="minorEastAsia"/>
          <w:color w:val="000000" w:themeColor="text1"/>
          <w:szCs w:val="21"/>
          <w14:textFill>
            <w14:solidFill>
              <w14:schemeClr w14:val="tx1"/>
            </w14:solidFill>
          </w14:textFill>
        </w:rPr>
        <w:t>GB/T 24356</w:t>
      </w:r>
      <w:r>
        <w:rPr>
          <w:rFonts w:hint="eastAsia" w:cs="宋体" w:asciiTheme="minorEastAsia" w:hAnsiTheme="minorEastAsia" w:eastAsiaTheme="minorEastAsia"/>
          <w:color w:val="000000" w:themeColor="text1"/>
          <w:szCs w:val="21"/>
          <w:lang w:val="en-US" w:eastAsia="zh-CN"/>
          <w14:textFill>
            <w14:solidFill>
              <w14:schemeClr w14:val="tx1"/>
            </w14:solidFill>
          </w14:textFill>
        </w:rPr>
        <w:t>-2009</w:t>
      </w:r>
      <w:r>
        <w:rPr>
          <w:rFonts w:hint="eastAsia" w:cs="宋体" w:asciiTheme="minorEastAsia" w:hAnsiTheme="minorEastAsia" w:eastAsiaTheme="minorEastAsia"/>
          <w:color w:val="000000" w:themeColor="text1"/>
          <w:szCs w:val="21"/>
          <w14:textFill>
            <w14:solidFill>
              <w14:schemeClr w14:val="tx1"/>
            </w14:solidFill>
          </w14:textFill>
        </w:rPr>
        <w:t>测绘成果质量检查与验收</w:t>
      </w:r>
    </w:p>
    <w:p>
      <w:pPr>
        <w:spacing w:line="300" w:lineRule="exact"/>
        <w:ind w:firstLine="420" w:firstLineChars="200"/>
        <w:jc w:val="left"/>
        <w:rPr>
          <w:rFonts w:ascii="宋体" w:hAnsi="宋体" w:cs="宋体"/>
          <w:color w:val="000000" w:themeColor="text1"/>
          <w:szCs w:val="21"/>
          <w14:textFill>
            <w14:solidFill>
              <w14:schemeClr w14:val="tx1"/>
            </w14:solidFill>
          </w14:textFill>
        </w:rPr>
      </w:pPr>
      <w:r>
        <w:rPr>
          <w:rFonts w:asciiTheme="minorEastAsia" w:hAnsiTheme="minorEastAsia" w:eastAsiaTheme="minorEastAsia"/>
        </w:rPr>
        <w:t xml:space="preserve">SL 551 </w:t>
      </w:r>
      <w:r>
        <w:rPr>
          <w:rFonts w:hint="eastAsia" w:asciiTheme="minorEastAsia" w:hAnsiTheme="minorEastAsia" w:eastAsiaTheme="minorEastAsia"/>
        </w:rPr>
        <w:t>土石坝安全监测技术规范</w:t>
      </w:r>
    </w:p>
    <w:p>
      <w:pPr>
        <w:pStyle w:val="2"/>
      </w:pPr>
    </w:p>
    <w:p>
      <w:pPr>
        <w:pStyle w:val="100"/>
        <w:numPr>
          <w:ilvl w:val="0"/>
          <w:numId w:val="0"/>
        </w:numPr>
        <w:spacing w:before="240" w:after="240"/>
        <w:outlineLvl w:val="0"/>
        <w:rPr>
          <w:rFonts w:hAnsi="黑体"/>
          <w:color w:val="000000" w:themeColor="text1"/>
          <w:szCs w:val="21"/>
          <w14:textFill>
            <w14:solidFill>
              <w14:schemeClr w14:val="tx1"/>
            </w14:solidFill>
          </w14:textFill>
        </w:rPr>
      </w:pPr>
      <w:bookmarkStart w:id="7" w:name="_Toc4522"/>
      <w:r>
        <w:rPr>
          <w:rFonts w:hint="eastAsia" w:hAnsi="黑体"/>
          <w:color w:val="000000" w:themeColor="text1"/>
          <w:szCs w:val="21"/>
          <w14:textFill>
            <w14:solidFill>
              <w14:schemeClr w14:val="tx1"/>
            </w14:solidFill>
          </w14:textFill>
        </w:rPr>
        <w:t>3</w:t>
      </w:r>
      <w:r>
        <w:rPr>
          <w:rFonts w:hAnsi="黑体"/>
          <w:color w:val="000000" w:themeColor="text1"/>
          <w:szCs w:val="21"/>
          <w14:textFill>
            <w14:solidFill>
              <w14:schemeClr w14:val="tx1"/>
            </w14:solidFill>
          </w14:textFill>
        </w:rPr>
        <w:t xml:space="preserve">  </w:t>
      </w:r>
      <w:r>
        <w:rPr>
          <w:rFonts w:hint="eastAsia" w:hAnsi="黑体"/>
          <w:color w:val="000000" w:themeColor="text1"/>
          <w:szCs w:val="21"/>
          <w14:textFill>
            <w14:solidFill>
              <w14:schemeClr w14:val="tx1"/>
            </w14:solidFill>
          </w14:textFill>
        </w:rPr>
        <w:t>术语</w:t>
      </w:r>
      <w:r>
        <w:rPr>
          <w:rFonts w:hAnsi="黑体"/>
          <w:color w:val="000000" w:themeColor="text1"/>
          <w:szCs w:val="21"/>
          <w14:textFill>
            <w14:solidFill>
              <w14:schemeClr w14:val="tx1"/>
            </w14:solidFill>
          </w14:textFill>
        </w:rPr>
        <w:t>和定义</w:t>
      </w:r>
      <w:bookmarkEnd w:id="7"/>
    </w:p>
    <w:p>
      <w:pPr>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下列术语和定义适用于本文件</w:t>
      </w:r>
      <w:r>
        <w:rPr>
          <w:rFonts w:ascii="宋体" w:hAnsi="宋体"/>
          <w:color w:val="000000" w:themeColor="text1"/>
          <w:szCs w:val="21"/>
          <w14:textFill>
            <w14:solidFill>
              <w14:schemeClr w14:val="tx1"/>
            </w14:solidFill>
          </w14:textFill>
        </w:rPr>
        <w:t>。</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3.1  </w:t>
      </w:r>
    </w:p>
    <w:p>
      <w:pPr>
        <w:pStyle w:val="51"/>
        <w:spacing w:before="120" w:after="120"/>
        <w:ind w:firstLine="420" w:firstLineChars="200"/>
        <w:outlineLvl w:val="9"/>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土石坝 rockfill dam</w:t>
      </w:r>
    </w:p>
    <w:p>
      <w:pPr>
        <w:ind w:firstLine="420" w:firstLineChars="200"/>
        <w:jc w:val="left"/>
      </w:pPr>
      <w:r>
        <w:rPr>
          <w:rFonts w:hint="eastAsia" w:ascii="宋体" w:hAnsi="宋体" w:cs="宋体"/>
          <w:color w:val="000000" w:themeColor="text1"/>
          <w:szCs w:val="21"/>
          <w14:textFill>
            <w14:solidFill>
              <w14:schemeClr w14:val="tx1"/>
            </w14:solidFill>
          </w14:textFill>
        </w:rPr>
        <w:t>一种以土石料为主体并辅以防渗结构构建而成的大坝类型。</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3.2  </w:t>
      </w:r>
    </w:p>
    <w:p>
      <w:pPr>
        <w:pStyle w:val="51"/>
        <w:spacing w:before="120" w:after="120"/>
        <w:ind w:firstLine="420" w:firstLineChars="200"/>
        <w:outlineLvl w:val="9"/>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变形 deformation</w:t>
      </w:r>
    </w:p>
    <w:p>
      <w:pPr>
        <w:ind w:left="420" w:left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因载荷作用引起结构形状或尺寸的改变为变形，结构任意一点的变形表现为位移。</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3.3  </w:t>
      </w:r>
    </w:p>
    <w:p>
      <w:pPr>
        <w:pStyle w:val="51"/>
        <w:spacing w:before="120" w:after="120"/>
        <w:ind w:firstLine="420" w:firstLineChars="200"/>
        <w:outlineLvl w:val="9"/>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管道测量机器人 pipeline measuring robot</w:t>
      </w:r>
    </w:p>
    <w:p>
      <w:pPr>
        <w:pStyle w:val="26"/>
      </w:pPr>
      <w:r>
        <w:rPr>
          <w:rFonts w:hint="eastAsia"/>
        </w:rPr>
        <w:t>用于管道线形测量的测量仪器。集成有惯导、里程计等多种传感器。</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3.4  </w:t>
      </w:r>
    </w:p>
    <w:p>
      <w:pPr>
        <w:pStyle w:val="51"/>
        <w:spacing w:before="120" w:after="120"/>
        <w:ind w:firstLine="420" w:firstLineChars="200"/>
        <w:outlineLvl w:val="9"/>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管道线形 pipeline</w:t>
      </w:r>
    </w:p>
    <w:p>
      <w:pPr>
        <w:pStyle w:val="26"/>
      </w:pPr>
      <w:r>
        <w:rPr>
          <w:rFonts w:hint="eastAsia"/>
        </w:rPr>
        <w:t>管截面中心线。</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3.5  </w:t>
      </w:r>
    </w:p>
    <w:p>
      <w:pPr>
        <w:pStyle w:val="51"/>
        <w:spacing w:before="120" w:after="120"/>
        <w:ind w:firstLine="420" w:firstLineChars="200"/>
        <w:outlineLvl w:val="9"/>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导航坐标系 navigation frame</w:t>
      </w:r>
    </w:p>
    <w:p>
      <w:pPr>
        <w:pStyle w:val="26"/>
        <w:rPr>
          <w:rFonts w:hAnsi="宋体" w:cs="宋体"/>
          <w:color w:val="000000" w:themeColor="text1"/>
          <w:kern w:val="2"/>
          <w:szCs w:val="21"/>
          <w14:textFill>
            <w14:solidFill>
              <w14:schemeClr w14:val="tx1"/>
            </w14:solidFill>
          </w14:textFill>
        </w:rPr>
      </w:pPr>
      <w:r>
        <w:rPr>
          <w:rFonts w:hint="eastAsia" w:hAnsi="宋体" w:cs="宋体"/>
          <w:color w:val="000000" w:themeColor="text1"/>
          <w:kern w:val="2"/>
          <w:szCs w:val="21"/>
          <w14:textFill>
            <w14:solidFill>
              <w14:schemeClr w14:val="tx1"/>
            </w14:solidFill>
          </w14:textFill>
        </w:rPr>
        <w:t>一般以地理坐标系作为导航坐标系，即地心地固坐标系。</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3.6</w:t>
      </w:r>
    </w:p>
    <w:p>
      <w:pPr>
        <w:pStyle w:val="51"/>
        <w:spacing w:before="120" w:after="120"/>
        <w:ind w:firstLine="420" w:firstLineChars="200"/>
        <w:outlineLvl w:val="9"/>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惯性坐标系 inertial frame</w:t>
      </w:r>
    </w:p>
    <w:p>
      <w:pPr>
        <w:pStyle w:val="26"/>
        <w:spacing w:line="300" w:lineRule="exact"/>
      </w:pPr>
      <w:r>
        <w:rPr>
          <w:rFonts w:hint="eastAsia"/>
        </w:rPr>
        <w:t>即地心惯性坐标系，为原点在地心的直角坐标系，z轴为地球自转轴，x、y轴在赤道平面内相互垂直。</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3.7</w:t>
      </w:r>
    </w:p>
    <w:p>
      <w:pPr>
        <w:pStyle w:val="51"/>
        <w:spacing w:before="120" w:after="120"/>
        <w:ind w:firstLine="420" w:firstLineChars="200"/>
        <w:outlineLvl w:val="9"/>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载体坐标系 body frame</w:t>
      </w:r>
    </w:p>
    <w:p>
      <w:pPr>
        <w:pStyle w:val="26"/>
        <w:spacing w:line="300" w:lineRule="exact"/>
      </w:pPr>
      <w:r>
        <w:rPr>
          <w:rFonts w:hint="eastAsia"/>
        </w:rPr>
        <w:t>以载体质心为原点的右手直角坐标系。</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3.8</w:t>
      </w:r>
    </w:p>
    <w:p>
      <w:pPr>
        <w:pStyle w:val="51"/>
        <w:spacing w:before="120" w:after="120"/>
        <w:ind w:firstLine="420" w:firstLineChars="200"/>
        <w:outlineLvl w:val="9"/>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惯性测量单元 inertial measurement unit</w:t>
      </w:r>
    </w:p>
    <w:p>
      <w:pPr>
        <w:pStyle w:val="26"/>
        <w:spacing w:line="300" w:lineRule="exact"/>
      </w:pPr>
      <w:r>
        <w:rPr>
          <w:rFonts w:hint="eastAsia"/>
        </w:rPr>
        <w:t>一般包含一个三轴加速度计和一个三轴陀螺仪，加速度计测量物体在载体坐标中的加速度信号，而陀螺仪测量载体的角速度信号，通过牛顿运动定律解算出物体的姿态、位置和速度。</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3.9</w:t>
      </w:r>
    </w:p>
    <w:p>
      <w:pPr>
        <w:pStyle w:val="51"/>
        <w:spacing w:before="120" w:after="120"/>
        <w:ind w:firstLine="420" w:firstLineChars="200"/>
        <w:outlineLvl w:val="9"/>
        <w:rPr>
          <w:rFonts w:hAnsi="黑体"/>
          <w:color w:val="000000" w:themeColor="text1"/>
          <w:highlight w:val="none"/>
          <w14:textFill>
            <w14:solidFill>
              <w14:schemeClr w14:val="tx1"/>
            </w14:solidFill>
          </w14:textFill>
        </w:rPr>
      </w:pPr>
      <w:r>
        <w:rPr>
          <w:rFonts w:hint="eastAsia" w:hAnsi="黑体"/>
          <w:color w:val="000000" w:themeColor="text1"/>
          <w:highlight w:val="none"/>
          <w14:textFill>
            <w14:solidFill>
              <w14:schemeClr w14:val="tx1"/>
            </w14:solidFill>
          </w14:textFill>
        </w:rPr>
        <w:t>里程计</w:t>
      </w:r>
      <w:r>
        <w:rPr>
          <w:rFonts w:hAnsi="黑体"/>
          <w:color w:val="000000" w:themeColor="text1"/>
          <w:highlight w:val="none"/>
          <w14:textFill>
            <w14:solidFill>
              <w14:schemeClr w14:val="tx1"/>
            </w14:solidFill>
          </w14:textFill>
        </w:rPr>
        <w:t xml:space="preserve"> distance measurement instrument</w:t>
      </w:r>
    </w:p>
    <w:p>
      <w:pPr>
        <w:ind w:firstLine="420" w:firstLineChars="200"/>
        <w:jc w:val="left"/>
        <w:rPr>
          <w:rFonts w:ascii="宋体"/>
          <w:kern w:val="0"/>
          <w:szCs w:val="20"/>
          <w:highlight w:val="none"/>
        </w:rPr>
      </w:pPr>
      <w:r>
        <w:rPr>
          <w:rFonts w:hint="eastAsia" w:ascii="宋体"/>
          <w:kern w:val="0"/>
          <w:szCs w:val="20"/>
          <w:highlight w:val="none"/>
        </w:rPr>
        <w:t>测量车轮速度或行走里程的传感器，可以是光电编码器或霍尔传感器等。</w:t>
      </w:r>
    </w:p>
    <w:p>
      <w:pPr>
        <w:pStyle w:val="51"/>
        <w:spacing w:before="120" w:after="120"/>
        <w:rPr>
          <w:rFonts w:hAnsi="黑体"/>
          <w:color w:val="000000" w:themeColor="text1"/>
          <w:highlight w:val="none"/>
          <w14:textFill>
            <w14:solidFill>
              <w14:schemeClr w14:val="tx1"/>
            </w14:solidFill>
          </w14:textFill>
        </w:rPr>
      </w:pPr>
      <w:r>
        <w:rPr>
          <w:rFonts w:hint="eastAsia" w:hAnsi="黑体"/>
          <w:color w:val="000000" w:themeColor="text1"/>
          <w:highlight w:val="none"/>
          <w14:textFill>
            <w14:solidFill>
              <w14:schemeClr w14:val="tx1"/>
            </w14:solidFill>
          </w14:textFill>
        </w:rPr>
        <w:t>3.10</w:t>
      </w:r>
    </w:p>
    <w:p>
      <w:pPr>
        <w:pStyle w:val="51"/>
        <w:spacing w:before="120" w:after="120"/>
        <w:ind w:firstLine="420" w:firstLineChars="200"/>
        <w:outlineLvl w:val="9"/>
        <w:rPr>
          <w:rFonts w:hAnsi="黑体"/>
          <w:color w:val="000000" w:themeColor="text1"/>
          <w:highlight w:val="none"/>
          <w14:textFill>
            <w14:solidFill>
              <w14:schemeClr w14:val="tx1"/>
            </w14:solidFill>
          </w14:textFill>
        </w:rPr>
      </w:pPr>
      <w:r>
        <w:rPr>
          <w:rFonts w:hint="eastAsia" w:hAnsi="黑体"/>
          <w:color w:val="000000" w:themeColor="text1"/>
          <w:highlight w:val="none"/>
          <w14:textFill>
            <w14:solidFill>
              <w14:schemeClr w14:val="tx1"/>
            </w14:solidFill>
          </w14:textFill>
        </w:rPr>
        <w:t>控制点</w:t>
      </w:r>
      <w:r>
        <w:rPr>
          <w:rFonts w:hAnsi="黑体"/>
          <w:color w:val="000000" w:themeColor="text1"/>
          <w:highlight w:val="none"/>
          <w14:textFill>
            <w14:solidFill>
              <w14:schemeClr w14:val="tx1"/>
            </w14:solidFill>
          </w14:textFill>
        </w:rPr>
        <w:t xml:space="preserve"> control point</w:t>
      </w:r>
    </w:p>
    <w:p>
      <w:pPr>
        <w:ind w:firstLine="420" w:firstLineChars="200"/>
        <w:jc w:val="left"/>
        <w:rPr>
          <w:rFonts w:ascii="宋体"/>
          <w:kern w:val="0"/>
          <w:szCs w:val="20"/>
          <w:highlight w:val="none"/>
        </w:rPr>
      </w:pPr>
      <w:r>
        <w:rPr>
          <w:rFonts w:hint="eastAsia" w:ascii="宋体"/>
          <w:kern w:val="0"/>
          <w:szCs w:val="20"/>
          <w:highlight w:val="none"/>
        </w:rPr>
        <w:t>用于约束管道线形测量的已知坐标点。</w:t>
      </w:r>
    </w:p>
    <w:p>
      <w:pPr>
        <w:pStyle w:val="51"/>
        <w:spacing w:before="120" w:after="120"/>
        <w:rPr>
          <w:rFonts w:hAnsi="黑体"/>
          <w:color w:val="000000" w:themeColor="text1"/>
          <w:highlight w:val="none"/>
          <w14:textFill>
            <w14:solidFill>
              <w14:schemeClr w14:val="tx1"/>
            </w14:solidFill>
          </w14:textFill>
        </w:rPr>
      </w:pPr>
      <w:r>
        <w:rPr>
          <w:rFonts w:hint="eastAsia" w:hAnsi="黑体"/>
          <w:color w:val="000000" w:themeColor="text1"/>
          <w:highlight w:val="none"/>
          <w14:textFill>
            <w14:solidFill>
              <w14:schemeClr w14:val="tx1"/>
            </w14:solidFill>
          </w14:textFill>
        </w:rPr>
        <w:t>3.11</w:t>
      </w:r>
    </w:p>
    <w:p>
      <w:pPr>
        <w:pStyle w:val="51"/>
        <w:spacing w:before="120" w:after="120"/>
        <w:ind w:firstLine="420" w:firstLineChars="200"/>
        <w:outlineLvl w:val="9"/>
        <w:rPr>
          <w:rFonts w:hAnsi="黑体"/>
          <w:color w:val="000000" w:themeColor="text1"/>
          <w:highlight w:val="none"/>
          <w14:textFill>
            <w14:solidFill>
              <w14:schemeClr w14:val="tx1"/>
            </w14:solidFill>
          </w14:textFill>
        </w:rPr>
      </w:pPr>
      <w:r>
        <w:rPr>
          <w:rFonts w:hint="eastAsia" w:hAnsi="黑体"/>
          <w:color w:val="000000" w:themeColor="text1"/>
          <w:highlight w:val="none"/>
          <w14:textFill>
            <w14:solidFill>
              <w14:schemeClr w14:val="tx1"/>
            </w14:solidFill>
          </w14:textFill>
        </w:rPr>
        <w:t>水平位移</w:t>
      </w:r>
      <w:r>
        <w:rPr>
          <w:rFonts w:hAnsi="黑体"/>
          <w:color w:val="000000" w:themeColor="text1"/>
          <w:highlight w:val="none"/>
          <w14:textFill>
            <w14:solidFill>
              <w14:schemeClr w14:val="tx1"/>
            </w14:solidFill>
          </w14:textFill>
        </w:rPr>
        <w:t xml:space="preserve"> horizontal displacement</w:t>
      </w:r>
    </w:p>
    <w:p>
      <w:pPr>
        <w:pStyle w:val="2"/>
        <w:spacing w:after="0"/>
        <w:ind w:firstLine="420" w:firstLineChars="200"/>
        <w:rPr>
          <w:rFonts w:ascii="宋体"/>
          <w:kern w:val="0"/>
          <w:szCs w:val="20"/>
          <w:highlight w:val="none"/>
        </w:rPr>
      </w:pPr>
      <w:r>
        <w:rPr>
          <w:rFonts w:hint="eastAsia" w:ascii="宋体"/>
          <w:kern w:val="0"/>
          <w:szCs w:val="20"/>
          <w:highlight w:val="none"/>
        </w:rPr>
        <w:t>垂直于坝轴线的水平面上位移。</w:t>
      </w:r>
    </w:p>
    <w:p>
      <w:pPr>
        <w:pStyle w:val="51"/>
        <w:spacing w:before="120" w:after="120"/>
        <w:rPr>
          <w:rFonts w:hAnsi="黑体"/>
          <w:color w:val="000000" w:themeColor="text1"/>
          <w:highlight w:val="none"/>
          <w14:textFill>
            <w14:solidFill>
              <w14:schemeClr w14:val="tx1"/>
            </w14:solidFill>
          </w14:textFill>
        </w:rPr>
      </w:pPr>
      <w:r>
        <w:rPr>
          <w:rFonts w:hAnsi="黑体"/>
          <w:color w:val="000000" w:themeColor="text1"/>
          <w:highlight w:val="none"/>
          <w14:textFill>
            <w14:solidFill>
              <w14:schemeClr w14:val="tx1"/>
            </w14:solidFill>
          </w14:textFill>
        </w:rPr>
        <w:t>3.12</w:t>
      </w:r>
    </w:p>
    <w:p>
      <w:pPr>
        <w:pStyle w:val="51"/>
        <w:spacing w:before="120" w:after="120"/>
        <w:ind w:firstLine="420" w:firstLineChars="200"/>
        <w:outlineLvl w:val="9"/>
        <w:rPr>
          <w:rFonts w:hAnsi="黑体"/>
          <w:color w:val="000000" w:themeColor="text1"/>
          <w:highlight w:val="none"/>
          <w14:textFill>
            <w14:solidFill>
              <w14:schemeClr w14:val="tx1"/>
            </w14:solidFill>
          </w14:textFill>
        </w:rPr>
      </w:pPr>
      <w:r>
        <w:rPr>
          <w:rFonts w:hint="eastAsia" w:hAnsi="黑体"/>
          <w:color w:val="000000" w:themeColor="text1"/>
          <w:highlight w:val="none"/>
          <w14:textFill>
            <w14:solidFill>
              <w14:schemeClr w14:val="tx1"/>
            </w14:solidFill>
          </w14:textFill>
        </w:rPr>
        <w:t>垂直沉降</w:t>
      </w:r>
      <w:r>
        <w:rPr>
          <w:rFonts w:hAnsi="黑体"/>
          <w:color w:val="000000" w:themeColor="text1"/>
          <w:highlight w:val="none"/>
          <w14:textFill>
            <w14:solidFill>
              <w14:schemeClr w14:val="tx1"/>
            </w14:solidFill>
          </w14:textFill>
        </w:rPr>
        <w:t xml:space="preserve"> vertical settlement</w:t>
      </w:r>
    </w:p>
    <w:p>
      <w:pPr>
        <w:ind w:firstLine="420" w:firstLineChars="200"/>
        <w:jc w:val="left"/>
        <w:rPr>
          <w:highlight w:val="none"/>
        </w:rPr>
      </w:pPr>
      <w:r>
        <w:rPr>
          <w:rFonts w:hint="eastAsia"/>
          <w:highlight w:val="none"/>
        </w:rPr>
        <w:t>垂直于水平面的位移。</w:t>
      </w:r>
    </w:p>
    <w:p>
      <w:pPr>
        <w:pStyle w:val="51"/>
        <w:spacing w:before="120" w:after="120"/>
        <w:rPr>
          <w:rFonts w:hAnsi="黑体"/>
          <w:color w:val="000000" w:themeColor="text1"/>
          <w:highlight w:val="none"/>
          <w14:textFill>
            <w14:solidFill>
              <w14:schemeClr w14:val="tx1"/>
            </w14:solidFill>
          </w14:textFill>
        </w:rPr>
      </w:pPr>
      <w:r>
        <w:rPr>
          <w:rFonts w:hAnsi="黑体"/>
          <w:color w:val="000000" w:themeColor="text1"/>
          <w:highlight w:val="none"/>
          <w14:textFill>
            <w14:solidFill>
              <w14:schemeClr w14:val="tx1"/>
            </w14:solidFill>
          </w14:textFill>
        </w:rPr>
        <w:t>3.13</w:t>
      </w:r>
    </w:p>
    <w:p>
      <w:pPr>
        <w:pStyle w:val="51"/>
        <w:spacing w:before="120" w:after="120"/>
        <w:ind w:firstLine="420" w:firstLineChars="200"/>
        <w:outlineLvl w:val="9"/>
        <w:rPr>
          <w:rFonts w:hAnsi="黑体"/>
          <w:color w:val="000000" w:themeColor="text1"/>
          <w:highlight w:val="none"/>
          <w14:textFill>
            <w14:solidFill>
              <w14:schemeClr w14:val="tx1"/>
            </w14:solidFill>
          </w14:textFill>
        </w:rPr>
      </w:pPr>
      <w:r>
        <w:rPr>
          <w:rFonts w:hint="eastAsia" w:hAnsi="黑体"/>
          <w:color w:val="000000" w:themeColor="text1"/>
          <w:highlight w:val="none"/>
          <w14:textFill>
            <w14:solidFill>
              <w14:schemeClr w14:val="tx1"/>
            </w14:solidFill>
          </w14:textFill>
        </w:rPr>
        <w:t>挠度</w:t>
      </w:r>
      <w:r>
        <w:rPr>
          <w:rFonts w:hAnsi="黑体"/>
          <w:color w:val="000000" w:themeColor="text1"/>
          <w:highlight w:val="none"/>
          <w14:textFill>
            <w14:solidFill>
              <w14:schemeClr w14:val="tx1"/>
            </w14:solidFill>
          </w14:textFill>
        </w:rPr>
        <w:t xml:space="preserve"> deflection</w:t>
      </w:r>
    </w:p>
    <w:p>
      <w:pPr>
        <w:ind w:firstLine="420" w:firstLineChars="200"/>
        <w:jc w:val="left"/>
        <w:rPr>
          <w:highlight w:val="none"/>
        </w:rPr>
      </w:pPr>
      <w:r>
        <w:rPr>
          <w:rFonts w:hint="eastAsia"/>
          <w:highlight w:val="none"/>
        </w:rPr>
        <w:t>垂直于构件轴线方向的位移。</w:t>
      </w:r>
    </w:p>
    <w:p>
      <w:pPr>
        <w:pStyle w:val="51"/>
        <w:spacing w:before="120" w:after="120"/>
        <w:rPr>
          <w:rFonts w:hAnsi="黑体"/>
          <w:color w:val="000000" w:themeColor="text1"/>
          <w:highlight w:val="none"/>
          <w14:textFill>
            <w14:solidFill>
              <w14:schemeClr w14:val="tx1"/>
            </w14:solidFill>
          </w14:textFill>
        </w:rPr>
      </w:pPr>
      <w:r>
        <w:rPr>
          <w:rFonts w:hAnsi="黑体"/>
          <w:color w:val="000000" w:themeColor="text1"/>
          <w:highlight w:val="none"/>
          <w14:textFill>
            <w14:solidFill>
              <w14:schemeClr w14:val="tx1"/>
            </w14:solidFill>
          </w14:textFill>
        </w:rPr>
        <w:t>3.14</w:t>
      </w:r>
    </w:p>
    <w:p>
      <w:pPr>
        <w:pStyle w:val="51"/>
        <w:spacing w:before="120" w:after="120"/>
        <w:ind w:firstLine="420" w:firstLineChars="200"/>
        <w:outlineLvl w:val="9"/>
        <w:rPr>
          <w:rFonts w:hAnsi="黑体"/>
          <w:color w:val="000000" w:themeColor="text1"/>
          <w:highlight w:val="none"/>
          <w14:textFill>
            <w14:solidFill>
              <w14:schemeClr w14:val="tx1"/>
            </w14:solidFill>
          </w14:textFill>
        </w:rPr>
      </w:pPr>
      <w:r>
        <w:rPr>
          <w:rFonts w:hint="eastAsia" w:hAnsi="黑体"/>
          <w:color w:val="000000" w:themeColor="text1"/>
          <w:highlight w:val="none"/>
          <w14:textFill>
            <w14:solidFill>
              <w14:schemeClr w14:val="tx1"/>
            </w14:solidFill>
          </w14:textFill>
        </w:rPr>
        <w:t>中误差</w:t>
      </w:r>
      <w:r>
        <w:rPr>
          <w:rFonts w:hAnsi="黑体"/>
          <w:color w:val="000000" w:themeColor="text1"/>
          <w:highlight w:val="none"/>
          <w14:textFill>
            <w14:solidFill>
              <w14:schemeClr w14:val="tx1"/>
            </w14:solidFill>
          </w14:textFill>
        </w:rPr>
        <w:t xml:space="preserve"> mean square error</w:t>
      </w:r>
    </w:p>
    <w:p>
      <w:pPr>
        <w:ind w:firstLine="420" w:firstLineChars="200"/>
        <w:jc w:val="left"/>
        <w:rPr>
          <w:highlight w:val="none"/>
        </w:rPr>
      </w:pPr>
      <w:r>
        <w:rPr>
          <w:rFonts w:hint="eastAsia"/>
          <w:highlight w:val="none"/>
        </w:rPr>
        <w:t>即均方误差，衡量观测精度的一种数值标准。</w:t>
      </w:r>
    </w:p>
    <w:p>
      <w:pPr>
        <w:pStyle w:val="51"/>
        <w:spacing w:before="120" w:after="120"/>
        <w:rPr>
          <w:rFonts w:hAnsi="黑体"/>
          <w:color w:val="000000" w:themeColor="text1"/>
          <w:highlight w:val="none"/>
          <w14:textFill>
            <w14:solidFill>
              <w14:schemeClr w14:val="tx1"/>
            </w14:solidFill>
          </w14:textFill>
        </w:rPr>
      </w:pPr>
      <w:r>
        <w:rPr>
          <w:rFonts w:hAnsi="黑体"/>
          <w:color w:val="000000" w:themeColor="text1"/>
          <w:highlight w:val="none"/>
          <w14:textFill>
            <w14:solidFill>
              <w14:schemeClr w14:val="tx1"/>
            </w14:solidFill>
          </w14:textFill>
        </w:rPr>
        <w:t>3.15</w:t>
      </w:r>
    </w:p>
    <w:p>
      <w:pPr>
        <w:pStyle w:val="51"/>
        <w:spacing w:before="120" w:after="120"/>
        <w:ind w:firstLine="420" w:firstLineChars="200"/>
        <w:outlineLvl w:val="9"/>
        <w:rPr>
          <w:rFonts w:hAnsi="黑体"/>
          <w:color w:val="000000" w:themeColor="text1"/>
          <w:highlight w:val="none"/>
          <w14:textFill>
            <w14:solidFill>
              <w14:schemeClr w14:val="tx1"/>
            </w14:solidFill>
          </w14:textFill>
        </w:rPr>
      </w:pPr>
      <w:r>
        <w:rPr>
          <w:rFonts w:hint="eastAsia" w:hAnsi="黑体"/>
          <w:color w:val="000000" w:themeColor="text1"/>
          <w:highlight w:val="none"/>
          <w14:textFill>
            <w14:solidFill>
              <w14:schemeClr w14:val="tx1"/>
            </w14:solidFill>
          </w14:textFill>
        </w:rPr>
        <w:t>相对精度</w:t>
      </w:r>
      <w:r>
        <w:rPr>
          <w:rFonts w:hAnsi="黑体"/>
          <w:color w:val="000000" w:themeColor="text1"/>
          <w:highlight w:val="none"/>
          <w14:textFill>
            <w14:solidFill>
              <w14:schemeClr w14:val="tx1"/>
            </w14:solidFill>
          </w14:textFill>
        </w:rPr>
        <w:t xml:space="preserve"> relative accuracy</w:t>
      </w:r>
    </w:p>
    <w:p>
      <w:pPr>
        <w:ind w:firstLine="420" w:firstLineChars="200"/>
        <w:jc w:val="left"/>
        <w:rPr>
          <w:highlight w:val="none"/>
        </w:rPr>
      </w:pPr>
      <w:r>
        <w:rPr>
          <w:rFonts w:hint="eastAsia"/>
          <w:highlight w:val="none"/>
        </w:rPr>
        <w:t>中误差与观测值之比。</w:t>
      </w:r>
    </w:p>
    <w:p>
      <w:pPr>
        <w:pStyle w:val="100"/>
        <w:numPr>
          <w:ilvl w:val="0"/>
          <w:numId w:val="0"/>
        </w:numPr>
        <w:spacing w:before="240" w:after="240"/>
        <w:outlineLvl w:val="0"/>
        <w:rPr>
          <w:rFonts w:hAnsi="黑体"/>
          <w:color w:val="000000" w:themeColor="text1"/>
          <w:szCs w:val="21"/>
          <w14:textFill>
            <w14:solidFill>
              <w14:schemeClr w14:val="tx1"/>
            </w14:solidFill>
          </w14:textFill>
        </w:rPr>
      </w:pPr>
      <w:bookmarkStart w:id="8" w:name="_Toc30589"/>
      <w:r>
        <w:rPr>
          <w:rFonts w:hint="eastAsia" w:hAnsi="黑体"/>
          <w:color w:val="000000" w:themeColor="text1"/>
          <w:szCs w:val="21"/>
          <w14:textFill>
            <w14:solidFill>
              <w14:schemeClr w14:val="tx1"/>
            </w14:solidFill>
          </w14:textFill>
        </w:rPr>
        <w:t>4  缩略语</w:t>
      </w:r>
      <w:bookmarkEnd w:id="8"/>
    </w:p>
    <w:p>
      <w:pPr>
        <w:pStyle w:val="26"/>
        <w:spacing w:line="300" w:lineRule="exact"/>
      </w:pPr>
      <w:r>
        <w:rPr>
          <w:rFonts w:hint="eastAsia"/>
        </w:rPr>
        <w:t>下列缩略语适用于本文件。</w:t>
      </w:r>
    </w:p>
    <w:p>
      <w:pPr>
        <w:pStyle w:val="26"/>
        <w:spacing w:line="300" w:lineRule="exact"/>
      </w:pPr>
      <w:r>
        <w:rPr>
          <w:rFonts w:hint="eastAsia"/>
        </w:rPr>
        <w:t>DMI：里程仪（Distance measurement instrument）</w:t>
      </w:r>
    </w:p>
    <w:p>
      <w:pPr>
        <w:pStyle w:val="26"/>
        <w:spacing w:line="300" w:lineRule="exact"/>
      </w:pPr>
      <w:r>
        <w:rPr>
          <w:rFonts w:hint="eastAsia"/>
        </w:rPr>
        <w:t>GNSS：全球导航卫星系统（Global Navigation Satellite System）</w:t>
      </w:r>
    </w:p>
    <w:p>
      <w:pPr>
        <w:pStyle w:val="26"/>
        <w:spacing w:line="300" w:lineRule="exact"/>
      </w:pPr>
      <w:r>
        <w:rPr>
          <w:rFonts w:hint="eastAsia"/>
        </w:rPr>
        <w:t>IMU：惯性测量单元（Inertial measurement unit）</w:t>
      </w:r>
    </w:p>
    <w:p>
      <w:pPr>
        <w:pStyle w:val="26"/>
        <w:spacing w:line="300" w:lineRule="exact"/>
      </w:pPr>
      <w:r>
        <w:rPr>
          <w:rFonts w:hint="eastAsia"/>
        </w:rPr>
        <w:t>RTK：实时动态（Real-time kinematic）</w:t>
      </w:r>
    </w:p>
    <w:p>
      <w:pPr>
        <w:pStyle w:val="26"/>
        <w:spacing w:line="300" w:lineRule="exact"/>
      </w:pPr>
      <w:r>
        <w:rPr>
          <w:rFonts w:hint="eastAsia"/>
        </w:rPr>
        <w:t>W</w:t>
      </w:r>
      <w:r>
        <w:t>GS84：</w:t>
      </w:r>
      <w:r>
        <w:rPr>
          <w:rFonts w:hint="eastAsia"/>
        </w:rPr>
        <w:t>世界坐标系1</w:t>
      </w:r>
      <w:r>
        <w:t>984</w:t>
      </w:r>
      <w:r>
        <w:rPr>
          <w:rFonts w:hint="eastAsia"/>
        </w:rPr>
        <w:t>（World Geodetic System 1984）</w:t>
      </w:r>
    </w:p>
    <w:p>
      <w:pPr>
        <w:pStyle w:val="100"/>
        <w:numPr>
          <w:ilvl w:val="0"/>
          <w:numId w:val="0"/>
        </w:numPr>
        <w:snapToGrid w:val="0"/>
        <w:spacing w:before="240" w:after="240"/>
        <w:outlineLvl w:val="0"/>
        <w:rPr>
          <w:rFonts w:hAnsi="黑体"/>
          <w:color w:val="000000" w:themeColor="text1"/>
          <w:szCs w:val="21"/>
          <w14:textFill>
            <w14:solidFill>
              <w14:schemeClr w14:val="tx1"/>
            </w14:solidFill>
          </w14:textFill>
        </w:rPr>
      </w:pPr>
      <w:bookmarkStart w:id="9" w:name="_Toc14209"/>
      <w:r>
        <w:rPr>
          <w:rFonts w:hint="eastAsia" w:hAnsi="黑体"/>
          <w:color w:val="000000" w:themeColor="text1"/>
          <w:szCs w:val="21"/>
          <w14:textFill>
            <w14:solidFill>
              <w14:schemeClr w14:val="tx1"/>
            </w14:solidFill>
          </w14:textFill>
        </w:rPr>
        <w:t>5  基本要求</w:t>
      </w:r>
      <w:bookmarkEnd w:id="9"/>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5.1  一般要求</w:t>
      </w:r>
    </w:p>
    <w:p>
      <w:pPr>
        <w:spacing w:line="300" w:lineRule="exact"/>
        <w:ind w:firstLine="420" w:firstLineChars="200"/>
        <w:jc w:val="left"/>
        <w:rPr>
          <w:rFonts w:ascii="宋体" w:hAnsi="宋体" w:cs="宋体"/>
        </w:rPr>
      </w:pPr>
      <w:r>
        <w:rPr>
          <w:rFonts w:hint="eastAsia" w:ascii="宋体" w:hAnsi="宋体" w:cs="宋体"/>
        </w:rPr>
        <w:t>基于预埋柔性管道的土石坝内部变形测量方法应符合以下要求：</w:t>
      </w:r>
    </w:p>
    <w:p>
      <w:pPr>
        <w:pStyle w:val="187"/>
        <w:numPr>
          <w:ilvl w:val="0"/>
          <w:numId w:val="21"/>
        </w:numPr>
        <w:spacing w:line="300" w:lineRule="exact"/>
        <w:ind w:left="0" w:firstLine="420"/>
        <w:jc w:val="left"/>
        <w:rPr>
          <w:rFonts w:ascii="宋体" w:hAnsi="宋体" w:cs="宋体"/>
        </w:rPr>
      </w:pPr>
      <w:r>
        <w:rPr>
          <w:rFonts w:hint="eastAsia" w:ascii="宋体" w:hAnsi="宋体" w:cs="宋体"/>
        </w:rPr>
        <w:t>该测量方法采用的管道测量机器人及其辅助设备应在计量检定或校准的有效期内使用，并处于正常工作状态</w:t>
      </w:r>
      <w:r>
        <w:rPr>
          <w:rFonts w:ascii="宋体" w:hAnsi="宋体" w:cs="宋体"/>
        </w:rPr>
        <w:t>；</w:t>
      </w:r>
    </w:p>
    <w:p>
      <w:pPr>
        <w:pStyle w:val="187"/>
        <w:numPr>
          <w:ilvl w:val="0"/>
          <w:numId w:val="21"/>
        </w:numPr>
        <w:spacing w:line="300" w:lineRule="exact"/>
        <w:ind w:left="0" w:firstLine="420"/>
        <w:jc w:val="left"/>
        <w:rPr>
          <w:rFonts w:ascii="宋体" w:hAnsi="宋体" w:cs="宋体"/>
        </w:rPr>
      </w:pPr>
      <w:r>
        <w:rPr>
          <w:rFonts w:hint="eastAsia" w:ascii="宋体" w:hAnsi="宋体" w:cs="宋体"/>
        </w:rPr>
        <w:t>选用的柔性监测管道的管径、壁厚以及热熔套管等参数应满足设计要求</w:t>
      </w:r>
      <w:r>
        <w:rPr>
          <w:rFonts w:ascii="宋体" w:hAnsi="宋体" w:cs="宋体"/>
        </w:rPr>
        <w:t>；</w:t>
      </w:r>
    </w:p>
    <w:p>
      <w:pPr>
        <w:pStyle w:val="187"/>
        <w:numPr>
          <w:ilvl w:val="0"/>
          <w:numId w:val="21"/>
        </w:numPr>
        <w:spacing w:line="300" w:lineRule="exact"/>
        <w:ind w:left="0" w:firstLine="420"/>
        <w:jc w:val="left"/>
        <w:rPr>
          <w:rFonts w:ascii="宋体" w:hAnsi="宋体" w:cs="宋体"/>
        </w:rPr>
      </w:pPr>
      <w:r>
        <w:rPr>
          <w:rFonts w:hint="eastAsia" w:ascii="宋体" w:hAnsi="宋体" w:cs="宋体"/>
        </w:rPr>
        <w:t>监测沟槽的开挖以及监测管道安装、回填</w:t>
      </w:r>
      <w:r>
        <w:rPr>
          <w:rFonts w:ascii="宋体" w:hAnsi="宋体" w:cs="宋体"/>
        </w:rPr>
        <w:t>应</w:t>
      </w:r>
      <w:r>
        <w:rPr>
          <w:rFonts w:hint="eastAsia" w:ascii="宋体" w:hAnsi="宋体" w:cs="宋体"/>
        </w:rPr>
        <w:t>严格遵照施工要求进行</w:t>
      </w:r>
      <w:r>
        <w:rPr>
          <w:rFonts w:ascii="宋体" w:hAnsi="宋体" w:cs="宋体"/>
        </w:rPr>
        <w:t>；</w:t>
      </w:r>
    </w:p>
    <w:p>
      <w:pPr>
        <w:pStyle w:val="187"/>
        <w:numPr>
          <w:ilvl w:val="0"/>
          <w:numId w:val="21"/>
        </w:numPr>
        <w:spacing w:line="300" w:lineRule="exact"/>
        <w:ind w:left="0" w:firstLine="420"/>
        <w:jc w:val="left"/>
        <w:rPr>
          <w:rFonts w:hAnsi="宋体" w:cs="宋体"/>
        </w:rPr>
      </w:pPr>
      <w:r>
        <w:rPr>
          <w:rFonts w:hint="eastAsia" w:ascii="宋体" w:hAnsi="宋体" w:cs="宋体"/>
        </w:rPr>
        <w:t>日常监测工作流程应包括准备工作、数据获取、数据处理、质量控制和成果整理与提交</w:t>
      </w:r>
      <w:r>
        <w:rPr>
          <w:rFonts w:hint="eastAsia" w:ascii="宋体" w:hAnsi="宋体" w:cs="宋体"/>
          <w:lang w:eastAsia="zh-CN"/>
        </w:rPr>
        <w:t>。</w:t>
      </w:r>
    </w:p>
    <w:p>
      <w:pPr>
        <w:pStyle w:val="51"/>
        <w:spacing w:before="120" w:after="120"/>
        <w:rPr>
          <w:rFonts w:hAnsi="黑体"/>
          <w:color w:val="000000" w:themeColor="text1"/>
          <w14:textFill>
            <w14:solidFill>
              <w14:schemeClr w14:val="tx1"/>
            </w14:solidFill>
          </w14:textFill>
        </w:rPr>
      </w:pPr>
      <w:bookmarkStart w:id="10" w:name="_Toc10480"/>
      <w:bookmarkStart w:id="11" w:name="_Toc15583"/>
      <w:r>
        <w:rPr>
          <w:rFonts w:hint="eastAsia" w:hAnsi="黑体"/>
          <w:color w:val="000000" w:themeColor="text1"/>
          <w14:textFill>
            <w14:solidFill>
              <w14:schemeClr w14:val="tx1"/>
            </w14:solidFill>
          </w14:textFill>
        </w:rPr>
        <w:t>5.2  时间基准</w:t>
      </w:r>
    </w:p>
    <w:bookmarkEnd w:id="10"/>
    <w:bookmarkEnd w:id="11"/>
    <w:p>
      <w:pPr>
        <w:ind w:firstLine="420" w:firstLineChars="200"/>
        <w:jc w:val="left"/>
      </w:pPr>
      <w:r>
        <w:rPr>
          <w:rFonts w:hint="eastAsia"/>
        </w:rPr>
        <w:t>日期应采用公元纪年，时间应采用北京时间。</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5.</w:t>
      </w:r>
      <w:r>
        <w:rPr>
          <w:rFonts w:hAnsi="黑体"/>
          <w:color w:val="000000" w:themeColor="text1"/>
          <w14:textFill>
            <w14:solidFill>
              <w14:schemeClr w14:val="tx1"/>
            </w14:solidFill>
          </w14:textFill>
        </w:rPr>
        <w:t>3</w:t>
      </w:r>
      <w:r>
        <w:rPr>
          <w:rFonts w:hint="eastAsia" w:hAnsi="黑体"/>
          <w:color w:val="000000" w:themeColor="text1"/>
          <w14:textFill>
            <w14:solidFill>
              <w14:schemeClr w14:val="tx1"/>
            </w14:solidFill>
          </w14:textFill>
        </w:rPr>
        <w:t xml:space="preserve">  空间基准</w:t>
      </w:r>
    </w:p>
    <w:p>
      <w:pPr>
        <w:pStyle w:val="145"/>
        <w:widowControl/>
        <w:numPr>
          <w:ilvl w:val="0"/>
          <w:numId w:val="0"/>
        </w:numPr>
        <w:autoSpaceDE w:val="0"/>
        <w:autoSpaceDN w:val="0"/>
        <w:spacing w:before="50" w:after="50" w:line="300" w:lineRule="exact"/>
        <w:rPr>
          <w:rFonts w:ascii="黑体" w:eastAsia="黑体"/>
        </w:rPr>
      </w:pPr>
      <w:r>
        <w:rPr>
          <w:rFonts w:hint="eastAsia" w:ascii="黑体" w:eastAsia="黑体"/>
        </w:rPr>
        <w:t>5.</w:t>
      </w:r>
      <w:r>
        <w:rPr>
          <w:rFonts w:ascii="黑体" w:eastAsia="黑体"/>
        </w:rPr>
        <w:t>3.1</w:t>
      </w:r>
      <w:r>
        <w:rPr>
          <w:rFonts w:hint="eastAsia" w:ascii="黑体" w:eastAsia="黑体"/>
        </w:rPr>
        <w:t xml:space="preserve">  </w:t>
      </w:r>
      <w:r>
        <w:rPr>
          <w:rFonts w:hint="eastAsia"/>
        </w:rPr>
        <w:t>平</w:t>
      </w:r>
      <w:r>
        <w:rPr>
          <w:rFonts w:hint="eastAsia" w:ascii="Times New Roman"/>
        </w:rPr>
        <w:t>面坐标系统应采用W</w:t>
      </w:r>
      <w:r>
        <w:rPr>
          <w:rFonts w:ascii="Times New Roman"/>
        </w:rPr>
        <w:t>GS84坐标系</w:t>
      </w:r>
      <w:r>
        <w:rPr>
          <w:rFonts w:hint="eastAsia" w:ascii="Times New Roman"/>
        </w:rPr>
        <w:t>，如采用其他平面坐标系统，应与WGS</w:t>
      </w:r>
      <w:r>
        <w:rPr>
          <w:rFonts w:ascii="Times New Roman"/>
        </w:rPr>
        <w:t>84</w:t>
      </w:r>
      <w:r>
        <w:rPr>
          <w:rFonts w:hint="eastAsia" w:ascii="Times New Roman"/>
        </w:rPr>
        <w:t>建立联系</w:t>
      </w:r>
      <w:r>
        <w:rPr>
          <w:rFonts w:hint="eastAsia" w:ascii="Times New Roman"/>
          <w:szCs w:val="22"/>
        </w:rPr>
        <w:t>。</w:t>
      </w:r>
    </w:p>
    <w:p>
      <w:pPr>
        <w:spacing w:line="300" w:lineRule="exact"/>
        <w:jc w:val="left"/>
        <w:rPr>
          <w:rFonts w:ascii="黑体" w:eastAsia="黑体"/>
        </w:rPr>
      </w:pPr>
      <w:r>
        <w:rPr>
          <w:rFonts w:hint="eastAsia" w:ascii="黑体" w:eastAsia="黑体"/>
        </w:rPr>
        <w:t>5.</w:t>
      </w:r>
      <w:r>
        <w:rPr>
          <w:rFonts w:ascii="黑体" w:eastAsia="黑体"/>
        </w:rPr>
        <w:t>3.2</w:t>
      </w:r>
      <w:r>
        <w:rPr>
          <w:rFonts w:hint="eastAsia" w:ascii="黑体" w:eastAsia="黑体"/>
        </w:rPr>
        <w:t xml:space="preserve">  </w:t>
      </w:r>
      <w:r>
        <w:rPr>
          <w:rFonts w:hint="eastAsia"/>
        </w:rPr>
        <w:t>高程基准应采用</w:t>
      </w:r>
      <w:r>
        <w:rPr>
          <w:rFonts w:hint="eastAsia"/>
          <w:highlight w:val="none"/>
        </w:rPr>
        <w:t>1</w:t>
      </w:r>
      <w:r>
        <w:rPr>
          <w:highlight w:val="none"/>
        </w:rPr>
        <w:t>985</w:t>
      </w:r>
      <w:r>
        <w:rPr>
          <w:rFonts w:hint="eastAsia"/>
          <w:highlight w:val="none"/>
        </w:rPr>
        <w:t>国家高程基准</w:t>
      </w:r>
      <w:r>
        <w:rPr>
          <w:rFonts w:hint="eastAsia"/>
        </w:rPr>
        <w:t>，如采用其他高程基准，应与1</w:t>
      </w:r>
      <w:r>
        <w:t>985</w:t>
      </w:r>
      <w:r>
        <w:rPr>
          <w:rFonts w:hint="eastAsia"/>
        </w:rPr>
        <w:t>国家高程基准建立联系。</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5.</w:t>
      </w:r>
      <w:r>
        <w:rPr>
          <w:rFonts w:hAnsi="黑体"/>
          <w:color w:val="000000" w:themeColor="text1"/>
          <w14:textFill>
            <w14:solidFill>
              <w14:schemeClr w14:val="tx1"/>
            </w14:solidFill>
          </w14:textFill>
        </w:rPr>
        <w:t>4</w:t>
      </w:r>
      <w:r>
        <w:rPr>
          <w:rFonts w:hint="eastAsia" w:hAnsi="黑体"/>
          <w:color w:val="000000" w:themeColor="text1"/>
          <w14:textFill>
            <w14:solidFill>
              <w14:schemeClr w14:val="tx1"/>
            </w14:solidFill>
          </w14:textFill>
        </w:rPr>
        <w:t xml:space="preserve">  元数据</w:t>
      </w:r>
    </w:p>
    <w:p>
      <w:pPr>
        <w:pStyle w:val="101"/>
        <w:spacing w:before="50" w:after="50" w:line="300" w:lineRule="exact"/>
        <w:ind w:firstLineChars="200"/>
        <w:rPr>
          <w:highlight w:val="yellow"/>
        </w:rPr>
      </w:pPr>
      <w:r>
        <w:rPr>
          <w:rFonts w:hint="eastAsia"/>
          <w:highlight w:val="none"/>
        </w:rPr>
        <w:t>管道测量系统的元数据应符合GB</w:t>
      </w:r>
      <w:r>
        <w:rPr>
          <w:highlight w:val="none"/>
        </w:rPr>
        <w:t>/</w:t>
      </w:r>
      <w:r>
        <w:rPr>
          <w:rFonts w:hint="eastAsia"/>
          <w:highlight w:val="none"/>
        </w:rPr>
        <w:t>T</w:t>
      </w:r>
      <w:r>
        <w:rPr>
          <w:highlight w:val="none"/>
        </w:rPr>
        <w:t xml:space="preserve"> </w:t>
      </w:r>
      <w:r>
        <w:t>19710</w:t>
      </w:r>
      <w:r>
        <w:rPr>
          <w:rFonts w:hint="eastAsia"/>
          <w:lang w:val="en-US" w:eastAsia="zh-CN"/>
        </w:rPr>
        <w:t>-2005</w:t>
      </w:r>
      <w:r>
        <w:rPr>
          <w:rFonts w:hint="eastAsia"/>
        </w:rPr>
        <w:t>中</w:t>
      </w:r>
      <w:r>
        <w:rPr>
          <w:rFonts w:hint="eastAsia"/>
          <w:lang w:val="en-US" w:eastAsia="zh-CN"/>
        </w:rPr>
        <w:t>6.1的</w:t>
      </w:r>
      <w:r>
        <w:rPr>
          <w:rFonts w:hint="eastAsia"/>
        </w:rPr>
        <w:t>规定，管道测量机器人元数据应符合附录A。</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5.5  测量日志与监测成果</w:t>
      </w:r>
    </w:p>
    <w:p>
      <w:pPr>
        <w:spacing w:before="120" w:beforeLines="50" w:after="120" w:afterLines="50" w:line="300" w:lineRule="exact"/>
        <w:ind w:firstLine="420" w:firstLineChars="200"/>
      </w:pPr>
      <w:r>
        <w:rPr>
          <w:rFonts w:hint="eastAsia"/>
        </w:rPr>
        <w:t>测量日志包含了内部变形测量结果以及时间、地点、观测员等日志信息，其中水平位移监测成果应包含但不限于附录B，垂直沉降监测成果应包含但不限于附录C，挠度监测成果应包含但不限于附录</w:t>
      </w:r>
      <w:r>
        <w:t>D</w:t>
      </w:r>
      <w:r>
        <w:rPr>
          <w:rFonts w:hint="eastAsia"/>
        </w:rPr>
        <w:t>。</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5.6  平面精度</w:t>
      </w:r>
    </w:p>
    <w:p>
      <w:pPr>
        <w:spacing w:line="300" w:lineRule="exact"/>
        <w:ind w:firstLine="420" w:firstLineChars="200"/>
        <w:jc w:val="left"/>
      </w:pPr>
      <w:r>
        <w:rPr>
          <w:rFonts w:hint="eastAsia"/>
        </w:rPr>
        <w:t>水平位置重复精度应以相对精度进行评价。</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5.7  高程精度</w:t>
      </w:r>
    </w:p>
    <w:p>
      <w:pPr>
        <w:ind w:firstLine="420" w:firstLineChars="200"/>
        <w:jc w:val="left"/>
      </w:pPr>
      <w:r>
        <w:rPr>
          <w:rFonts w:hint="eastAsia"/>
        </w:rPr>
        <w:t>高程重复精度应以相对精度进行评价。</w:t>
      </w:r>
    </w:p>
    <w:p>
      <w:pPr>
        <w:pStyle w:val="100"/>
        <w:numPr>
          <w:ilvl w:val="0"/>
          <w:numId w:val="0"/>
        </w:numPr>
        <w:spacing w:before="240" w:after="240"/>
        <w:outlineLvl w:val="0"/>
        <w:rPr>
          <w:rFonts w:hAnsi="黑体"/>
          <w:color w:val="000000" w:themeColor="text1"/>
          <w:szCs w:val="21"/>
          <w14:textFill>
            <w14:solidFill>
              <w14:schemeClr w14:val="tx1"/>
            </w14:solidFill>
          </w14:textFill>
        </w:rPr>
      </w:pPr>
      <w:bookmarkStart w:id="12" w:name="_Toc31659"/>
      <w:r>
        <w:rPr>
          <w:rFonts w:hint="eastAsia" w:hAnsi="黑体"/>
          <w:color w:val="000000" w:themeColor="text1"/>
          <w:szCs w:val="21"/>
          <w14:textFill>
            <w14:solidFill>
              <w14:schemeClr w14:val="tx1"/>
            </w14:solidFill>
          </w14:textFill>
        </w:rPr>
        <w:t>6  监测管道部署</w:t>
      </w:r>
      <w:bookmarkEnd w:id="12"/>
    </w:p>
    <w:p>
      <w:pPr>
        <w:pStyle w:val="51"/>
        <w:spacing w:before="120" w:after="120" w:line="300" w:lineRule="exact"/>
        <w:rPr>
          <w:rFonts w:hAnsi="黑体"/>
          <w:color w:val="000000" w:themeColor="text1"/>
          <w14:textFill>
            <w14:solidFill>
              <w14:schemeClr w14:val="tx1"/>
            </w14:solidFill>
          </w14:textFill>
        </w:rPr>
      </w:pPr>
      <w:bookmarkStart w:id="13" w:name="_Toc30922"/>
      <w:bookmarkStart w:id="14" w:name="_Toc19029"/>
      <w:r>
        <w:rPr>
          <w:rFonts w:hint="eastAsia" w:hAnsi="黑体"/>
          <w:color w:val="000000" w:themeColor="text1"/>
          <w14:textFill>
            <w14:solidFill>
              <w14:schemeClr w14:val="tx1"/>
            </w14:solidFill>
          </w14:textFill>
        </w:rPr>
        <w:t>6.1  总体要求</w:t>
      </w:r>
    </w:p>
    <w:p>
      <w:pPr>
        <w:pStyle w:val="51"/>
        <w:spacing w:before="120" w:after="120" w:line="300" w:lineRule="exact"/>
        <w:ind w:firstLine="420" w:firstLineChars="200"/>
        <w:jc w:val="both"/>
        <w:rPr>
          <w:rFonts w:hAnsi="黑体"/>
          <w:color w:val="000000" w:themeColor="text1"/>
          <w14:textFill>
            <w14:solidFill>
              <w14:schemeClr w14:val="tx1"/>
            </w14:solidFill>
          </w14:textFill>
        </w:rPr>
      </w:pPr>
      <w:r>
        <w:rPr>
          <w:rFonts w:hint="eastAsia" w:ascii="宋体" w:eastAsia="宋体"/>
          <w:szCs w:val="22"/>
        </w:rPr>
        <w:t>监测管道的部署应依据坝型、坝高、坝体横断面等因素全面考虑，若需安装其他类型的监测设备，则需与用户充分沟通，综合考虑优化施工方案。</w:t>
      </w:r>
    </w:p>
    <w:bookmarkEnd w:id="13"/>
    <w:bookmarkEnd w:id="14"/>
    <w:p>
      <w:pPr>
        <w:spacing w:before="120" w:beforeLines="50" w:after="120" w:afterLines="50"/>
        <w:rPr>
          <w:rFonts w:ascii="黑体" w:hAnsi="黑体" w:eastAsia="黑体"/>
          <w:color w:val="000000" w:themeColor="text1"/>
          <w:kern w:val="0"/>
          <w:szCs w:val="21"/>
          <w14:textFill>
            <w14:solidFill>
              <w14:schemeClr w14:val="tx1"/>
            </w14:solidFill>
          </w14:textFill>
        </w:rPr>
      </w:pPr>
      <w:r>
        <w:rPr>
          <w:rFonts w:hint="eastAsia" w:ascii="黑体" w:hAnsi="黑体" w:eastAsia="黑体"/>
          <w:color w:val="000000" w:themeColor="text1"/>
          <w:kern w:val="0"/>
          <w:szCs w:val="21"/>
          <w14:textFill>
            <w14:solidFill>
              <w14:schemeClr w14:val="tx1"/>
            </w14:solidFill>
          </w14:textFill>
        </w:rPr>
        <w:t>6.2  布设方案</w:t>
      </w:r>
    </w:p>
    <w:p>
      <w:pPr>
        <w:ind w:firstLine="420" w:firstLineChars="200"/>
        <w:rPr>
          <w:szCs w:val="22"/>
        </w:rPr>
      </w:pPr>
      <w:r>
        <w:rPr>
          <w:rFonts w:hint="eastAsia"/>
        </w:rPr>
        <w:t>监测管道的布设应采用水平分层布设，一般采用U形或弧形布设，监测管道两端分别延伸至安全监测观测房内。</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6.3  沟槽开挖</w:t>
      </w:r>
    </w:p>
    <w:p>
      <w:pPr>
        <w:spacing w:line="300" w:lineRule="exact"/>
        <w:ind w:firstLine="420" w:firstLineChars="200"/>
        <w:rPr>
          <w:highlight w:val="none"/>
        </w:rPr>
      </w:pPr>
      <w:r>
        <w:rPr>
          <w:rFonts w:hint="eastAsia"/>
        </w:rPr>
        <w:t>监测沟槽的开挖需严格控制沟槽底部高程，应通过GNSS</w:t>
      </w:r>
      <w:r>
        <w:t xml:space="preserve"> </w:t>
      </w:r>
      <w:r>
        <w:rPr>
          <w:rFonts w:hint="eastAsia"/>
        </w:rPr>
        <w:t>RTK实时指导工程机械进行作业，相关测量成果资料应作为资料存档。监测沟槽的开挖施工应该在坝体填筑至设计监测高程后进行。沟槽开挖应遵</w:t>
      </w:r>
      <w:r>
        <w:rPr>
          <w:rFonts w:hint="eastAsia"/>
          <w:highlight w:val="none"/>
        </w:rPr>
        <w:t>循以下要求：</w:t>
      </w:r>
    </w:p>
    <w:p>
      <w:pPr>
        <w:pStyle w:val="187"/>
        <w:numPr>
          <w:ilvl w:val="0"/>
          <w:numId w:val="22"/>
        </w:numPr>
        <w:spacing w:line="300" w:lineRule="exact"/>
        <w:ind w:firstLineChars="0"/>
        <w:jc w:val="left"/>
        <w:rPr>
          <w:rFonts w:cs="宋体"/>
          <w:highlight w:val="none"/>
        </w:rPr>
      </w:pPr>
      <w:r>
        <w:rPr>
          <w:rFonts w:hint="eastAsia"/>
          <w:highlight w:val="none"/>
        </w:rPr>
        <w:t>沟槽</w:t>
      </w:r>
      <w:r>
        <w:rPr>
          <w:rFonts w:hint="eastAsia" w:cs="宋体"/>
          <w:highlight w:val="none"/>
        </w:rPr>
        <w:t>底部宽度应控制在1.5</w:t>
      </w:r>
      <w:r>
        <w:rPr>
          <w:rFonts w:cs="宋体"/>
          <w:highlight w:val="none"/>
        </w:rPr>
        <w:t>~</w:t>
      </w:r>
      <w:r>
        <w:rPr>
          <w:rFonts w:hint="eastAsia" w:cs="宋体"/>
          <w:highlight w:val="none"/>
        </w:rPr>
        <w:t>1</w:t>
      </w:r>
      <w:r>
        <w:rPr>
          <w:rFonts w:cs="宋体"/>
          <w:highlight w:val="none"/>
        </w:rPr>
        <w:t>.8m</w:t>
      </w:r>
      <w:r>
        <w:rPr>
          <w:rFonts w:hint="eastAsia" w:cs="宋体"/>
          <w:highlight w:val="none"/>
        </w:rPr>
        <w:t>；</w:t>
      </w:r>
    </w:p>
    <w:p>
      <w:pPr>
        <w:pStyle w:val="187"/>
        <w:numPr>
          <w:ilvl w:val="0"/>
          <w:numId w:val="22"/>
        </w:numPr>
        <w:spacing w:line="300" w:lineRule="exact"/>
        <w:ind w:firstLineChars="0"/>
        <w:jc w:val="left"/>
        <w:rPr>
          <w:rFonts w:cs="宋体"/>
          <w:highlight w:val="none"/>
        </w:rPr>
      </w:pPr>
      <w:r>
        <w:rPr>
          <w:rFonts w:hint="eastAsia" w:cs="宋体"/>
          <w:highlight w:val="none"/>
        </w:rPr>
        <w:t>开挖面坡度比应控制为1:1，</w:t>
      </w:r>
      <w:r>
        <w:rPr>
          <w:rFonts w:hint="eastAsia" w:cs="宋体"/>
          <w:highlight w:val="none"/>
          <w:lang w:val="en-US" w:eastAsia="zh-CN"/>
        </w:rPr>
        <w:t>即</w:t>
      </w:r>
      <w:r>
        <w:rPr>
          <w:rFonts w:hint="eastAsia" w:cs="宋体"/>
          <w:highlight w:val="none"/>
        </w:rPr>
        <w:t>沟槽深度</w:t>
      </w:r>
      <w:r>
        <w:rPr>
          <w:rFonts w:hint="eastAsia" w:cs="宋体"/>
          <w:highlight w:val="none"/>
          <w:lang w:val="en-US" w:eastAsia="zh-CN"/>
        </w:rPr>
        <w:t>也</w:t>
      </w:r>
      <w:r>
        <w:rPr>
          <w:rFonts w:hint="eastAsia" w:cs="宋体"/>
          <w:highlight w:val="none"/>
        </w:rPr>
        <w:t>应</w:t>
      </w:r>
      <w:r>
        <w:rPr>
          <w:rFonts w:hint="eastAsia" w:cs="宋体"/>
          <w:highlight w:val="none"/>
          <w:lang w:val="en-US" w:eastAsia="zh-CN"/>
        </w:rPr>
        <w:t>为</w:t>
      </w:r>
      <w:r>
        <w:rPr>
          <w:rFonts w:hint="eastAsia" w:cs="宋体"/>
          <w:highlight w:val="none"/>
        </w:rPr>
        <w:t>1.</w:t>
      </w:r>
      <w:r>
        <w:rPr>
          <w:rFonts w:cs="宋体"/>
          <w:highlight w:val="none"/>
        </w:rPr>
        <w:t>5~1.8</w:t>
      </w:r>
      <w:r>
        <w:rPr>
          <w:rFonts w:hint="eastAsia" w:cs="宋体"/>
          <w:highlight w:val="none"/>
        </w:rPr>
        <w:t>m；</w:t>
      </w:r>
    </w:p>
    <w:p>
      <w:pPr>
        <w:pStyle w:val="187"/>
        <w:numPr>
          <w:ilvl w:val="0"/>
          <w:numId w:val="22"/>
        </w:numPr>
        <w:spacing w:line="300" w:lineRule="exact"/>
        <w:ind w:firstLineChars="0"/>
        <w:jc w:val="left"/>
        <w:rPr>
          <w:rFonts w:cs="宋体"/>
          <w:color w:val="000000" w:themeColor="text1"/>
          <w:szCs w:val="22"/>
          <w:highlight w:val="none"/>
          <w14:textFill>
            <w14:solidFill>
              <w14:schemeClr w14:val="tx1"/>
            </w14:solidFill>
          </w14:textFill>
        </w:rPr>
      </w:pPr>
      <w:r>
        <w:rPr>
          <w:rFonts w:hint="eastAsia" w:cs="宋体"/>
          <w:highlight w:val="none"/>
        </w:rPr>
        <w:t>沟槽地面高程应在设计监测高程；</w:t>
      </w:r>
    </w:p>
    <w:p>
      <w:pPr>
        <w:pStyle w:val="187"/>
        <w:numPr>
          <w:ilvl w:val="0"/>
          <w:numId w:val="22"/>
        </w:numPr>
        <w:spacing w:line="300" w:lineRule="exact"/>
        <w:ind w:firstLineChars="0"/>
        <w:jc w:val="left"/>
        <w:rPr>
          <w:rFonts w:cs="宋体"/>
          <w:color w:val="000000" w:themeColor="text1"/>
          <w:szCs w:val="22"/>
          <w:highlight w:val="none"/>
          <w14:textFill>
            <w14:solidFill>
              <w14:schemeClr w14:val="tx1"/>
            </w14:solidFill>
          </w14:textFill>
        </w:rPr>
      </w:pPr>
      <w:r>
        <w:rPr>
          <w:rFonts w:hint="eastAsia" w:cs="宋体"/>
          <w:highlight w:val="none"/>
        </w:rPr>
        <w:t>沟槽的坡度应控制在1%</w:t>
      </w:r>
      <w:r>
        <w:rPr>
          <w:rFonts w:hint="eastAsia" w:cs="宋体"/>
          <w:color w:val="000000" w:themeColor="text1"/>
          <w:szCs w:val="22"/>
          <w:highlight w:val="none"/>
          <w14:textFill>
            <w14:solidFill>
              <w14:schemeClr w14:val="tx1"/>
            </w14:solidFill>
          </w14:textFill>
        </w:rPr>
        <w:t>。</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6.</w:t>
      </w:r>
      <w:r>
        <w:rPr>
          <w:rFonts w:hAnsi="黑体"/>
          <w:color w:val="000000" w:themeColor="text1"/>
          <w14:textFill>
            <w14:solidFill>
              <w14:schemeClr w14:val="tx1"/>
            </w14:solidFill>
          </w14:textFill>
        </w:rPr>
        <w:t>4</w:t>
      </w:r>
      <w:r>
        <w:rPr>
          <w:rFonts w:hint="eastAsia" w:hAnsi="黑体"/>
          <w:color w:val="000000" w:themeColor="text1"/>
          <w14:textFill>
            <w14:solidFill>
              <w14:schemeClr w14:val="tx1"/>
            </w14:solidFill>
          </w14:textFill>
        </w:rPr>
        <w:t xml:space="preserve">  管道熔接</w:t>
      </w:r>
    </w:p>
    <w:p>
      <w:pPr>
        <w:pStyle w:val="187"/>
        <w:spacing w:line="300" w:lineRule="exact"/>
        <w:jc w:val="left"/>
      </w:pPr>
      <w:r>
        <w:rPr>
          <w:rFonts w:hint="eastAsia"/>
        </w:rPr>
        <w:t>监测管道应采用一体挤压成型高密度</w:t>
      </w:r>
      <w:r>
        <w:rPr>
          <w:rFonts w:hint="eastAsia" w:cs="宋体"/>
        </w:rPr>
        <w:t>聚乙烯管，内径小于204mm。为</w:t>
      </w:r>
      <w:r>
        <w:rPr>
          <w:rFonts w:hint="eastAsia"/>
        </w:rPr>
        <w:t>了方便运输，监测管道需进行分段切割，并按序严格标号，运抵现场后按照标号顺序进行熔接。管道熔接应遵循以下要求：</w:t>
      </w:r>
    </w:p>
    <w:p>
      <w:pPr>
        <w:pStyle w:val="187"/>
        <w:numPr>
          <w:ilvl w:val="0"/>
          <w:numId w:val="23"/>
        </w:numPr>
        <w:spacing w:line="300" w:lineRule="exact"/>
        <w:ind w:firstLineChars="0"/>
        <w:jc w:val="left"/>
      </w:pPr>
      <w:r>
        <w:rPr>
          <w:rFonts w:hint="eastAsia"/>
        </w:rPr>
        <w:t>管道分段应严格按照标号顺序熔接；</w:t>
      </w:r>
    </w:p>
    <w:p>
      <w:pPr>
        <w:pStyle w:val="187"/>
        <w:numPr>
          <w:ilvl w:val="0"/>
          <w:numId w:val="23"/>
        </w:numPr>
        <w:spacing w:line="300" w:lineRule="exact"/>
        <w:ind w:firstLineChars="0"/>
        <w:jc w:val="left"/>
      </w:pPr>
      <w:r>
        <w:rPr>
          <w:rFonts w:hint="eastAsia"/>
        </w:rPr>
        <w:t>熔接时，对接管口应适当打磨粗糙；</w:t>
      </w:r>
    </w:p>
    <w:p>
      <w:pPr>
        <w:pStyle w:val="187"/>
        <w:numPr>
          <w:ilvl w:val="0"/>
          <w:numId w:val="23"/>
        </w:numPr>
        <w:spacing w:line="300" w:lineRule="exact"/>
        <w:ind w:firstLineChars="0"/>
        <w:jc w:val="left"/>
        <w:rPr>
          <w:rFonts w:cs="宋体"/>
        </w:rPr>
      </w:pPr>
      <w:r>
        <w:rPr>
          <w:rFonts w:hint="eastAsia"/>
        </w:rPr>
        <w:t>对接过程中</w:t>
      </w:r>
      <w:r>
        <w:rPr>
          <w:rFonts w:hint="eastAsia" w:cs="宋体"/>
        </w:rPr>
        <w:t>，应保证两端对接管道的位置水平，可通过丝杠辅助固定装置；</w:t>
      </w:r>
    </w:p>
    <w:p>
      <w:pPr>
        <w:pStyle w:val="187"/>
        <w:numPr>
          <w:ilvl w:val="0"/>
          <w:numId w:val="23"/>
        </w:numPr>
        <w:spacing w:line="300" w:lineRule="exact"/>
        <w:ind w:firstLineChars="0"/>
        <w:jc w:val="left"/>
        <w:rPr>
          <w:rFonts w:cs="宋体"/>
          <w:color w:val="000000" w:themeColor="text1"/>
          <w:szCs w:val="22"/>
          <w14:textFill>
            <w14:solidFill>
              <w14:schemeClr w14:val="tx1"/>
            </w14:solidFill>
          </w14:textFill>
        </w:rPr>
      </w:pPr>
      <w:r>
        <w:rPr>
          <w:rFonts w:hint="eastAsia" w:cs="宋体"/>
        </w:rPr>
        <w:t>对接完成后，需要内窥影像设备观察接缝大小及错台，接缝大小应不大于1mm；</w:t>
      </w:r>
    </w:p>
    <w:p>
      <w:pPr>
        <w:pStyle w:val="187"/>
        <w:numPr>
          <w:ilvl w:val="0"/>
          <w:numId w:val="23"/>
        </w:numPr>
        <w:spacing w:line="300" w:lineRule="exact"/>
        <w:ind w:firstLineChars="0"/>
        <w:jc w:val="left"/>
        <w:rPr>
          <w:color w:val="000000" w:themeColor="text1"/>
          <w:szCs w:val="22"/>
          <w14:textFill>
            <w14:solidFill>
              <w14:schemeClr w14:val="tx1"/>
            </w14:solidFill>
          </w14:textFill>
        </w:rPr>
      </w:pPr>
      <w:r>
        <w:rPr>
          <w:rFonts w:hint="eastAsia" w:cs="宋体"/>
        </w:rPr>
        <w:t>熔接过程为15分钟，熔接完成后应让其静置，自然冷却大于30分钟</w:t>
      </w:r>
      <w:r>
        <w:rPr>
          <w:rFonts w:hint="eastAsia"/>
        </w:rPr>
        <w:t>。</w:t>
      </w:r>
    </w:p>
    <w:p>
      <w:pPr>
        <w:pStyle w:val="51"/>
        <w:spacing w:before="120" w:after="120"/>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6.5  管道埋设</w:t>
      </w:r>
    </w:p>
    <w:p>
      <w:pPr>
        <w:spacing w:line="300" w:lineRule="exact"/>
        <w:ind w:firstLine="420" w:firstLineChars="200"/>
        <w:jc w:val="left"/>
        <w:rPr>
          <w:rFonts w:ascii="宋体" w:hAnsi="宋体" w:cs="宋体"/>
        </w:rPr>
      </w:pPr>
      <w:r>
        <w:rPr>
          <w:rFonts w:hint="eastAsia" w:ascii="宋体" w:hAnsi="宋体" w:cs="宋体"/>
          <w:lang w:val="en-US" w:eastAsia="zh-CN"/>
        </w:rPr>
        <w:t>监测管道埋设工艺图见图1，</w:t>
      </w:r>
      <w:r>
        <w:rPr>
          <w:rFonts w:hint="eastAsia" w:ascii="宋体" w:hAnsi="宋体" w:cs="宋体"/>
        </w:rPr>
        <w:t>监测管道的埋设应遵循以下要求：</w:t>
      </w:r>
    </w:p>
    <w:p>
      <w:pPr>
        <w:pStyle w:val="187"/>
        <w:numPr>
          <w:ilvl w:val="0"/>
          <w:numId w:val="24"/>
        </w:numPr>
        <w:spacing w:line="300" w:lineRule="exact"/>
        <w:ind w:firstLineChars="0"/>
        <w:jc w:val="left"/>
      </w:pPr>
      <w:r>
        <w:rPr>
          <w:rFonts w:hint="eastAsia"/>
        </w:rPr>
        <w:t>回填料应遵循内细外粗的原则，依次为细沙、垫层料、坝体填筑料；</w:t>
      </w:r>
    </w:p>
    <w:p>
      <w:pPr>
        <w:pStyle w:val="187"/>
        <w:numPr>
          <w:ilvl w:val="0"/>
          <w:numId w:val="24"/>
        </w:numPr>
        <w:spacing w:line="300" w:lineRule="exact"/>
        <w:ind w:firstLineChars="0"/>
        <w:jc w:val="left"/>
      </w:pPr>
      <w:r>
        <w:rPr>
          <w:rFonts w:hint="eastAsia"/>
        </w:rPr>
        <w:t>细沙以及垫层料的包裹厚度</w:t>
      </w:r>
      <w:r>
        <w:rPr>
          <w:rFonts w:hint="eastAsia"/>
          <w:highlight w:val="none"/>
        </w:rPr>
        <w:t>均大于</w:t>
      </w:r>
      <w:r>
        <w:rPr>
          <w:highlight w:val="none"/>
        </w:rPr>
        <w:t>30cm</w:t>
      </w:r>
      <w:r>
        <w:rPr>
          <w:rFonts w:hint="eastAsia"/>
        </w:rPr>
        <w:t>；</w:t>
      </w:r>
    </w:p>
    <w:p>
      <w:pPr>
        <w:pStyle w:val="187"/>
        <w:numPr>
          <w:ilvl w:val="0"/>
          <w:numId w:val="24"/>
        </w:numPr>
        <w:spacing w:line="300" w:lineRule="exact"/>
        <w:ind w:firstLineChars="0"/>
        <w:jc w:val="left"/>
      </w:pPr>
      <w:r>
        <w:rPr>
          <w:rFonts w:hint="eastAsia"/>
        </w:rPr>
        <w:t>细沙以黄砂为宜，垫层料颗粒大小应在3~4cm;</w:t>
      </w:r>
    </w:p>
    <w:p>
      <w:pPr>
        <w:pStyle w:val="187"/>
        <w:numPr>
          <w:ilvl w:val="0"/>
          <w:numId w:val="24"/>
        </w:numPr>
        <w:spacing w:line="300" w:lineRule="exact"/>
        <w:ind w:firstLineChars="0"/>
        <w:jc w:val="left"/>
      </w:pPr>
      <w:r>
        <w:rPr>
          <w:rFonts w:hint="eastAsia"/>
        </w:rPr>
        <w:t>监测管道吊装之前，应先用小型震动碾将地面压实；</w:t>
      </w:r>
    </w:p>
    <w:p>
      <w:pPr>
        <w:pStyle w:val="187"/>
        <w:numPr>
          <w:ilvl w:val="0"/>
          <w:numId w:val="24"/>
        </w:numPr>
        <w:spacing w:line="300" w:lineRule="exact"/>
        <w:ind w:firstLineChars="0"/>
        <w:jc w:val="left"/>
      </w:pPr>
      <w:r>
        <w:rPr>
          <w:rFonts w:hint="eastAsia"/>
        </w:rPr>
        <w:t>吊装完成后，应使用GNSS RTK及时调整管道上顶面高程，保证安装坡度；</w:t>
      </w:r>
    </w:p>
    <w:p>
      <w:pPr>
        <w:pStyle w:val="187"/>
        <w:numPr>
          <w:ilvl w:val="0"/>
          <w:numId w:val="24"/>
        </w:numPr>
        <w:spacing w:line="300" w:lineRule="exact"/>
        <w:ind w:firstLineChars="0"/>
        <w:jc w:val="left"/>
      </w:pPr>
      <w:r>
        <w:rPr>
          <w:rFonts w:hint="eastAsia"/>
        </w:rPr>
        <w:t>高程调整完成后，按照回填料回填顺序，并压实；</w:t>
      </w:r>
    </w:p>
    <w:p>
      <w:pPr>
        <w:pStyle w:val="187"/>
        <w:numPr>
          <w:ilvl w:val="0"/>
          <w:numId w:val="24"/>
        </w:numPr>
        <w:spacing w:line="300" w:lineRule="exact"/>
        <w:ind w:firstLineChars="0"/>
        <w:jc w:val="left"/>
      </w:pPr>
      <w:r>
        <w:rPr>
          <w:rFonts w:hint="eastAsia"/>
        </w:rPr>
        <w:t>回填完成即可继续向上填筑。</w:t>
      </w:r>
    </w:p>
    <w:p>
      <w:pPr>
        <w:ind w:firstLine="420" w:firstLineChars="200"/>
        <w:jc w:val="left"/>
      </w:pPr>
    </w:p>
    <w:p>
      <w:pPr>
        <w:jc w:val="center"/>
      </w:pPr>
      <w:r>
        <w:drawing>
          <wp:inline distT="0" distB="0" distL="0" distR="0">
            <wp:extent cx="3818890" cy="1805940"/>
            <wp:effectExtent l="0" t="0" r="1016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a:stretch>
                      <a:fillRect/>
                    </a:stretch>
                  </pic:blipFill>
                  <pic:spPr>
                    <a:xfrm>
                      <a:off x="0" y="0"/>
                      <a:ext cx="3818890" cy="1805940"/>
                    </a:xfrm>
                    <a:prstGeom prst="rect">
                      <a:avLst/>
                    </a:prstGeom>
                  </pic:spPr>
                </pic:pic>
              </a:graphicData>
            </a:graphic>
          </wp:inline>
        </w:drawing>
      </w:r>
    </w:p>
    <w:p>
      <w:pPr>
        <w:pStyle w:val="145"/>
        <w:numPr>
          <w:ilvl w:val="255"/>
          <w:numId w:val="0"/>
        </w:numPr>
        <w:jc w:val="center"/>
        <w:rPr>
          <w:rFonts w:ascii="黑体" w:hAnsi="黑体" w:eastAsia="黑体" w:cs="黑体"/>
        </w:rPr>
      </w:pPr>
      <w:r>
        <w:rPr>
          <w:rFonts w:hint="eastAsia" w:ascii="黑体" w:hAnsi="黑体" w:eastAsia="黑体" w:cs="黑体"/>
        </w:rPr>
        <w:t>图1  监测管道埋设工艺图</w:t>
      </w:r>
    </w:p>
    <w:p>
      <w:pPr>
        <w:pStyle w:val="145"/>
        <w:numPr>
          <w:ilvl w:val="255"/>
          <w:numId w:val="0"/>
        </w:numPr>
        <w:jc w:val="center"/>
        <w:rPr>
          <w:rFonts w:ascii="黑体" w:hAnsi="黑体" w:eastAsia="黑体" w:cs="黑体"/>
        </w:rPr>
      </w:pPr>
    </w:p>
    <w:p>
      <w:pPr>
        <w:pStyle w:val="100"/>
        <w:numPr>
          <w:ilvl w:val="255"/>
          <w:numId w:val="0"/>
        </w:numPr>
        <w:spacing w:before="240" w:after="240" w:line="300" w:lineRule="exact"/>
        <w:outlineLvl w:val="0"/>
        <w:rPr>
          <w:rFonts w:hAnsi="黑体"/>
          <w:color w:val="000000" w:themeColor="text1"/>
          <w:szCs w:val="21"/>
          <w14:textFill>
            <w14:solidFill>
              <w14:schemeClr w14:val="tx1"/>
            </w14:solidFill>
          </w14:textFill>
        </w:rPr>
      </w:pPr>
      <w:bookmarkStart w:id="15" w:name="_Toc72157380"/>
      <w:bookmarkStart w:id="16" w:name="_Toc99314467"/>
      <w:bookmarkStart w:id="17" w:name="_Toc22655"/>
      <w:r>
        <w:rPr>
          <w:rFonts w:hAnsi="黑体"/>
          <w:color w:val="000000" w:themeColor="text1"/>
          <w:szCs w:val="21"/>
          <w14:textFill>
            <w14:solidFill>
              <w14:schemeClr w14:val="tx1"/>
            </w14:solidFill>
          </w14:textFill>
        </w:rPr>
        <w:t>7</w:t>
      </w:r>
      <w:r>
        <w:rPr>
          <w:rFonts w:hint="eastAsia" w:hAnsi="黑体"/>
          <w:color w:val="000000" w:themeColor="text1"/>
          <w:szCs w:val="21"/>
          <w14:textFill>
            <w14:solidFill>
              <w14:schemeClr w14:val="tx1"/>
            </w14:solidFill>
          </w14:textFill>
        </w:rPr>
        <w:t xml:space="preserve">  </w:t>
      </w:r>
      <w:bookmarkEnd w:id="15"/>
      <w:bookmarkEnd w:id="16"/>
      <w:r>
        <w:rPr>
          <w:rFonts w:hint="eastAsia" w:hAnsi="黑体"/>
          <w:color w:val="000000" w:themeColor="text1"/>
          <w:szCs w:val="21"/>
          <w14:textFill>
            <w14:solidFill>
              <w14:schemeClr w14:val="tx1"/>
            </w14:solidFill>
          </w14:textFill>
        </w:rPr>
        <w:t>准备工作</w:t>
      </w:r>
      <w:bookmarkEnd w:id="17"/>
    </w:p>
    <w:p>
      <w:pPr>
        <w:pStyle w:val="51"/>
        <w:spacing w:before="120" w:after="120" w:line="300" w:lineRule="exact"/>
        <w:rPr>
          <w:rFonts w:hAnsi="黑体"/>
          <w:color w:val="000000" w:themeColor="text1"/>
          <w:lang w:eastAsia="zh-Hans"/>
          <w14:textFill>
            <w14:solidFill>
              <w14:schemeClr w14:val="tx1"/>
            </w14:solidFill>
          </w14:textFill>
        </w:rPr>
      </w:pPr>
      <w:r>
        <w:rPr>
          <w:rFonts w:hint="eastAsia" w:hAnsi="黑体"/>
          <w:color w:val="000000" w:themeColor="text1"/>
          <w:lang w:eastAsia="zh-Hans"/>
          <w14:textFill>
            <w14:solidFill>
              <w14:schemeClr w14:val="tx1"/>
            </w14:solidFill>
          </w14:textFill>
        </w:rPr>
        <w:t>7.1  总体要求</w:t>
      </w:r>
    </w:p>
    <w:p>
      <w:pPr>
        <w:pStyle w:val="51"/>
        <w:spacing w:before="120" w:after="120" w:line="300" w:lineRule="exact"/>
        <w:ind w:firstLine="420" w:firstLineChars="200"/>
        <w:jc w:val="both"/>
        <w:rPr>
          <w:rFonts w:hAnsi="黑体"/>
          <w:color w:val="000000" w:themeColor="text1"/>
          <w:lang w:eastAsia="zh-Hans"/>
          <w14:textFill>
            <w14:solidFill>
              <w14:schemeClr w14:val="tx1"/>
            </w14:solidFill>
          </w14:textFill>
        </w:rPr>
      </w:pPr>
      <w:r>
        <w:rPr>
          <w:rFonts w:hint="eastAsia" w:ascii="宋体" w:eastAsia="宋体"/>
          <w:szCs w:val="22"/>
          <w:lang w:val="en-US" w:eastAsia="zh-CN"/>
        </w:rPr>
        <w:t>监测</w:t>
      </w:r>
      <w:r>
        <w:rPr>
          <w:rFonts w:hint="eastAsia" w:ascii="宋体" w:eastAsia="宋体"/>
          <w:szCs w:val="22"/>
        </w:rPr>
        <w:t>项目启动前应进行充分的资料分析，与业主、设计方达成一致，确定监测系统布设方案、确定施工方案、测量频次、成果类型、质量及成果形式等要求，形成项目执行计划</w:t>
      </w:r>
      <w:r>
        <w:rPr>
          <w:rFonts w:hint="eastAsia" w:ascii="宋体" w:eastAsia="宋体"/>
          <w:szCs w:val="22"/>
          <w:lang w:eastAsia="zh-Hans"/>
        </w:rPr>
        <w:t>。</w:t>
      </w:r>
    </w:p>
    <w:p>
      <w:pPr>
        <w:pStyle w:val="51"/>
        <w:spacing w:before="120" w:after="120" w:line="300" w:lineRule="exact"/>
        <w:rPr>
          <w:rFonts w:hAnsi="黑体"/>
          <w:color w:val="000000" w:themeColor="text1"/>
          <w:lang w:eastAsia="zh-Hans"/>
          <w14:textFill>
            <w14:solidFill>
              <w14:schemeClr w14:val="tx1"/>
            </w14:solidFill>
          </w14:textFill>
        </w:rPr>
      </w:pPr>
      <w:r>
        <w:rPr>
          <w:rFonts w:hint="eastAsia" w:hAnsi="黑体"/>
          <w:color w:val="000000" w:themeColor="text1"/>
          <w:lang w:eastAsia="zh-Hans"/>
          <w14:textFill>
            <w14:solidFill>
              <w14:schemeClr w14:val="tx1"/>
            </w14:solidFill>
          </w14:textFill>
        </w:rPr>
        <w:t>7.</w:t>
      </w:r>
      <w:r>
        <w:rPr>
          <w:rFonts w:hint="eastAsia" w:hAnsi="黑体"/>
          <w:color w:val="000000" w:themeColor="text1"/>
          <w14:textFill>
            <w14:solidFill>
              <w14:schemeClr w14:val="tx1"/>
            </w14:solidFill>
          </w14:textFill>
        </w:rPr>
        <w:t>2</w:t>
      </w:r>
      <w:r>
        <w:rPr>
          <w:rFonts w:hint="eastAsia" w:hAnsi="黑体"/>
          <w:color w:val="000000" w:themeColor="text1"/>
          <w:lang w:eastAsia="zh-Hans"/>
          <w14:textFill>
            <w14:solidFill>
              <w14:schemeClr w14:val="tx1"/>
            </w14:solidFill>
          </w14:textFill>
        </w:rPr>
        <w:t xml:space="preserve">  资料</w:t>
      </w:r>
      <w:r>
        <w:rPr>
          <w:rFonts w:hint="eastAsia" w:hAnsi="黑体"/>
          <w:color w:val="000000" w:themeColor="text1"/>
          <w14:textFill>
            <w14:solidFill>
              <w14:schemeClr w14:val="tx1"/>
            </w14:solidFill>
          </w14:textFill>
        </w:rPr>
        <w:t>收</w:t>
      </w:r>
      <w:r>
        <w:rPr>
          <w:rFonts w:hint="eastAsia" w:hAnsi="黑体"/>
          <w:color w:val="000000" w:themeColor="text1"/>
          <w:lang w:eastAsia="zh-Hans"/>
          <w14:textFill>
            <w14:solidFill>
              <w14:schemeClr w14:val="tx1"/>
            </w14:solidFill>
          </w14:textFill>
        </w:rPr>
        <w:t>集</w:t>
      </w:r>
    </w:p>
    <w:p>
      <w:pPr>
        <w:spacing w:line="300" w:lineRule="exact"/>
        <w:ind w:firstLine="420" w:firstLineChars="200"/>
        <w:jc w:val="left"/>
        <w:rPr>
          <w:rFonts w:ascii="宋体"/>
          <w:kern w:val="0"/>
          <w:szCs w:val="22"/>
        </w:rPr>
      </w:pPr>
      <w:r>
        <w:rPr>
          <w:rFonts w:ascii="宋体"/>
          <w:kern w:val="0"/>
          <w:szCs w:val="22"/>
        </w:rPr>
        <w:t>应</w:t>
      </w:r>
      <w:r>
        <w:rPr>
          <w:rFonts w:hint="eastAsia" w:ascii="宋体"/>
          <w:kern w:val="0"/>
          <w:szCs w:val="22"/>
        </w:rPr>
        <w:t>收集以下资料：</w:t>
      </w:r>
    </w:p>
    <w:p>
      <w:pPr>
        <w:pStyle w:val="187"/>
        <w:numPr>
          <w:ilvl w:val="0"/>
          <w:numId w:val="25"/>
        </w:numPr>
        <w:spacing w:line="300" w:lineRule="exact"/>
        <w:ind w:left="0" w:firstLine="420"/>
        <w:jc w:val="left"/>
        <w:rPr>
          <w:rFonts w:ascii="宋体"/>
          <w:kern w:val="0"/>
          <w:szCs w:val="22"/>
        </w:rPr>
      </w:pPr>
      <w:r>
        <w:rPr>
          <w:rFonts w:hint="eastAsia" w:ascii="宋体"/>
          <w:kern w:val="0"/>
          <w:szCs w:val="22"/>
        </w:rPr>
        <w:t>大坝设计资料，包含但不限于大坝选址、坝体高度、大坝设计图纸、其它监测系统布设情况；</w:t>
      </w:r>
    </w:p>
    <w:p>
      <w:pPr>
        <w:pStyle w:val="187"/>
        <w:numPr>
          <w:ilvl w:val="0"/>
          <w:numId w:val="25"/>
        </w:numPr>
        <w:spacing w:line="300" w:lineRule="exact"/>
        <w:ind w:left="0" w:firstLine="420"/>
        <w:jc w:val="left"/>
        <w:rPr>
          <w:rFonts w:ascii="宋体"/>
          <w:kern w:val="0"/>
          <w:szCs w:val="22"/>
          <w:lang w:eastAsia="zh-Hans"/>
        </w:rPr>
      </w:pPr>
      <w:r>
        <w:rPr>
          <w:rFonts w:hint="eastAsia" w:ascii="宋体"/>
          <w:kern w:val="0"/>
          <w:szCs w:val="22"/>
        </w:rPr>
        <w:t>已有外业控制点信息；</w:t>
      </w:r>
    </w:p>
    <w:p>
      <w:pPr>
        <w:pStyle w:val="187"/>
        <w:numPr>
          <w:ilvl w:val="0"/>
          <w:numId w:val="25"/>
        </w:numPr>
        <w:spacing w:line="300" w:lineRule="exact"/>
        <w:ind w:left="0" w:firstLine="420"/>
        <w:jc w:val="left"/>
        <w:rPr>
          <w:rFonts w:ascii="宋体"/>
          <w:kern w:val="0"/>
          <w:szCs w:val="22"/>
          <w:lang w:eastAsia="zh-Hans"/>
        </w:rPr>
      </w:pPr>
      <w:r>
        <w:rPr>
          <w:rFonts w:hint="eastAsia" w:ascii="宋体"/>
          <w:kern w:val="0"/>
          <w:szCs w:val="22"/>
        </w:rPr>
        <w:t>其他相关资料</w:t>
      </w:r>
      <w:r>
        <w:rPr>
          <w:rFonts w:hint="eastAsia" w:ascii="宋体"/>
          <w:kern w:val="0"/>
          <w:szCs w:val="22"/>
          <w:lang w:eastAsia="zh-Hans"/>
        </w:rPr>
        <w:t>。</w:t>
      </w:r>
    </w:p>
    <w:p>
      <w:pPr>
        <w:pStyle w:val="51"/>
        <w:spacing w:before="120" w:after="120" w:line="300" w:lineRule="exact"/>
        <w:rPr>
          <w:rFonts w:hAnsi="黑体"/>
          <w:color w:val="000000" w:themeColor="text1"/>
          <w:lang w:eastAsia="zh-Hans"/>
          <w14:textFill>
            <w14:solidFill>
              <w14:schemeClr w14:val="tx1"/>
            </w14:solidFill>
          </w14:textFill>
        </w:rPr>
      </w:pPr>
      <w:r>
        <w:rPr>
          <w:rFonts w:hint="eastAsia" w:hAnsi="黑体"/>
          <w:color w:val="000000" w:themeColor="text1"/>
          <w:lang w:eastAsia="zh-Hans"/>
          <w14:textFill>
            <w14:solidFill>
              <w14:schemeClr w14:val="tx1"/>
            </w14:solidFill>
          </w14:textFill>
        </w:rPr>
        <w:t>7.3  现场踏勘</w:t>
      </w:r>
    </w:p>
    <w:p>
      <w:pPr>
        <w:spacing w:line="300" w:lineRule="exact"/>
        <w:ind w:firstLine="420" w:firstLineChars="200"/>
        <w:jc w:val="left"/>
        <w:rPr>
          <w:rFonts w:ascii="宋体" w:hAnsi="宋体" w:cs="宋体"/>
        </w:rPr>
      </w:pPr>
      <w:r>
        <w:rPr>
          <w:rFonts w:hint="eastAsia" w:ascii="宋体" w:hAnsi="宋体" w:cs="宋体"/>
        </w:rPr>
        <w:t>现场踏勘应符合以下要求：</w:t>
      </w:r>
    </w:p>
    <w:p>
      <w:pPr>
        <w:pStyle w:val="187"/>
        <w:numPr>
          <w:ilvl w:val="0"/>
          <w:numId w:val="26"/>
        </w:numPr>
        <w:spacing w:line="300" w:lineRule="exact"/>
        <w:ind w:left="0" w:firstLine="420"/>
        <w:jc w:val="left"/>
        <w:rPr>
          <w:rFonts w:ascii="宋体" w:hAnsi="宋体" w:cs="宋体"/>
        </w:rPr>
      </w:pPr>
      <w:r>
        <w:rPr>
          <w:rFonts w:hint="eastAsia" w:ascii="宋体" w:hAnsi="宋体" w:cs="宋体"/>
        </w:rPr>
        <w:t>对通视观测房底板观测墩的控制点位置进行现场踏勘；</w:t>
      </w:r>
    </w:p>
    <w:p>
      <w:pPr>
        <w:pStyle w:val="187"/>
        <w:numPr>
          <w:ilvl w:val="0"/>
          <w:numId w:val="26"/>
        </w:numPr>
        <w:spacing w:line="300" w:lineRule="exact"/>
        <w:ind w:left="0" w:firstLine="420"/>
        <w:jc w:val="left"/>
        <w:rPr>
          <w:rFonts w:ascii="宋体" w:hAnsi="宋体" w:cs="宋体"/>
        </w:rPr>
      </w:pPr>
      <w:r>
        <w:rPr>
          <w:rFonts w:hint="eastAsia" w:ascii="宋体" w:hAnsi="宋体" w:cs="宋体"/>
        </w:rPr>
        <w:t>对所搜集资料的可靠性和准确性进行分析和现场判断；</w:t>
      </w:r>
    </w:p>
    <w:p>
      <w:pPr>
        <w:pStyle w:val="187"/>
        <w:numPr>
          <w:ilvl w:val="0"/>
          <w:numId w:val="26"/>
        </w:numPr>
        <w:spacing w:line="300" w:lineRule="exact"/>
        <w:ind w:left="0" w:firstLine="420"/>
        <w:jc w:val="left"/>
        <w:rPr>
          <w:rFonts w:ascii="宋体" w:hAnsi="宋体" w:cs="宋体"/>
        </w:rPr>
      </w:pPr>
      <w:r>
        <w:rPr>
          <w:rFonts w:hint="eastAsia" w:ascii="宋体" w:hAnsi="宋体" w:cs="宋体"/>
        </w:rPr>
        <w:t>环境允许的条件下，</w:t>
      </w:r>
      <w:r>
        <w:rPr>
          <w:rFonts w:hint="eastAsia"/>
        </w:rPr>
        <w:t>可进行外业控制点数据的试采集。</w:t>
      </w:r>
    </w:p>
    <w:p>
      <w:pPr>
        <w:pStyle w:val="51"/>
        <w:spacing w:before="120" w:after="120" w:line="300" w:lineRule="exact"/>
        <w:rPr>
          <w:rFonts w:hint="default" w:eastAsia="黑体"/>
          <w:lang w:val="en-US" w:eastAsia="zh-CN"/>
        </w:rPr>
      </w:pPr>
      <w:r>
        <w:rPr>
          <w:rFonts w:hAnsi="黑体"/>
          <w:color w:val="000000" w:themeColor="text1"/>
          <w:lang w:eastAsia="zh-Hans"/>
          <w14:textFill>
            <w14:solidFill>
              <w14:schemeClr w14:val="tx1"/>
            </w14:solidFill>
          </w14:textFill>
        </w:rPr>
        <w:t>7</w:t>
      </w:r>
      <w:r>
        <w:rPr>
          <w:rFonts w:hint="eastAsia" w:hAnsi="黑体"/>
          <w:color w:val="000000" w:themeColor="text1"/>
          <w:lang w:eastAsia="zh-Hans"/>
          <w14:textFill>
            <w14:solidFill>
              <w14:schemeClr w14:val="tx1"/>
            </w14:solidFill>
          </w14:textFill>
        </w:rPr>
        <w:t>.</w:t>
      </w:r>
      <w:r>
        <w:rPr>
          <w:rFonts w:hint="eastAsia" w:hAnsi="黑体"/>
          <w:color w:val="000000" w:themeColor="text1"/>
          <w14:textFill>
            <w14:solidFill>
              <w14:schemeClr w14:val="tx1"/>
            </w14:solidFill>
          </w14:textFill>
        </w:rPr>
        <w:t xml:space="preserve">4  </w:t>
      </w:r>
      <w:r>
        <w:rPr>
          <w:rFonts w:hint="eastAsia" w:hAnsi="黑体"/>
          <w:color w:val="000000" w:themeColor="text1"/>
          <w:lang w:val="en-US" w:eastAsia="zh-CN"/>
          <w14:textFill>
            <w14:solidFill>
              <w14:schemeClr w14:val="tx1"/>
            </w14:solidFill>
          </w14:textFill>
        </w:rPr>
        <w:t>管道内测量设备</w:t>
      </w:r>
    </w:p>
    <w:p>
      <w:pPr>
        <w:pStyle w:val="26"/>
        <w:rPr>
          <w:rFonts w:hint="default" w:eastAsia="宋体"/>
          <w:lang w:val="en-US" w:eastAsia="zh-CN"/>
        </w:rPr>
      </w:pPr>
      <w:r>
        <w:rPr>
          <w:rFonts w:hint="eastAsia"/>
          <w:lang w:val="en-US" w:eastAsia="zh-CN"/>
        </w:rPr>
        <w:t>管道内测量设备主要指管道测量机器人，应符合如下要求：</w:t>
      </w:r>
    </w:p>
    <w:p>
      <w:pPr>
        <w:pStyle w:val="26"/>
        <w:numPr>
          <w:ilvl w:val="0"/>
          <w:numId w:val="27"/>
        </w:numPr>
        <w:tabs>
          <w:tab w:val="left" w:pos="312"/>
        </w:tabs>
        <w:ind w:firstLineChars="0"/>
      </w:pPr>
      <w:r>
        <w:rPr>
          <w:rFonts w:hint="eastAsia"/>
        </w:rPr>
        <w:t>惯性测量单元截面外接圆直径小于管道内径1</w:t>
      </w:r>
      <w:r>
        <w:t>0</w:t>
      </w:r>
      <w:r>
        <w:rPr>
          <w:rFonts w:hint="eastAsia"/>
        </w:rPr>
        <w:t>mm；</w:t>
      </w:r>
    </w:p>
    <w:p>
      <w:pPr>
        <w:pStyle w:val="101"/>
        <w:numPr>
          <w:ilvl w:val="0"/>
          <w:numId w:val="27"/>
        </w:numPr>
        <w:spacing w:before="50" w:after="50" w:line="300" w:lineRule="exact"/>
        <w:rPr>
          <w:rFonts w:hint="eastAsia" w:ascii="Times New Roman" w:eastAsiaTheme="minorEastAsia" w:cstheme="minorBidi"/>
          <w:kern w:val="2"/>
          <w:szCs w:val="24"/>
          <w:highlight w:val="none"/>
        </w:rPr>
      </w:pPr>
      <w:r>
        <w:rPr>
          <w:rFonts w:hint="eastAsia"/>
        </w:rPr>
        <w:t>惯性测量单元选用陀螺零偏稳定</w:t>
      </w:r>
      <w:r>
        <w:rPr>
          <w:rFonts w:hint="eastAsia"/>
          <w:highlight w:val="none"/>
        </w:rPr>
        <w:t>性小于0.01°/h，加速度计零偏稳定性小于3</w:t>
      </w:r>
      <w:r>
        <w:rPr>
          <w:highlight w:val="none"/>
        </w:rPr>
        <w:t>0ug</w:t>
      </w:r>
      <w:r>
        <w:rPr>
          <w:rFonts w:hint="eastAsia"/>
          <w:highlight w:val="none"/>
        </w:rPr>
        <w:t>；</w:t>
      </w:r>
    </w:p>
    <w:p>
      <w:pPr>
        <w:pStyle w:val="101"/>
        <w:spacing w:before="50" w:after="50" w:line="300" w:lineRule="exact"/>
        <w:ind w:firstLineChars="0"/>
        <w:rPr>
          <w:highlight w:val="none"/>
        </w:rPr>
      </w:pPr>
      <w:r>
        <w:rPr>
          <w:rFonts w:hint="eastAsia" w:ascii="Times New Roman"/>
          <w:highlight w:val="none"/>
        </w:rPr>
        <w:t>c</w:t>
      </w:r>
      <w:r>
        <w:rPr>
          <w:rFonts w:ascii="Times New Roman"/>
          <w:highlight w:val="none"/>
        </w:rPr>
        <w:t>)</w:t>
      </w:r>
      <w:r>
        <w:rPr>
          <w:rFonts w:ascii="Times New Roman"/>
          <w:highlight w:val="none"/>
        </w:rPr>
        <w:tab/>
      </w:r>
      <w:r>
        <w:rPr>
          <w:rFonts w:hint="eastAsia"/>
          <w:highlight w:val="none"/>
        </w:rPr>
        <w:t>里程仪数据接口应符合数据采集装置对应接口的电气特性，推荐RS-422或BSSi协议。</w:t>
      </w:r>
    </w:p>
    <w:p>
      <w:pPr>
        <w:pStyle w:val="51"/>
        <w:spacing w:before="120" w:after="120" w:line="300" w:lineRule="exact"/>
        <w:rPr>
          <w:rFonts w:hAnsi="黑体"/>
          <w:color w:val="000000" w:themeColor="text1"/>
          <w14:textFill>
            <w14:solidFill>
              <w14:schemeClr w14:val="tx1"/>
            </w14:solidFill>
          </w14:textFill>
        </w:rPr>
      </w:pPr>
      <w:r>
        <w:rPr>
          <w:rFonts w:hAnsi="黑体"/>
          <w:color w:val="000000" w:themeColor="text1"/>
          <w:lang w:eastAsia="zh-Hans"/>
          <w14:textFill>
            <w14:solidFill>
              <w14:schemeClr w14:val="tx1"/>
            </w14:solidFill>
          </w14:textFill>
        </w:rPr>
        <w:t>7</w:t>
      </w:r>
      <w:r>
        <w:rPr>
          <w:rFonts w:hint="eastAsia" w:hAnsi="黑体"/>
          <w:color w:val="000000" w:themeColor="text1"/>
          <w:lang w:eastAsia="zh-Hans"/>
          <w14:textFill>
            <w14:solidFill>
              <w14:schemeClr w14:val="tx1"/>
            </w14:solidFill>
          </w14:textFill>
        </w:rPr>
        <w:t>.</w:t>
      </w:r>
      <w:r>
        <w:rPr>
          <w:rFonts w:hint="eastAsia" w:hAnsi="黑体"/>
          <w:color w:val="000000" w:themeColor="text1"/>
          <w14:textFill>
            <w14:solidFill>
              <w14:schemeClr w14:val="tx1"/>
            </w14:solidFill>
          </w14:textFill>
        </w:rPr>
        <w:t>5  技术设计书编写</w:t>
      </w:r>
    </w:p>
    <w:p>
      <w:pPr>
        <w:pStyle w:val="101"/>
        <w:spacing w:before="50" w:after="50" w:line="300" w:lineRule="exact"/>
        <w:ind w:firstLineChars="200"/>
        <w:jc w:val="left"/>
      </w:pPr>
      <w:r>
        <w:rPr>
          <w:rFonts w:hint="eastAsia"/>
        </w:rPr>
        <w:t>技术设计应依据项目的总体要求、已有资料的分析结果、项目的目标书等编写设计书</w:t>
      </w:r>
      <w:r>
        <w:rPr>
          <w:rFonts w:hAnsi="Times New Roman" w:eastAsia="宋体" w:cs="Times New Roman"/>
          <w:szCs w:val="22"/>
        </w:rPr>
        <w:t>。</w:t>
      </w:r>
      <w:r>
        <w:rPr>
          <w:rFonts w:hint="eastAsia"/>
        </w:rPr>
        <w:t>技术设计书包含的内容应包含如下：</w:t>
      </w:r>
    </w:p>
    <w:p>
      <w:pPr>
        <w:pStyle w:val="51"/>
        <w:numPr>
          <w:ilvl w:val="0"/>
          <w:numId w:val="28"/>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通过需求分析形成关键任务指标；</w:t>
      </w:r>
    </w:p>
    <w:p>
      <w:pPr>
        <w:pStyle w:val="51"/>
        <w:numPr>
          <w:ilvl w:val="0"/>
          <w:numId w:val="28"/>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已有资料及施工情况；</w:t>
      </w:r>
    </w:p>
    <w:p>
      <w:pPr>
        <w:pStyle w:val="51"/>
        <w:numPr>
          <w:ilvl w:val="0"/>
          <w:numId w:val="28"/>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任务总体要求，包括测量频次、采用基准、精度要求等；</w:t>
      </w:r>
    </w:p>
    <w:p>
      <w:pPr>
        <w:pStyle w:val="51"/>
        <w:numPr>
          <w:ilvl w:val="0"/>
          <w:numId w:val="28"/>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测量装备及仪器检验要求；</w:t>
      </w:r>
    </w:p>
    <w:p>
      <w:pPr>
        <w:pStyle w:val="51"/>
        <w:numPr>
          <w:ilvl w:val="0"/>
          <w:numId w:val="28"/>
        </w:numPr>
        <w:spacing w:beforeLines="0" w:afterLines="0" w:line="300" w:lineRule="exact"/>
        <w:ind w:left="840" w:leftChars="200" w:hanging="420" w:hanging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数据处理内容，包括对原始测量数据的处理、惯导/里程计融合管道线形计算、变形指标的计算等</w:t>
      </w:r>
      <w:r>
        <w:rPr>
          <w:rFonts w:ascii="宋体" w:hAnsiTheme="minorHAnsi" w:eastAsiaTheme="minorEastAsia" w:cstheme="minorBidi"/>
          <w:kern w:val="2"/>
          <w:szCs w:val="24"/>
        </w:rPr>
        <w:t>；</w:t>
      </w:r>
    </w:p>
    <w:p>
      <w:pPr>
        <w:pStyle w:val="51"/>
        <w:numPr>
          <w:ilvl w:val="0"/>
          <w:numId w:val="28"/>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管道测量数据质量检查及成果评价方法和内容；</w:t>
      </w:r>
    </w:p>
    <w:p>
      <w:pPr>
        <w:pStyle w:val="51"/>
        <w:numPr>
          <w:ilvl w:val="0"/>
          <w:numId w:val="28"/>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成果提交的要求。</w:t>
      </w:r>
    </w:p>
    <w:p>
      <w:pPr>
        <w:pStyle w:val="100"/>
        <w:numPr>
          <w:ilvl w:val="0"/>
          <w:numId w:val="0"/>
        </w:numPr>
        <w:spacing w:before="240" w:after="240" w:line="300" w:lineRule="exact"/>
        <w:outlineLvl w:val="0"/>
        <w:rPr>
          <w:rFonts w:hAnsi="黑体"/>
          <w:color w:val="000000" w:themeColor="text1"/>
          <w:szCs w:val="21"/>
          <w14:textFill>
            <w14:solidFill>
              <w14:schemeClr w14:val="tx1"/>
            </w14:solidFill>
          </w14:textFill>
        </w:rPr>
      </w:pPr>
      <w:bookmarkStart w:id="18" w:name="_Toc583453150"/>
      <w:bookmarkStart w:id="19" w:name="_Toc72157383"/>
      <w:bookmarkStart w:id="20" w:name="_Toc25660"/>
      <w:r>
        <w:rPr>
          <w:rFonts w:hint="eastAsia" w:hAnsi="黑体"/>
          <w:color w:val="000000" w:themeColor="text1"/>
          <w:szCs w:val="21"/>
          <w14:textFill>
            <w14:solidFill>
              <w14:schemeClr w14:val="tx1"/>
            </w14:solidFill>
          </w14:textFill>
        </w:rPr>
        <w:t xml:space="preserve">8  </w:t>
      </w:r>
      <w:bookmarkEnd w:id="18"/>
      <w:bookmarkEnd w:id="19"/>
      <w:r>
        <w:rPr>
          <w:rFonts w:hint="eastAsia" w:hAnsi="黑体"/>
          <w:color w:val="000000" w:themeColor="text1"/>
          <w:szCs w:val="21"/>
          <w14:textFill>
            <w14:solidFill>
              <w14:schemeClr w14:val="tx1"/>
            </w14:solidFill>
          </w14:textFill>
        </w:rPr>
        <w:t>数据获取</w:t>
      </w:r>
      <w:bookmarkEnd w:id="20"/>
    </w:p>
    <w:p>
      <w:pPr>
        <w:pStyle w:val="51"/>
        <w:spacing w:before="120" w:after="120" w:line="300" w:lineRule="exact"/>
        <w:rPr>
          <w:rFonts w:hAnsi="黑体"/>
          <w:color w:val="000000" w:themeColor="text1"/>
          <w:lang w:eastAsia="zh-Hans"/>
          <w14:textFill>
            <w14:solidFill>
              <w14:schemeClr w14:val="tx1"/>
            </w14:solidFill>
          </w14:textFill>
        </w:rPr>
      </w:pPr>
      <w:bookmarkStart w:id="21" w:name="_Toc72157382"/>
      <w:r>
        <w:rPr>
          <w:rFonts w:hAnsi="黑体"/>
          <w:color w:val="000000" w:themeColor="text1"/>
          <w:lang w:eastAsia="zh-Hans"/>
          <w14:textFill>
            <w14:solidFill>
              <w14:schemeClr w14:val="tx1"/>
            </w14:solidFill>
          </w14:textFill>
        </w:rPr>
        <w:t>8</w:t>
      </w:r>
      <w:r>
        <w:rPr>
          <w:rFonts w:hint="eastAsia" w:hAnsi="黑体"/>
          <w:color w:val="000000" w:themeColor="text1"/>
          <w:lang w:eastAsia="zh-Hans"/>
          <w14:textFill>
            <w14:solidFill>
              <w14:schemeClr w14:val="tx1"/>
            </w14:solidFill>
          </w14:textFill>
        </w:rPr>
        <w:t>.</w:t>
      </w:r>
      <w:r>
        <w:rPr>
          <w:rFonts w:hAnsi="黑体"/>
          <w:color w:val="000000" w:themeColor="text1"/>
          <w:lang w:eastAsia="zh-Hans"/>
          <w14:textFill>
            <w14:solidFill>
              <w14:schemeClr w14:val="tx1"/>
            </w14:solidFill>
          </w14:textFill>
        </w:rPr>
        <w:t xml:space="preserve">1 </w:t>
      </w:r>
      <w:bookmarkEnd w:id="21"/>
      <w:r>
        <w:rPr>
          <w:rFonts w:hAnsi="黑体"/>
          <w:color w:val="000000" w:themeColor="text1"/>
          <w:lang w:eastAsia="zh-Hans"/>
          <w14:textFill>
            <w14:solidFill>
              <w14:schemeClr w14:val="tx1"/>
            </w14:solidFill>
          </w14:textFill>
        </w:rPr>
        <w:t xml:space="preserve"> </w:t>
      </w:r>
      <w:r>
        <w:rPr>
          <w:rFonts w:hint="eastAsia" w:hAnsi="黑体"/>
          <w:color w:val="000000" w:themeColor="text1"/>
          <w:lang w:eastAsia="zh-Hans"/>
          <w14:textFill>
            <w14:solidFill>
              <w14:schemeClr w14:val="tx1"/>
            </w14:solidFill>
          </w14:textFill>
        </w:rPr>
        <w:t>设备标定</w:t>
      </w:r>
    </w:p>
    <w:p>
      <w:pPr>
        <w:pStyle w:val="101"/>
        <w:spacing w:before="50" w:after="50" w:line="300" w:lineRule="exact"/>
        <w:ind w:firstLineChars="200"/>
      </w:pPr>
      <w:r>
        <w:rPr>
          <w:rFonts w:hint="eastAsia"/>
        </w:rPr>
        <w:t>设备标定应采用实验室标定装置标定或在线标定，精确确定惯性测量单元安装误差和里程轮比例误差。</w:t>
      </w:r>
    </w:p>
    <w:p>
      <w:pPr>
        <w:pStyle w:val="51"/>
        <w:spacing w:before="120" w:after="120" w:line="300" w:lineRule="exact"/>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t>8</w:t>
      </w:r>
      <w:r>
        <w:rPr>
          <w:rFonts w:hint="eastAsia" w:hAnsi="黑体"/>
          <w:color w:val="000000" w:themeColor="text1"/>
          <w14:textFill>
            <w14:solidFill>
              <w14:schemeClr w14:val="tx1"/>
            </w14:solidFill>
          </w14:textFill>
        </w:rPr>
        <w:t xml:space="preserve">.2 </w:t>
      </w:r>
      <w:r>
        <w:rPr>
          <w:rFonts w:hAnsi="黑体"/>
          <w:color w:val="000000" w:themeColor="text1"/>
          <w14:textFill>
            <w14:solidFill>
              <w14:schemeClr w14:val="tx1"/>
            </w14:solidFill>
          </w14:textFill>
        </w:rPr>
        <w:t xml:space="preserve"> </w:t>
      </w:r>
      <w:r>
        <w:rPr>
          <w:rFonts w:hint="eastAsia" w:hAnsi="黑体"/>
          <w:color w:val="000000" w:themeColor="text1"/>
          <w14:textFill>
            <w14:solidFill>
              <w14:schemeClr w14:val="tx1"/>
            </w14:solidFill>
          </w14:textFill>
        </w:rPr>
        <w:t>管道测量</w:t>
      </w:r>
    </w:p>
    <w:p>
      <w:pPr>
        <w:pStyle w:val="51"/>
        <w:spacing w:before="120" w:after="12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管道测量作业应采用重复测量的方式，根据管道测量机器人的车头朝向，分别测量；各测量三组，每组需在管道内转动一定角度（</w:t>
      </w:r>
      <w:r>
        <w:rPr>
          <w:rFonts w:hint="eastAsia" w:ascii="Times New Roman" w:eastAsiaTheme="minorEastAsia" w:cstheme="minorBidi"/>
          <w:kern w:val="2"/>
          <w:szCs w:val="24"/>
        </w:rPr>
        <w:t>如60°、180°、300°</w:t>
      </w:r>
      <w:r>
        <w:rPr>
          <w:rFonts w:hint="eastAsia" w:ascii="宋体" w:hAnsiTheme="minorHAnsi" w:eastAsiaTheme="minorEastAsia" w:cstheme="minorBidi"/>
          <w:kern w:val="2"/>
          <w:szCs w:val="24"/>
        </w:rPr>
        <w:t>），每组三个来回。测量过程应满足以下要求：</w:t>
      </w:r>
    </w:p>
    <w:p>
      <w:pPr>
        <w:pStyle w:val="51"/>
        <w:numPr>
          <w:ilvl w:val="0"/>
          <w:numId w:val="29"/>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车体到管道两头的起止位置</w:t>
      </w:r>
      <w:r>
        <w:rPr>
          <w:rFonts w:ascii="宋体" w:hAnsiTheme="minorHAnsi" w:eastAsiaTheme="minorEastAsia" w:cstheme="minorBidi"/>
          <w:kern w:val="2"/>
          <w:szCs w:val="24"/>
        </w:rPr>
        <w:t>应</w:t>
      </w:r>
      <w:r>
        <w:rPr>
          <w:rFonts w:hint="eastAsia" w:ascii="宋体" w:hAnsiTheme="minorHAnsi" w:eastAsiaTheme="minorEastAsia" w:cstheme="minorBidi"/>
          <w:kern w:val="2"/>
          <w:szCs w:val="24"/>
        </w:rPr>
        <w:t>保持一致；</w:t>
      </w:r>
    </w:p>
    <w:p>
      <w:pPr>
        <w:pStyle w:val="51"/>
        <w:numPr>
          <w:ilvl w:val="0"/>
          <w:numId w:val="29"/>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车体在管道内部以1</w:t>
      </w:r>
      <w:r>
        <w:rPr>
          <w:rFonts w:ascii="宋体" w:hAnsiTheme="minorHAnsi" w:eastAsiaTheme="minorEastAsia" w:cstheme="minorBidi"/>
          <w:kern w:val="2"/>
          <w:szCs w:val="24"/>
        </w:rPr>
        <w:t>.0-2.0</w:t>
      </w:r>
      <w:r>
        <w:rPr>
          <w:rFonts w:hint="eastAsia" w:ascii="宋体" w:hAnsiTheme="minorHAnsi" w:eastAsiaTheme="minorEastAsia" w:cstheme="minorBidi"/>
          <w:kern w:val="2"/>
          <w:szCs w:val="24"/>
        </w:rPr>
        <w:t>m</w:t>
      </w:r>
      <w:r>
        <w:rPr>
          <w:rFonts w:ascii="宋体" w:hAnsiTheme="minorHAnsi" w:eastAsiaTheme="minorEastAsia" w:cstheme="minorBidi"/>
          <w:kern w:val="2"/>
          <w:szCs w:val="24"/>
        </w:rPr>
        <w:t>/s</w:t>
      </w:r>
      <w:r>
        <w:rPr>
          <w:rFonts w:hint="eastAsia" w:ascii="宋体" w:hAnsiTheme="minorHAnsi" w:eastAsiaTheme="minorEastAsia" w:cstheme="minorBidi"/>
          <w:kern w:val="2"/>
          <w:szCs w:val="24"/>
        </w:rPr>
        <w:t>速度运动测量；</w:t>
      </w:r>
    </w:p>
    <w:p>
      <w:pPr>
        <w:pStyle w:val="51"/>
        <w:numPr>
          <w:ilvl w:val="0"/>
          <w:numId w:val="29"/>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管口控制点坐标测量应与管道机器人的观测同步进行，可借用</w:t>
      </w:r>
      <w:r>
        <w:rPr>
          <w:rFonts w:hint="eastAsia" w:ascii="宋体" w:hAnsiTheme="minorHAnsi" w:eastAsiaTheme="minorEastAsia" w:cstheme="minorBidi"/>
          <w:kern w:val="2"/>
          <w:szCs w:val="24"/>
          <w:highlight w:val="none"/>
        </w:rPr>
        <w:t>观测房</w:t>
      </w:r>
      <w:r>
        <w:rPr>
          <w:rFonts w:hint="eastAsia" w:ascii="宋体" w:hAnsiTheme="minorHAnsi" w:eastAsiaTheme="minorEastAsia" w:cstheme="minorBidi"/>
          <w:kern w:val="2"/>
          <w:szCs w:val="24"/>
        </w:rPr>
        <w:t>观测墩的坐标。</w:t>
      </w:r>
    </w:p>
    <w:p>
      <w:pPr>
        <w:pStyle w:val="100"/>
        <w:numPr>
          <w:ilvl w:val="0"/>
          <w:numId w:val="0"/>
        </w:numPr>
        <w:spacing w:before="240" w:after="240" w:line="300" w:lineRule="exact"/>
        <w:outlineLvl w:val="0"/>
        <w:rPr>
          <w:rFonts w:hAnsi="黑体"/>
          <w:color w:val="000000" w:themeColor="text1"/>
          <w:szCs w:val="21"/>
          <w14:textFill>
            <w14:solidFill>
              <w14:schemeClr w14:val="tx1"/>
            </w14:solidFill>
          </w14:textFill>
        </w:rPr>
      </w:pPr>
      <w:bookmarkStart w:id="22" w:name="_Toc16327"/>
      <w:r>
        <w:rPr>
          <w:rFonts w:hint="eastAsia" w:hAnsi="黑体"/>
          <w:color w:val="000000" w:themeColor="text1"/>
          <w:szCs w:val="21"/>
          <w14:textFill>
            <w14:solidFill>
              <w14:schemeClr w14:val="tx1"/>
            </w14:solidFill>
          </w14:textFill>
        </w:rPr>
        <w:t>9  数据处理</w:t>
      </w:r>
      <w:bookmarkEnd w:id="22"/>
    </w:p>
    <w:p>
      <w:pPr>
        <w:pStyle w:val="51"/>
        <w:spacing w:before="120" w:after="120" w:line="300" w:lineRule="exact"/>
        <w:rPr>
          <w:rFonts w:hAnsi="黑体"/>
          <w:color w:val="000000" w:themeColor="text1"/>
          <w:lang w:eastAsia="zh-Hans"/>
          <w14:textFill>
            <w14:solidFill>
              <w14:schemeClr w14:val="tx1"/>
            </w14:solidFill>
          </w14:textFill>
        </w:rPr>
      </w:pPr>
      <w:r>
        <w:rPr>
          <w:rFonts w:hint="eastAsia" w:hAnsi="黑体"/>
          <w:color w:val="000000" w:themeColor="text1"/>
          <w14:textFill>
            <w14:solidFill>
              <w14:schemeClr w14:val="tx1"/>
            </w14:solidFill>
          </w14:textFill>
        </w:rPr>
        <w:t>9</w:t>
      </w:r>
      <w:r>
        <w:rPr>
          <w:rFonts w:hint="eastAsia" w:hAnsi="黑体"/>
          <w:color w:val="000000" w:themeColor="text1"/>
          <w:lang w:eastAsia="zh-Hans"/>
          <w14:textFill>
            <w14:solidFill>
              <w14:schemeClr w14:val="tx1"/>
            </w14:solidFill>
          </w14:textFill>
        </w:rPr>
        <w:t>.</w:t>
      </w:r>
      <w:r>
        <w:rPr>
          <w:rFonts w:hAnsi="黑体"/>
          <w:color w:val="000000" w:themeColor="text1"/>
          <w:lang w:eastAsia="zh-Hans"/>
          <w14:textFill>
            <w14:solidFill>
              <w14:schemeClr w14:val="tx1"/>
            </w14:solidFill>
          </w14:textFill>
        </w:rPr>
        <w:t xml:space="preserve">1  </w:t>
      </w:r>
      <w:r>
        <w:rPr>
          <w:rFonts w:hint="eastAsia" w:hAnsi="黑体"/>
          <w:color w:val="000000" w:themeColor="text1"/>
          <w:lang w:eastAsia="zh-Hans"/>
          <w14:textFill>
            <w14:solidFill>
              <w14:schemeClr w14:val="tx1"/>
            </w14:solidFill>
          </w14:textFill>
        </w:rPr>
        <w:t>数据处理流程</w:t>
      </w:r>
    </w:p>
    <w:p>
      <w:pPr>
        <w:pStyle w:val="101"/>
        <w:spacing w:before="50" w:after="50" w:line="300" w:lineRule="exact"/>
        <w:ind w:firstLine="420" w:firstLineChars="200"/>
        <w:rPr>
          <w:rFonts w:hint="eastAsia"/>
        </w:rPr>
      </w:pPr>
      <w:r>
        <w:rPr>
          <w:rFonts w:hint="eastAsia"/>
        </w:rPr>
        <w:t>管道测量机器人数据处理包括了预处理和大坝内部变形参数计算两部分，预处理阶段通过数据处理软件对惯导、里程计以及运动约束进行融合解算获得监测管道的三维信息，大坝内部变形参数则是通过多期测量的管道三维数据关联配准后进行对比计算得到。</w:t>
      </w:r>
    </w:p>
    <w:p>
      <w:pPr>
        <w:pStyle w:val="51"/>
        <w:spacing w:before="120" w:after="120" w:line="300" w:lineRule="exact"/>
        <w:rPr>
          <w:rFonts w:hAnsi="黑体"/>
          <w:color w:val="000000" w:themeColor="text1"/>
          <w14:textFill>
            <w14:solidFill>
              <w14:schemeClr w14:val="tx1"/>
            </w14:solidFill>
          </w14:textFill>
        </w:rPr>
      </w:pPr>
      <w:r>
        <w:rPr>
          <w:rFonts w:hint="eastAsia" w:hAnsi="黑体"/>
          <w:color w:val="000000" w:themeColor="text1"/>
          <w14:textFill>
            <w14:solidFill>
              <w14:schemeClr w14:val="tx1"/>
            </w14:solidFill>
          </w14:textFill>
        </w:rPr>
        <w:t xml:space="preserve">9.2 </w:t>
      </w:r>
      <w:r>
        <w:rPr>
          <w:rFonts w:hAnsi="黑体"/>
          <w:color w:val="000000" w:themeColor="text1"/>
          <w14:textFill>
            <w14:solidFill>
              <w14:schemeClr w14:val="tx1"/>
            </w14:solidFill>
          </w14:textFill>
        </w:rPr>
        <w:t xml:space="preserve"> </w:t>
      </w:r>
      <w:r>
        <w:rPr>
          <w:rFonts w:hint="eastAsia" w:hAnsi="黑体"/>
          <w:color w:val="000000" w:themeColor="text1"/>
          <w14:textFill>
            <w14:solidFill>
              <w14:schemeClr w14:val="tx1"/>
            </w14:solidFill>
          </w14:textFill>
        </w:rPr>
        <w:t>数据整理</w:t>
      </w:r>
    </w:p>
    <w:p>
      <w:pPr>
        <w:pStyle w:val="51"/>
        <w:spacing w:before="120" w:after="12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获取数据后，应对控制点、IMU/DMI数据进行整理并检查数据的完整性。整理后的数据应包括以下内容：</w:t>
      </w:r>
    </w:p>
    <w:p>
      <w:pPr>
        <w:pStyle w:val="51"/>
        <w:numPr>
          <w:ilvl w:val="0"/>
          <w:numId w:val="30"/>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控制点坐标测量数据；</w:t>
      </w:r>
    </w:p>
    <w:p>
      <w:pPr>
        <w:pStyle w:val="51"/>
        <w:numPr>
          <w:ilvl w:val="0"/>
          <w:numId w:val="30"/>
        </w:numPr>
        <w:spacing w:beforeLines="0" w:afterLines="0" w:line="300" w:lineRule="exact"/>
        <w:ind w:firstLine="420" w:firstLineChars="200"/>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惯导/里程计测量数据。</w:t>
      </w:r>
    </w:p>
    <w:p>
      <w:pPr>
        <w:pStyle w:val="51"/>
        <w:spacing w:before="120" w:after="120" w:line="300" w:lineRule="exact"/>
        <w:rPr>
          <w:rFonts w:hAnsi="黑体"/>
          <w:color w:val="000000" w:themeColor="text1"/>
          <w:lang w:eastAsia="zh-Hans"/>
          <w14:textFill>
            <w14:solidFill>
              <w14:schemeClr w14:val="tx1"/>
            </w14:solidFill>
          </w14:textFill>
        </w:rPr>
      </w:pPr>
      <w:r>
        <w:rPr>
          <w:rFonts w:hint="eastAsia" w:hAnsi="黑体"/>
          <w:color w:val="000000" w:themeColor="text1"/>
          <w14:textFill>
            <w14:solidFill>
              <w14:schemeClr w14:val="tx1"/>
            </w14:solidFill>
          </w14:textFill>
        </w:rPr>
        <w:t>9</w:t>
      </w:r>
      <w:r>
        <w:rPr>
          <w:rFonts w:hint="eastAsia" w:hAnsi="黑体"/>
          <w:color w:val="000000" w:themeColor="text1"/>
          <w:lang w:eastAsia="zh-Hans"/>
          <w14:textFill>
            <w14:solidFill>
              <w14:schemeClr w14:val="tx1"/>
            </w14:solidFill>
          </w14:textFill>
        </w:rPr>
        <w:t>.</w:t>
      </w:r>
      <w:r>
        <w:rPr>
          <w:rFonts w:hint="eastAsia" w:hAnsi="黑体"/>
          <w:color w:val="000000" w:themeColor="text1"/>
          <w14:textFill>
            <w14:solidFill>
              <w14:schemeClr w14:val="tx1"/>
            </w14:solidFill>
          </w14:textFill>
        </w:rPr>
        <w:t>3  管道线形计算</w:t>
      </w:r>
    </w:p>
    <w:p>
      <w:pPr>
        <w:pStyle w:val="101"/>
        <w:spacing w:before="50" w:after="50" w:line="300" w:lineRule="exact"/>
        <w:ind w:firstLine="0"/>
        <w:rPr>
          <w:rFonts w:ascii="黑体" w:hAnsi="Times New Roman" w:eastAsia="黑体" w:cs="Times New Roman"/>
          <w:szCs w:val="22"/>
          <w:lang w:eastAsia="zh-Hans"/>
        </w:rPr>
      </w:pPr>
      <w:r>
        <w:rPr>
          <w:rFonts w:hint="eastAsia" w:ascii="黑体" w:hAnsi="Times New Roman" w:eastAsia="黑体" w:cs="Times New Roman"/>
          <w:szCs w:val="22"/>
        </w:rPr>
        <w:t>9</w:t>
      </w:r>
      <w:r>
        <w:rPr>
          <w:rFonts w:ascii="黑体" w:hAnsi="Times New Roman" w:eastAsia="黑体" w:cs="Times New Roman"/>
          <w:szCs w:val="22"/>
          <w:lang w:eastAsia="zh-Hans"/>
        </w:rPr>
        <w:t>.</w:t>
      </w:r>
      <w:r>
        <w:rPr>
          <w:rFonts w:hint="eastAsia" w:ascii="黑体" w:hAnsi="Times New Roman" w:eastAsia="黑体" w:cs="Times New Roman"/>
          <w:szCs w:val="22"/>
        </w:rPr>
        <w:t>3.1</w:t>
      </w:r>
      <w:r>
        <w:rPr>
          <w:rFonts w:ascii="黑体" w:hAnsi="Times New Roman" w:eastAsia="黑体" w:cs="Times New Roman"/>
          <w:szCs w:val="22"/>
          <w:lang w:eastAsia="zh-Hans"/>
        </w:rPr>
        <w:t xml:space="preserve">  </w:t>
      </w:r>
      <w:r>
        <w:rPr>
          <w:rFonts w:hint="eastAsia" w:ascii="黑体" w:hAnsi="Times New Roman" w:eastAsia="黑体" w:cs="Times New Roman"/>
          <w:szCs w:val="22"/>
          <w:lang w:eastAsia="zh-Hans"/>
        </w:rPr>
        <w:t>预处理</w:t>
      </w:r>
    </w:p>
    <w:p>
      <w:pPr>
        <w:spacing w:before="120" w:beforeLines="50" w:after="120" w:afterLines="50" w:line="300" w:lineRule="exact"/>
        <w:ind w:firstLine="420" w:firstLineChars="200"/>
        <w:jc w:val="left"/>
      </w:pPr>
      <w:r>
        <w:rPr>
          <w:rFonts w:hint="eastAsia"/>
        </w:rPr>
        <w:t>从管道机器人原始测量数据中提取包括时间标志、惯导、里程计等测量数据，并检查正确性。</w:t>
      </w:r>
    </w:p>
    <w:p>
      <w:pPr>
        <w:pStyle w:val="101"/>
        <w:spacing w:before="50" w:after="50" w:line="300" w:lineRule="exact"/>
        <w:ind w:firstLine="0"/>
        <w:rPr>
          <w:rFonts w:ascii="黑体" w:hAnsi="Times New Roman" w:eastAsia="黑体" w:cs="Times New Roman"/>
          <w:szCs w:val="22"/>
          <w:lang w:eastAsia="zh-Hans"/>
        </w:rPr>
      </w:pPr>
      <w:r>
        <w:rPr>
          <w:rFonts w:hint="eastAsia" w:ascii="黑体" w:hAnsi="Times New Roman" w:eastAsia="黑体" w:cs="Times New Roman"/>
          <w:szCs w:val="22"/>
        </w:rPr>
        <w:t>9</w:t>
      </w:r>
      <w:r>
        <w:rPr>
          <w:rFonts w:ascii="黑体" w:hAnsi="Times New Roman" w:eastAsia="黑体" w:cs="Times New Roman"/>
          <w:szCs w:val="22"/>
          <w:lang w:eastAsia="zh-Hans"/>
        </w:rPr>
        <w:t>.</w:t>
      </w:r>
      <w:r>
        <w:rPr>
          <w:rFonts w:hint="eastAsia" w:ascii="黑体" w:hAnsi="Times New Roman" w:eastAsia="黑体" w:cs="Times New Roman"/>
          <w:szCs w:val="22"/>
        </w:rPr>
        <w:t>3.2</w:t>
      </w:r>
      <w:r>
        <w:rPr>
          <w:rFonts w:ascii="黑体" w:hAnsi="Times New Roman" w:eastAsia="黑体" w:cs="Times New Roman"/>
          <w:szCs w:val="22"/>
          <w:lang w:eastAsia="zh-Hans"/>
        </w:rPr>
        <w:t xml:space="preserve">  </w:t>
      </w:r>
      <w:r>
        <w:rPr>
          <w:rFonts w:hint="eastAsia" w:ascii="黑体" w:hAnsi="Times New Roman" w:eastAsia="黑体" w:cs="Times New Roman"/>
          <w:szCs w:val="22"/>
          <w:lang w:eastAsia="zh-Hans"/>
        </w:rPr>
        <w:t>粗差剔除</w:t>
      </w:r>
    </w:p>
    <w:p>
      <w:pPr>
        <w:spacing w:before="120" w:beforeLines="50" w:after="120" w:afterLines="50" w:line="300" w:lineRule="exact"/>
        <w:ind w:firstLine="420" w:firstLineChars="200"/>
        <w:jc w:val="left"/>
      </w:pPr>
      <w:r>
        <w:rPr>
          <w:rFonts w:hint="eastAsia"/>
        </w:rPr>
        <w:t>通过数据处理软件对以时间为基准的严格对齐的惯导/里程计数据进行筛选，剔除异常数据。</w:t>
      </w:r>
    </w:p>
    <w:p>
      <w:pPr>
        <w:pStyle w:val="101"/>
        <w:spacing w:before="50" w:after="50" w:line="300" w:lineRule="exact"/>
        <w:ind w:firstLine="0"/>
        <w:rPr>
          <w:rFonts w:ascii="黑体" w:hAnsi="Times New Roman" w:eastAsia="黑体" w:cs="Times New Roman"/>
          <w:szCs w:val="22"/>
          <w:lang w:eastAsia="zh-Hans"/>
        </w:rPr>
      </w:pPr>
      <w:r>
        <w:rPr>
          <w:rFonts w:hint="eastAsia" w:ascii="黑体" w:hAnsi="Times New Roman" w:eastAsia="黑体" w:cs="Times New Roman"/>
          <w:szCs w:val="22"/>
        </w:rPr>
        <w:t>9</w:t>
      </w:r>
      <w:r>
        <w:rPr>
          <w:rFonts w:ascii="黑体" w:hAnsi="Times New Roman" w:eastAsia="黑体" w:cs="Times New Roman"/>
          <w:szCs w:val="22"/>
          <w:lang w:eastAsia="zh-Hans"/>
        </w:rPr>
        <w:t>.</w:t>
      </w:r>
      <w:r>
        <w:rPr>
          <w:rFonts w:hint="eastAsia" w:ascii="黑体" w:hAnsi="Times New Roman" w:eastAsia="黑体" w:cs="Times New Roman"/>
          <w:szCs w:val="22"/>
        </w:rPr>
        <w:t>3.3</w:t>
      </w:r>
      <w:r>
        <w:rPr>
          <w:rFonts w:ascii="黑体" w:hAnsi="Times New Roman" w:eastAsia="黑体" w:cs="Times New Roman"/>
          <w:szCs w:val="22"/>
          <w:lang w:eastAsia="zh-Hans"/>
        </w:rPr>
        <w:t xml:space="preserve">  </w:t>
      </w:r>
      <w:r>
        <w:rPr>
          <w:rFonts w:hint="eastAsia" w:ascii="黑体" w:hAnsi="Times New Roman" w:eastAsia="黑体" w:cs="Times New Roman"/>
          <w:szCs w:val="22"/>
          <w:lang w:eastAsia="zh-Hans"/>
        </w:rPr>
        <w:t>线形配准</w:t>
      </w:r>
    </w:p>
    <w:p>
      <w:pPr>
        <w:spacing w:before="120" w:beforeLines="50" w:after="120" w:afterLines="50" w:line="300" w:lineRule="exact"/>
        <w:ind w:firstLine="420" w:firstLineChars="200"/>
        <w:jc w:val="left"/>
      </w:pPr>
      <w:r>
        <w:rPr>
          <w:rFonts w:hint="eastAsia"/>
        </w:rPr>
        <w:t>将同期观测的多趟测量数据根据里程进行配准。</w:t>
      </w:r>
    </w:p>
    <w:p>
      <w:pPr>
        <w:pStyle w:val="100"/>
        <w:numPr>
          <w:ilvl w:val="0"/>
          <w:numId w:val="0"/>
        </w:numPr>
        <w:spacing w:before="240" w:after="240" w:line="300" w:lineRule="exact"/>
        <w:outlineLvl w:val="0"/>
        <w:rPr>
          <w:rFonts w:hAnsi="黑体"/>
          <w:color w:val="000000" w:themeColor="text1"/>
          <w:szCs w:val="21"/>
          <w14:textFill>
            <w14:solidFill>
              <w14:schemeClr w14:val="tx1"/>
            </w14:solidFill>
          </w14:textFill>
        </w:rPr>
      </w:pPr>
      <w:bookmarkStart w:id="23" w:name="_Toc16534"/>
      <w:r>
        <w:rPr>
          <w:rFonts w:hint="eastAsia" w:hAnsi="黑体"/>
          <w:color w:val="000000" w:themeColor="text1"/>
          <w:szCs w:val="21"/>
          <w14:textFill>
            <w14:solidFill>
              <w14:schemeClr w14:val="tx1"/>
            </w14:solidFill>
          </w14:textFill>
        </w:rPr>
        <w:t>10  成果质量检查</w:t>
      </w:r>
      <w:bookmarkEnd w:id="23"/>
      <w:r>
        <w:rPr>
          <w:rFonts w:hint="eastAsia" w:hAnsi="黑体"/>
          <w:color w:val="000000" w:themeColor="text1"/>
          <w:szCs w:val="21"/>
          <w14:textFill>
            <w14:solidFill>
              <w14:schemeClr w14:val="tx1"/>
            </w14:solidFill>
          </w14:textFill>
        </w:rPr>
        <w:t>与验收</w:t>
      </w:r>
    </w:p>
    <w:p>
      <w:pPr>
        <w:pStyle w:val="51"/>
        <w:spacing w:before="120" w:after="120" w:line="300" w:lineRule="exact"/>
        <w:rPr>
          <w:rFonts w:hAnsi="黑体"/>
          <w:color w:val="000000" w:themeColor="text1"/>
          <w:lang w:eastAsia="zh-Hans"/>
          <w14:textFill>
            <w14:solidFill>
              <w14:schemeClr w14:val="tx1"/>
            </w14:solidFill>
          </w14:textFill>
        </w:rPr>
      </w:pPr>
      <w:r>
        <w:rPr>
          <w:rFonts w:hint="eastAsia" w:hAnsi="黑体"/>
          <w:color w:val="000000" w:themeColor="text1"/>
          <w14:textFill>
            <w14:solidFill>
              <w14:schemeClr w14:val="tx1"/>
            </w14:solidFill>
          </w14:textFill>
        </w:rPr>
        <w:t>10</w:t>
      </w:r>
      <w:r>
        <w:rPr>
          <w:rFonts w:hint="eastAsia" w:hAnsi="黑体"/>
          <w:color w:val="000000" w:themeColor="text1"/>
          <w:lang w:eastAsia="zh-Hans"/>
          <w14:textFill>
            <w14:solidFill>
              <w14:schemeClr w14:val="tx1"/>
            </w14:solidFill>
          </w14:textFill>
        </w:rPr>
        <w:t>.</w:t>
      </w:r>
      <w:r>
        <w:rPr>
          <w:rFonts w:hAnsi="黑体"/>
          <w:color w:val="000000" w:themeColor="text1"/>
          <w:lang w:eastAsia="zh-Hans"/>
          <w14:textFill>
            <w14:solidFill>
              <w14:schemeClr w14:val="tx1"/>
            </w14:solidFill>
          </w14:textFill>
        </w:rPr>
        <w:t xml:space="preserve">1  </w:t>
      </w:r>
      <w:r>
        <w:rPr>
          <w:rFonts w:hint="eastAsia" w:hAnsi="黑体"/>
          <w:color w:val="000000" w:themeColor="text1"/>
          <w:lang w:eastAsia="zh-Hans"/>
          <w14:textFill>
            <w14:solidFill>
              <w14:schemeClr w14:val="tx1"/>
            </w14:solidFill>
          </w14:textFill>
        </w:rPr>
        <w:t>一般要求</w:t>
      </w:r>
    </w:p>
    <w:p>
      <w:pPr>
        <w:pStyle w:val="51"/>
        <w:spacing w:before="120" w:after="120" w:line="300" w:lineRule="exact"/>
        <w:ind w:firstLine="420" w:firstLineChars="200"/>
        <w:jc w:val="both"/>
        <w:outlineLvl w:val="3"/>
        <w:rPr>
          <w:rFonts w:ascii="宋体" w:hAnsiTheme="minorHAnsi" w:eastAsiaTheme="minorEastAsia" w:cstheme="minorBidi"/>
          <w:kern w:val="2"/>
          <w:szCs w:val="24"/>
        </w:rPr>
      </w:pPr>
      <w:r>
        <w:rPr>
          <w:rFonts w:hint="eastAsia" w:ascii="宋体" w:hAnsiTheme="minorHAnsi" w:eastAsiaTheme="minorEastAsia" w:cstheme="minorBidi"/>
          <w:kern w:val="2"/>
          <w:szCs w:val="24"/>
        </w:rPr>
        <w:t>成果质量检查验收应符合</w:t>
      </w:r>
      <w:r>
        <w:rPr>
          <w:rFonts w:hint="eastAsia" w:ascii="Times New Roman" w:eastAsiaTheme="minorEastAsia" w:cstheme="minorBidi"/>
          <w:kern w:val="2"/>
          <w:szCs w:val="24"/>
        </w:rPr>
        <w:t>GB/T 24356</w:t>
      </w:r>
      <w:r>
        <w:rPr>
          <w:rFonts w:hint="eastAsia" w:ascii="Times New Roman" w:eastAsiaTheme="minorEastAsia" w:cstheme="minorBidi"/>
          <w:kern w:val="2"/>
          <w:szCs w:val="24"/>
          <w:lang w:val="en-US" w:eastAsia="zh-CN"/>
        </w:rPr>
        <w:t>-2009</w:t>
      </w:r>
      <w:r>
        <w:rPr>
          <w:rFonts w:hint="eastAsia" w:ascii="Times New Roman" w:eastAsiaTheme="minorEastAsia" w:cstheme="minorBidi"/>
          <w:kern w:val="2"/>
          <w:szCs w:val="24"/>
        </w:rPr>
        <w:t>中</w:t>
      </w:r>
      <w:r>
        <w:rPr>
          <w:rFonts w:hint="eastAsia" w:ascii="Times New Roman" w:eastAsiaTheme="minorEastAsia" w:cstheme="minorBidi"/>
          <w:kern w:val="2"/>
          <w:szCs w:val="24"/>
          <w:lang w:val="en-US" w:eastAsia="zh-CN"/>
        </w:rPr>
        <w:t>第5章</w:t>
      </w:r>
      <w:r>
        <w:rPr>
          <w:rFonts w:hint="eastAsia" w:ascii="宋体" w:hAnsiTheme="minorHAnsi" w:eastAsiaTheme="minorEastAsia" w:cstheme="minorBidi"/>
          <w:kern w:val="2"/>
          <w:szCs w:val="24"/>
        </w:rPr>
        <w:t>的要求，且满足技术设计书的要求。</w:t>
      </w:r>
      <w:r>
        <w:rPr>
          <w:rFonts w:hint="eastAsia" w:ascii="Times New Roman" w:eastAsiaTheme="minorEastAsia"/>
          <w:kern w:val="2"/>
          <w:szCs w:val="24"/>
        </w:rPr>
        <w:t>作业成果应依次通过测绘单位作业部门的过程检查、测绘单位质量管理部门的最终检查和生产委托方的验收。各级检查工作应独立进行，不应省略或代替。</w:t>
      </w:r>
    </w:p>
    <w:p>
      <w:pPr>
        <w:pStyle w:val="51"/>
        <w:spacing w:before="120" w:after="120" w:line="300" w:lineRule="exact"/>
        <w:rPr>
          <w:rFonts w:hAnsi="黑体"/>
          <w:color w:val="000000" w:themeColor="text1"/>
          <w:lang w:eastAsia="zh-Hans"/>
          <w14:textFill>
            <w14:solidFill>
              <w14:schemeClr w14:val="tx1"/>
            </w14:solidFill>
          </w14:textFill>
        </w:rPr>
      </w:pPr>
      <w:r>
        <w:rPr>
          <w:rFonts w:hint="eastAsia" w:hAnsi="黑体"/>
          <w:color w:val="000000" w:themeColor="text1"/>
          <w14:textFill>
            <w14:solidFill>
              <w14:schemeClr w14:val="tx1"/>
            </w14:solidFill>
          </w14:textFill>
        </w:rPr>
        <w:t>10</w:t>
      </w:r>
      <w:r>
        <w:rPr>
          <w:rFonts w:hint="eastAsia" w:hAnsi="黑体"/>
          <w:color w:val="000000" w:themeColor="text1"/>
          <w:lang w:eastAsia="zh-Hans"/>
          <w14:textFill>
            <w14:solidFill>
              <w14:schemeClr w14:val="tx1"/>
            </w14:solidFill>
          </w14:textFill>
        </w:rPr>
        <w:t>.</w:t>
      </w:r>
      <w:r>
        <w:rPr>
          <w:rFonts w:hint="eastAsia" w:hAnsi="黑体"/>
          <w:color w:val="000000" w:themeColor="text1"/>
          <w14:textFill>
            <w14:solidFill>
              <w14:schemeClr w14:val="tx1"/>
            </w14:solidFill>
          </w14:textFill>
        </w:rPr>
        <w:t>2</w:t>
      </w:r>
      <w:r>
        <w:rPr>
          <w:rFonts w:hAnsi="黑体"/>
          <w:color w:val="000000" w:themeColor="text1"/>
          <w:lang w:eastAsia="zh-Hans"/>
          <w14:textFill>
            <w14:solidFill>
              <w14:schemeClr w14:val="tx1"/>
            </w14:solidFill>
          </w14:textFill>
        </w:rPr>
        <w:t xml:space="preserve">  </w:t>
      </w:r>
      <w:r>
        <w:rPr>
          <w:rFonts w:hint="eastAsia" w:hAnsi="黑体"/>
          <w:color w:val="000000" w:themeColor="text1"/>
          <w:lang w:eastAsia="zh-Hans"/>
          <w14:textFill>
            <w14:solidFill>
              <w14:schemeClr w14:val="tx1"/>
            </w14:solidFill>
          </w14:textFill>
        </w:rPr>
        <w:t>原始采集成果检查</w:t>
      </w:r>
    </w:p>
    <w:p>
      <w:pPr>
        <w:pStyle w:val="26"/>
        <w:spacing w:line="300" w:lineRule="exact"/>
        <w:rPr>
          <w:rFonts w:hAnsiTheme="minorHAnsi" w:eastAsiaTheme="minorEastAsia" w:cstheme="minorBidi"/>
          <w:kern w:val="2"/>
          <w:szCs w:val="24"/>
          <w:lang w:eastAsia="zh-Hans"/>
        </w:rPr>
      </w:pPr>
      <w:r>
        <w:rPr>
          <w:rFonts w:hint="eastAsia" w:hAnsiTheme="minorHAnsi" w:eastAsiaTheme="minorEastAsia" w:cstheme="minorBidi"/>
          <w:kern w:val="2"/>
          <w:szCs w:val="24"/>
          <w:lang w:eastAsia="zh-Hans"/>
        </w:rPr>
        <w:t>原始采集成果的检查内容应包括：</w:t>
      </w:r>
    </w:p>
    <w:p>
      <w:pPr>
        <w:pStyle w:val="51"/>
        <w:numPr>
          <w:ilvl w:val="0"/>
          <w:numId w:val="31"/>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控制点测量数据的正确性；</w:t>
      </w:r>
    </w:p>
    <w:p>
      <w:pPr>
        <w:pStyle w:val="51"/>
        <w:numPr>
          <w:ilvl w:val="0"/>
          <w:numId w:val="31"/>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惯导数据的完整性；</w:t>
      </w:r>
    </w:p>
    <w:p>
      <w:pPr>
        <w:pStyle w:val="51"/>
        <w:numPr>
          <w:ilvl w:val="0"/>
          <w:numId w:val="31"/>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里程数据的完整性；</w:t>
      </w:r>
    </w:p>
    <w:p>
      <w:pPr>
        <w:pStyle w:val="51"/>
        <w:numPr>
          <w:ilvl w:val="0"/>
          <w:numId w:val="31"/>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里程数据的重复性。</w:t>
      </w:r>
    </w:p>
    <w:p>
      <w:pPr>
        <w:pStyle w:val="51"/>
        <w:spacing w:before="120" w:after="120" w:line="300" w:lineRule="exact"/>
        <w:rPr>
          <w:rFonts w:hAnsi="黑体"/>
          <w:color w:val="000000" w:themeColor="text1"/>
          <w:lang w:eastAsia="zh-Hans"/>
          <w14:textFill>
            <w14:solidFill>
              <w14:schemeClr w14:val="tx1"/>
            </w14:solidFill>
          </w14:textFill>
        </w:rPr>
      </w:pPr>
      <w:r>
        <w:rPr>
          <w:rFonts w:hint="eastAsia" w:hAnsi="黑体"/>
          <w:color w:val="000000" w:themeColor="text1"/>
          <w14:textFill>
            <w14:solidFill>
              <w14:schemeClr w14:val="tx1"/>
            </w14:solidFill>
          </w14:textFill>
        </w:rPr>
        <w:t>10</w:t>
      </w:r>
      <w:r>
        <w:rPr>
          <w:rFonts w:hint="eastAsia" w:hAnsi="黑体"/>
          <w:color w:val="000000" w:themeColor="text1"/>
          <w:lang w:eastAsia="zh-Hans"/>
          <w14:textFill>
            <w14:solidFill>
              <w14:schemeClr w14:val="tx1"/>
            </w14:solidFill>
          </w14:textFill>
        </w:rPr>
        <w:t>.</w:t>
      </w:r>
      <w:r>
        <w:rPr>
          <w:rFonts w:hint="eastAsia" w:hAnsi="黑体"/>
          <w:color w:val="000000" w:themeColor="text1"/>
          <w14:textFill>
            <w14:solidFill>
              <w14:schemeClr w14:val="tx1"/>
            </w14:solidFill>
          </w14:textFill>
        </w:rPr>
        <w:t>3</w:t>
      </w:r>
      <w:r>
        <w:rPr>
          <w:rFonts w:hAnsi="黑体"/>
          <w:color w:val="000000" w:themeColor="text1"/>
          <w:lang w:eastAsia="zh-Hans"/>
          <w14:textFill>
            <w14:solidFill>
              <w14:schemeClr w14:val="tx1"/>
            </w14:solidFill>
          </w14:textFill>
        </w:rPr>
        <w:t xml:space="preserve">  </w:t>
      </w:r>
      <w:r>
        <w:rPr>
          <w:rFonts w:hint="eastAsia" w:hAnsi="黑体"/>
          <w:color w:val="000000" w:themeColor="text1"/>
          <w:lang w:eastAsia="zh-Hans"/>
          <w14:textFill>
            <w14:solidFill>
              <w14:schemeClr w14:val="tx1"/>
            </w14:solidFill>
          </w14:textFill>
        </w:rPr>
        <w:t>后处理成果检查</w:t>
      </w:r>
    </w:p>
    <w:p>
      <w:pPr>
        <w:pStyle w:val="26"/>
        <w:spacing w:before="120" w:beforeLines="50" w:after="120" w:afterLines="50" w:line="300" w:lineRule="exact"/>
        <w:ind w:firstLine="0" w:firstLineChars="0"/>
        <w:rPr>
          <w:rFonts w:ascii="黑体" w:hAnsi="黑体" w:eastAsia="黑体"/>
          <w:color w:val="000000" w:themeColor="text1"/>
          <w:szCs w:val="21"/>
          <w:lang w:eastAsia="zh-Hans"/>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10</w:t>
      </w:r>
      <w:r>
        <w:rPr>
          <w:rFonts w:hint="eastAsia" w:ascii="黑体" w:hAnsi="黑体" w:eastAsia="黑体"/>
          <w:color w:val="000000" w:themeColor="text1"/>
          <w:szCs w:val="21"/>
          <w:lang w:eastAsia="zh-Hans"/>
          <w14:textFill>
            <w14:solidFill>
              <w14:schemeClr w14:val="tx1"/>
            </w14:solidFill>
          </w14:textFill>
        </w:rPr>
        <w:t>.</w:t>
      </w:r>
      <w:r>
        <w:rPr>
          <w:rFonts w:hint="eastAsia" w:ascii="黑体" w:hAnsi="黑体" w:eastAsia="黑体"/>
          <w:color w:val="000000" w:themeColor="text1"/>
          <w:szCs w:val="21"/>
          <w14:textFill>
            <w14:solidFill>
              <w14:schemeClr w14:val="tx1"/>
            </w14:solidFill>
          </w14:textFill>
        </w:rPr>
        <w:t>3.1</w:t>
      </w:r>
      <w:r>
        <w:rPr>
          <w:rFonts w:hint="eastAsia" w:ascii="黑体" w:hAnsi="黑体" w:eastAsia="黑体"/>
          <w:color w:val="000000" w:themeColor="text1"/>
          <w:szCs w:val="21"/>
          <w:lang w:eastAsia="zh-Hans"/>
          <w14:textFill>
            <w14:solidFill>
              <w14:schemeClr w14:val="tx1"/>
            </w14:solidFill>
          </w14:textFill>
        </w:rPr>
        <w:t xml:space="preserve">  管道三维曲线</w:t>
      </w:r>
    </w:p>
    <w:p>
      <w:pPr>
        <w:pStyle w:val="51"/>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管道三维曲线质量检查的主要内容应包括：</w:t>
      </w:r>
    </w:p>
    <w:p>
      <w:pPr>
        <w:pStyle w:val="51"/>
        <w:numPr>
          <w:ilvl w:val="0"/>
          <w:numId w:val="32"/>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坐标转换关系的正确性；</w:t>
      </w:r>
    </w:p>
    <w:p>
      <w:pPr>
        <w:pStyle w:val="51"/>
        <w:numPr>
          <w:ilvl w:val="0"/>
          <w:numId w:val="32"/>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管道三维曲线的重复性。</w:t>
      </w:r>
    </w:p>
    <w:p>
      <w:pPr>
        <w:pStyle w:val="26"/>
        <w:spacing w:before="120" w:beforeLines="50" w:after="120" w:afterLines="50" w:line="300" w:lineRule="exact"/>
        <w:ind w:firstLine="0" w:firstLineChars="0"/>
        <w:rPr>
          <w:rFonts w:ascii="黑体" w:hAnsi="黑体" w:eastAsia="黑体"/>
          <w:color w:val="000000" w:themeColor="text1"/>
          <w:szCs w:val="21"/>
          <w:lang w:eastAsia="zh-Hans"/>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10</w:t>
      </w:r>
      <w:r>
        <w:rPr>
          <w:rFonts w:hint="eastAsia" w:ascii="黑体" w:hAnsi="黑体" w:eastAsia="黑体"/>
          <w:color w:val="000000" w:themeColor="text1"/>
          <w:szCs w:val="21"/>
          <w:lang w:eastAsia="zh-Hans"/>
          <w14:textFill>
            <w14:solidFill>
              <w14:schemeClr w14:val="tx1"/>
            </w14:solidFill>
          </w14:textFill>
        </w:rPr>
        <w:t>.</w:t>
      </w:r>
      <w:r>
        <w:rPr>
          <w:rFonts w:hint="eastAsia" w:ascii="黑体" w:hAnsi="黑体" w:eastAsia="黑体"/>
          <w:color w:val="000000" w:themeColor="text1"/>
          <w:szCs w:val="21"/>
          <w14:textFill>
            <w14:solidFill>
              <w14:schemeClr w14:val="tx1"/>
            </w14:solidFill>
          </w14:textFill>
        </w:rPr>
        <w:t>3.2</w:t>
      </w:r>
      <w:r>
        <w:rPr>
          <w:rFonts w:hint="eastAsia" w:ascii="黑体" w:hAnsi="黑体" w:eastAsia="黑体"/>
          <w:color w:val="000000" w:themeColor="text1"/>
          <w:szCs w:val="21"/>
          <w:lang w:eastAsia="zh-Hans"/>
          <w14:textFill>
            <w14:solidFill>
              <w14:schemeClr w14:val="tx1"/>
            </w14:solidFill>
          </w14:textFill>
        </w:rPr>
        <w:t xml:space="preserve">  水平位移</w:t>
      </w:r>
    </w:p>
    <w:p>
      <w:pPr>
        <w:pStyle w:val="51"/>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水平位移质量监测的主要内容应包括：</w:t>
      </w:r>
    </w:p>
    <w:p>
      <w:pPr>
        <w:pStyle w:val="51"/>
        <w:numPr>
          <w:ilvl w:val="0"/>
          <w:numId w:val="33"/>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坐标转换关系的正确性；</w:t>
      </w:r>
    </w:p>
    <w:p>
      <w:pPr>
        <w:pStyle w:val="51"/>
        <w:numPr>
          <w:ilvl w:val="0"/>
          <w:numId w:val="33"/>
        </w:numPr>
        <w:spacing w:beforeLines="0" w:afterLines="0" w:line="300" w:lineRule="exact"/>
        <w:ind w:firstLine="420" w:firstLineChars="200"/>
        <w:outlineLvl w:val="3"/>
        <w:rPr>
          <w:szCs w:val="22"/>
        </w:rPr>
      </w:pPr>
      <w:r>
        <w:rPr>
          <w:rFonts w:hint="eastAsia" w:ascii="宋体" w:hAnsiTheme="minorHAnsi" w:eastAsiaTheme="minorEastAsia" w:cstheme="minorBidi"/>
          <w:kern w:val="2"/>
          <w:szCs w:val="24"/>
          <w:lang w:eastAsia="zh-Hans"/>
        </w:rPr>
        <w:t>监测管道平面位置的</w:t>
      </w:r>
      <w:r>
        <w:rPr>
          <w:rFonts w:hint="eastAsia" w:ascii="宋体" w:hAnsiTheme="minorHAnsi" w:eastAsiaTheme="minorEastAsia" w:cstheme="minorBidi"/>
          <w:kern w:val="2"/>
          <w:szCs w:val="24"/>
        </w:rPr>
        <w:t>重复</w:t>
      </w:r>
      <w:r>
        <w:rPr>
          <w:rFonts w:hint="eastAsia" w:ascii="宋体" w:hAnsiTheme="minorHAnsi" w:eastAsiaTheme="minorEastAsia" w:cstheme="minorBidi"/>
          <w:kern w:val="2"/>
          <w:szCs w:val="24"/>
          <w:lang w:eastAsia="zh-Hans"/>
        </w:rPr>
        <w:t>性；</w:t>
      </w:r>
    </w:p>
    <w:p>
      <w:pPr>
        <w:pStyle w:val="51"/>
        <w:numPr>
          <w:ilvl w:val="0"/>
          <w:numId w:val="33"/>
        </w:numPr>
        <w:spacing w:beforeLines="0" w:afterLines="0" w:line="300" w:lineRule="exact"/>
        <w:ind w:firstLine="420" w:firstLineChars="200"/>
        <w:outlineLvl w:val="3"/>
        <w:rPr>
          <w:szCs w:val="22"/>
        </w:rPr>
      </w:pPr>
      <w:bookmarkStart w:id="32" w:name="_GoBack"/>
      <w:bookmarkEnd w:id="32"/>
      <w:r>
        <w:rPr>
          <w:rFonts w:hint="eastAsia" w:ascii="宋体" w:hAnsiTheme="minorHAnsi" w:eastAsiaTheme="minorEastAsia" w:cstheme="minorBidi"/>
          <w:kern w:val="2"/>
          <w:szCs w:val="24"/>
          <w:lang w:eastAsia="zh-Hans"/>
        </w:rPr>
        <w:t>水平位移量的重复性。</w:t>
      </w:r>
    </w:p>
    <w:p>
      <w:pPr>
        <w:pStyle w:val="26"/>
        <w:spacing w:before="120" w:beforeLines="50" w:after="120" w:afterLines="50" w:line="300" w:lineRule="exact"/>
        <w:ind w:firstLine="0" w:firstLineChars="0"/>
        <w:rPr>
          <w:rFonts w:ascii="黑体" w:eastAsia="黑体"/>
          <w:szCs w:val="22"/>
          <w:lang w:eastAsia="zh-Hans"/>
        </w:rPr>
      </w:pPr>
      <w:r>
        <w:rPr>
          <w:rFonts w:hint="eastAsia" w:ascii="黑体" w:eastAsia="黑体"/>
          <w:szCs w:val="22"/>
        </w:rPr>
        <w:t>10</w:t>
      </w:r>
      <w:r>
        <w:rPr>
          <w:rFonts w:ascii="黑体" w:eastAsia="黑体"/>
          <w:szCs w:val="22"/>
          <w:lang w:eastAsia="zh-Hans"/>
        </w:rPr>
        <w:t>.</w:t>
      </w:r>
      <w:r>
        <w:rPr>
          <w:rFonts w:hint="eastAsia" w:ascii="黑体" w:eastAsia="黑体"/>
          <w:szCs w:val="22"/>
        </w:rPr>
        <w:t>3.3</w:t>
      </w:r>
      <w:r>
        <w:rPr>
          <w:rFonts w:ascii="黑体" w:eastAsia="黑体"/>
          <w:szCs w:val="22"/>
          <w:lang w:eastAsia="zh-Hans"/>
        </w:rPr>
        <w:t xml:space="preserve">  </w:t>
      </w:r>
      <w:r>
        <w:rPr>
          <w:rFonts w:hint="eastAsia" w:ascii="黑体" w:eastAsia="黑体"/>
          <w:szCs w:val="22"/>
          <w:lang w:eastAsia="zh-Hans"/>
        </w:rPr>
        <w:t>垂直沉降</w:t>
      </w:r>
    </w:p>
    <w:p>
      <w:pPr>
        <w:pStyle w:val="26"/>
        <w:spacing w:line="300" w:lineRule="exact"/>
        <w:rPr>
          <w:rFonts w:hAnsiTheme="minorHAnsi" w:eastAsiaTheme="minorEastAsia" w:cstheme="minorBidi"/>
          <w:kern w:val="2"/>
          <w:szCs w:val="24"/>
          <w:lang w:eastAsia="zh-Hans"/>
        </w:rPr>
      </w:pPr>
      <w:r>
        <w:rPr>
          <w:rFonts w:hint="eastAsia" w:hAnsiTheme="minorHAnsi" w:eastAsiaTheme="minorEastAsia" w:cstheme="minorBidi"/>
          <w:kern w:val="2"/>
          <w:szCs w:val="24"/>
          <w:lang w:eastAsia="zh-Hans"/>
        </w:rPr>
        <w:t>垂直沉降质量检查的主要内容：</w:t>
      </w:r>
    </w:p>
    <w:p>
      <w:pPr>
        <w:pStyle w:val="51"/>
        <w:numPr>
          <w:ilvl w:val="0"/>
          <w:numId w:val="34"/>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坐标转换关系的正确性；</w:t>
      </w:r>
    </w:p>
    <w:p>
      <w:pPr>
        <w:pStyle w:val="51"/>
        <w:numPr>
          <w:ilvl w:val="0"/>
          <w:numId w:val="34"/>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监测管道高程曲线的重复性；</w:t>
      </w:r>
    </w:p>
    <w:p>
      <w:pPr>
        <w:pStyle w:val="51"/>
        <w:numPr>
          <w:ilvl w:val="0"/>
          <w:numId w:val="34"/>
        </w:numPr>
        <w:spacing w:beforeLines="0" w:afterLines="0" w:line="300" w:lineRule="exact"/>
        <w:ind w:firstLine="420" w:firstLineChars="200"/>
        <w:outlineLvl w:val="3"/>
      </w:pPr>
      <w:r>
        <w:rPr>
          <w:rFonts w:hint="eastAsia" w:ascii="宋体" w:hAnsiTheme="minorHAnsi" w:eastAsiaTheme="minorEastAsia" w:cstheme="minorBidi"/>
          <w:kern w:val="2"/>
          <w:szCs w:val="24"/>
          <w:lang w:eastAsia="zh-Hans"/>
        </w:rPr>
        <w:t>垂直沉降量的重复性。</w:t>
      </w:r>
    </w:p>
    <w:p>
      <w:pPr>
        <w:pStyle w:val="26"/>
        <w:spacing w:before="120" w:beforeLines="50" w:after="120" w:afterLines="50" w:line="300" w:lineRule="exact"/>
        <w:ind w:firstLine="0" w:firstLineChars="0"/>
        <w:rPr>
          <w:rFonts w:ascii="黑体" w:eastAsia="黑体"/>
          <w:szCs w:val="22"/>
          <w:lang w:eastAsia="zh-Hans"/>
        </w:rPr>
      </w:pPr>
      <w:r>
        <w:rPr>
          <w:rFonts w:hint="eastAsia" w:ascii="黑体" w:eastAsia="黑体"/>
          <w:szCs w:val="22"/>
        </w:rPr>
        <w:t>10</w:t>
      </w:r>
      <w:r>
        <w:rPr>
          <w:rFonts w:ascii="黑体" w:eastAsia="黑体"/>
          <w:szCs w:val="22"/>
          <w:lang w:eastAsia="zh-Hans"/>
        </w:rPr>
        <w:t>.</w:t>
      </w:r>
      <w:r>
        <w:rPr>
          <w:rFonts w:hint="eastAsia" w:ascii="黑体" w:eastAsia="黑体"/>
          <w:szCs w:val="22"/>
        </w:rPr>
        <w:t>3.4</w:t>
      </w:r>
      <w:r>
        <w:rPr>
          <w:rFonts w:ascii="黑体" w:eastAsia="黑体"/>
          <w:szCs w:val="22"/>
          <w:lang w:eastAsia="zh-Hans"/>
        </w:rPr>
        <w:t xml:space="preserve">  </w:t>
      </w:r>
      <w:r>
        <w:rPr>
          <w:rFonts w:hint="eastAsia" w:ascii="黑体" w:eastAsia="黑体"/>
          <w:szCs w:val="22"/>
          <w:lang w:eastAsia="zh-Hans"/>
        </w:rPr>
        <w:t>挠度</w:t>
      </w:r>
    </w:p>
    <w:p>
      <w:pPr>
        <w:pStyle w:val="51"/>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挠度质量检查的主要内容应包括：</w:t>
      </w:r>
    </w:p>
    <w:p>
      <w:pPr>
        <w:pStyle w:val="51"/>
        <w:numPr>
          <w:ilvl w:val="0"/>
          <w:numId w:val="35"/>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坐标转换关系的正确性；</w:t>
      </w:r>
    </w:p>
    <w:p>
      <w:pPr>
        <w:pStyle w:val="51"/>
        <w:numPr>
          <w:ilvl w:val="0"/>
          <w:numId w:val="35"/>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监测管道挠度变形曲线的重复性；</w:t>
      </w:r>
    </w:p>
    <w:p>
      <w:pPr>
        <w:pStyle w:val="51"/>
        <w:numPr>
          <w:ilvl w:val="0"/>
          <w:numId w:val="35"/>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挠度值的重复性</w:t>
      </w:r>
      <w:r>
        <w:rPr>
          <w:rFonts w:hint="eastAsia" w:ascii="宋体" w:hAnsiTheme="minorHAnsi" w:eastAsiaTheme="minorEastAsia" w:cstheme="minorBidi"/>
          <w:kern w:val="2"/>
          <w:szCs w:val="24"/>
        </w:rPr>
        <w:t>。</w:t>
      </w:r>
    </w:p>
    <w:p>
      <w:pPr>
        <w:pStyle w:val="100"/>
        <w:numPr>
          <w:ilvl w:val="0"/>
          <w:numId w:val="0"/>
        </w:numPr>
        <w:spacing w:before="240" w:after="240" w:line="300" w:lineRule="exact"/>
        <w:outlineLvl w:val="0"/>
        <w:rPr>
          <w:rFonts w:hAnsi="黑体"/>
          <w:color w:val="000000" w:themeColor="text1"/>
          <w:szCs w:val="21"/>
          <w14:textFill>
            <w14:solidFill>
              <w14:schemeClr w14:val="tx1"/>
            </w14:solidFill>
          </w14:textFill>
        </w:rPr>
      </w:pPr>
      <w:bookmarkStart w:id="24" w:name="_Toc5322"/>
      <w:r>
        <w:rPr>
          <w:rFonts w:hint="eastAsia" w:hAnsi="黑体"/>
          <w:color w:val="000000" w:themeColor="text1"/>
          <w:szCs w:val="21"/>
          <w14:textFill>
            <w14:solidFill>
              <w14:schemeClr w14:val="tx1"/>
            </w14:solidFill>
          </w14:textFill>
        </w:rPr>
        <w:t>11  成果整理与上交</w:t>
      </w:r>
      <w:bookmarkEnd w:id="24"/>
    </w:p>
    <w:p>
      <w:pPr>
        <w:pStyle w:val="101"/>
        <w:spacing w:before="120" w:beforeLines="50" w:after="120" w:afterLines="50" w:line="300" w:lineRule="exact"/>
        <w:ind w:firstLine="0"/>
        <w:rPr>
          <w:rFonts w:ascii="黑体" w:hAnsi="黑体" w:eastAsia="黑体" w:cs="Times New Roman"/>
          <w:color w:val="000000" w:themeColor="text1"/>
          <w:kern w:val="0"/>
          <w:szCs w:val="21"/>
          <w:lang w:eastAsia="zh-Hans"/>
          <w14:textFill>
            <w14:solidFill>
              <w14:schemeClr w14:val="tx1"/>
            </w14:solidFill>
          </w14:textFill>
        </w:rPr>
      </w:pPr>
      <w:r>
        <w:rPr>
          <w:rFonts w:hint="eastAsia" w:ascii="黑体" w:hAnsi="黑体" w:eastAsia="黑体" w:cs="Times New Roman"/>
          <w:color w:val="000000" w:themeColor="text1"/>
          <w:kern w:val="0"/>
          <w:szCs w:val="21"/>
          <w14:textFill>
            <w14:solidFill>
              <w14:schemeClr w14:val="tx1"/>
            </w14:solidFill>
          </w14:textFill>
        </w:rPr>
        <w:t>11</w:t>
      </w:r>
      <w:r>
        <w:rPr>
          <w:rFonts w:hint="eastAsia" w:ascii="黑体" w:hAnsi="黑体" w:eastAsia="黑体" w:cs="Times New Roman"/>
          <w:color w:val="000000" w:themeColor="text1"/>
          <w:kern w:val="0"/>
          <w:szCs w:val="21"/>
          <w:lang w:eastAsia="zh-Hans"/>
          <w14:textFill>
            <w14:solidFill>
              <w14:schemeClr w14:val="tx1"/>
            </w14:solidFill>
          </w14:textFill>
        </w:rPr>
        <w:t>.1  成果提交要求</w:t>
      </w:r>
    </w:p>
    <w:p>
      <w:pPr>
        <w:pStyle w:val="26"/>
        <w:spacing w:line="300" w:lineRule="exact"/>
        <w:rPr>
          <w:rFonts w:hAnsiTheme="minorHAnsi" w:eastAsiaTheme="minorEastAsia" w:cstheme="minorBidi"/>
          <w:kern w:val="2"/>
          <w:szCs w:val="24"/>
          <w:lang w:eastAsia="zh-Hans"/>
        </w:rPr>
      </w:pPr>
      <w:r>
        <w:rPr>
          <w:rFonts w:hint="eastAsia" w:hAnsiTheme="minorHAnsi" w:eastAsiaTheme="minorEastAsia" w:cstheme="minorBidi"/>
          <w:kern w:val="2"/>
          <w:szCs w:val="24"/>
          <w:lang w:eastAsia="zh-Hans"/>
        </w:rPr>
        <w:t>成果提交应符合下列要求：</w:t>
      </w:r>
    </w:p>
    <w:p>
      <w:pPr>
        <w:pStyle w:val="51"/>
        <w:numPr>
          <w:ilvl w:val="0"/>
          <w:numId w:val="36"/>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设计图纸以及技术文档应当齐全、完整，内容真实，表述准确。</w:t>
      </w:r>
    </w:p>
    <w:p>
      <w:pPr>
        <w:pStyle w:val="51"/>
        <w:numPr>
          <w:ilvl w:val="0"/>
          <w:numId w:val="36"/>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各项数据资料和成果应当完整</w:t>
      </w:r>
      <w:r>
        <w:rPr>
          <w:rFonts w:hint="eastAsia" w:ascii="宋体" w:hAnsiTheme="minorHAnsi" w:eastAsiaTheme="minorEastAsia" w:cstheme="minorBidi"/>
          <w:kern w:val="2"/>
          <w:szCs w:val="24"/>
        </w:rPr>
        <w:t>。</w:t>
      </w:r>
    </w:p>
    <w:p>
      <w:pPr>
        <w:pStyle w:val="26"/>
        <w:spacing w:before="120" w:beforeLines="50" w:after="120" w:afterLines="50" w:line="300" w:lineRule="exact"/>
        <w:ind w:firstLine="0" w:firstLineChars="0"/>
        <w:rPr>
          <w:rFonts w:ascii="黑体" w:hAnsi="黑体" w:eastAsia="黑体"/>
          <w:color w:val="000000" w:themeColor="text1"/>
          <w:szCs w:val="21"/>
          <w:lang w:eastAsia="zh-Hans"/>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11</w:t>
      </w:r>
      <w:r>
        <w:rPr>
          <w:rFonts w:hint="eastAsia" w:ascii="黑体" w:hAnsi="黑体" w:eastAsia="黑体"/>
          <w:color w:val="000000" w:themeColor="text1"/>
          <w:szCs w:val="21"/>
          <w:lang w:eastAsia="zh-Hans"/>
          <w14:textFill>
            <w14:solidFill>
              <w14:schemeClr w14:val="tx1"/>
            </w14:solidFill>
          </w14:textFill>
        </w:rPr>
        <w:t>.</w:t>
      </w:r>
      <w:r>
        <w:rPr>
          <w:rFonts w:hint="eastAsia" w:ascii="黑体" w:hAnsi="黑体" w:eastAsia="黑体"/>
          <w:color w:val="000000" w:themeColor="text1"/>
          <w:szCs w:val="21"/>
          <w14:textFill>
            <w14:solidFill>
              <w14:schemeClr w14:val="tx1"/>
            </w14:solidFill>
          </w14:textFill>
        </w:rPr>
        <w:t>2</w:t>
      </w:r>
      <w:r>
        <w:rPr>
          <w:rFonts w:hint="eastAsia" w:ascii="黑体" w:hAnsi="黑体" w:eastAsia="黑体"/>
          <w:color w:val="000000" w:themeColor="text1"/>
          <w:szCs w:val="21"/>
          <w:lang w:eastAsia="zh-Hans"/>
          <w14:textFill>
            <w14:solidFill>
              <w14:schemeClr w14:val="tx1"/>
            </w14:solidFill>
          </w14:textFill>
        </w:rPr>
        <w:t xml:space="preserve"> </w:t>
      </w:r>
      <w:r>
        <w:rPr>
          <w:rFonts w:hint="eastAsia" w:ascii="黑体" w:hAnsi="黑体" w:eastAsia="黑体"/>
          <w:color w:val="000000" w:themeColor="text1"/>
          <w:szCs w:val="21"/>
          <w:highlight w:val="none"/>
          <w:lang w:eastAsia="zh-Hans"/>
          <w14:textFill>
            <w14:solidFill>
              <w14:schemeClr w14:val="tx1"/>
            </w14:solidFill>
          </w14:textFill>
        </w:rPr>
        <w:t xml:space="preserve"> 成果提交内容</w:t>
      </w:r>
    </w:p>
    <w:p>
      <w:pPr>
        <w:pStyle w:val="51"/>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成果提交内容应主要包括：</w:t>
      </w:r>
    </w:p>
    <w:p>
      <w:pPr>
        <w:pStyle w:val="51"/>
        <w:numPr>
          <w:ilvl w:val="0"/>
          <w:numId w:val="37"/>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监测管道施工及部署方案设计图纸；</w:t>
      </w:r>
    </w:p>
    <w:p>
      <w:pPr>
        <w:pStyle w:val="51"/>
        <w:numPr>
          <w:ilvl w:val="0"/>
          <w:numId w:val="37"/>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管道测量机器人检定证书；</w:t>
      </w:r>
    </w:p>
    <w:p>
      <w:pPr>
        <w:pStyle w:val="51"/>
        <w:numPr>
          <w:ilvl w:val="0"/>
          <w:numId w:val="37"/>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原始观测数据及成果图件；</w:t>
      </w:r>
    </w:p>
    <w:p>
      <w:pPr>
        <w:pStyle w:val="51"/>
        <w:numPr>
          <w:ilvl w:val="0"/>
          <w:numId w:val="37"/>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大坝变形监测报告；</w:t>
      </w:r>
    </w:p>
    <w:p>
      <w:pPr>
        <w:pStyle w:val="51"/>
        <w:numPr>
          <w:ilvl w:val="0"/>
          <w:numId w:val="37"/>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项目成果审查及验收报告；</w:t>
      </w:r>
    </w:p>
    <w:p>
      <w:pPr>
        <w:pStyle w:val="51"/>
        <w:numPr>
          <w:ilvl w:val="0"/>
          <w:numId w:val="37"/>
        </w:numPr>
        <w:spacing w:beforeLines="0" w:afterLines="0" w:line="300" w:lineRule="exact"/>
        <w:ind w:firstLine="420" w:firstLineChars="200"/>
        <w:outlineLvl w:val="3"/>
        <w:rPr>
          <w:rFonts w:ascii="宋体" w:hAnsiTheme="minorHAnsi" w:eastAsiaTheme="minorEastAsia" w:cstheme="minorBidi"/>
          <w:kern w:val="2"/>
          <w:szCs w:val="24"/>
          <w:lang w:eastAsia="zh-Hans"/>
        </w:rPr>
      </w:pPr>
      <w:r>
        <w:rPr>
          <w:rFonts w:hint="eastAsia" w:ascii="宋体" w:hAnsiTheme="minorHAnsi" w:eastAsiaTheme="minorEastAsia" w:cstheme="minorBidi"/>
          <w:kern w:val="2"/>
          <w:szCs w:val="24"/>
          <w:lang w:eastAsia="zh-Hans"/>
        </w:rPr>
        <w:t>其他相关资料</w:t>
      </w:r>
      <w:r>
        <w:rPr>
          <w:rFonts w:hint="eastAsia" w:ascii="宋体" w:hAnsiTheme="minorHAnsi" w:eastAsiaTheme="minorEastAsia" w:cstheme="minorBidi"/>
          <w:kern w:val="2"/>
          <w:szCs w:val="24"/>
        </w:rPr>
        <w:t>。</w:t>
      </w:r>
    </w:p>
    <w:p>
      <w:pPr>
        <w:pStyle w:val="26"/>
        <w:spacing w:line="300" w:lineRule="exact"/>
        <w:rPr>
          <w:lang w:eastAsia="zh-Hans"/>
        </w:rPr>
      </w:pPr>
    </w:p>
    <w:p>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p>
    <w:p>
      <w:pPr>
        <w:spacing w:before="120" w:beforeLines="50" w:after="120" w:afterLines="50"/>
        <w:jc w:val="center"/>
        <w:outlineLvl w:val="0"/>
        <w:rPr>
          <w:rFonts w:ascii="黑体" w:hAnsi="黑体" w:eastAsia="黑体" w:cs="黑体"/>
        </w:rPr>
      </w:pPr>
      <w:bookmarkStart w:id="25" w:name="_Toc8570"/>
      <w:bookmarkStart w:id="26" w:name="OLE_LINK1"/>
      <w:r>
        <w:rPr>
          <w:rFonts w:hint="eastAsia" w:ascii="黑体" w:hAnsi="黑体" w:eastAsia="黑体" w:cs="黑体"/>
        </w:rPr>
        <w:t>附  录  A</w:t>
      </w:r>
      <w:bookmarkEnd w:id="25"/>
    </w:p>
    <w:p>
      <w:pPr>
        <w:spacing w:before="120" w:beforeLines="50" w:after="120" w:afterLines="50"/>
        <w:jc w:val="center"/>
        <w:rPr>
          <w:rFonts w:ascii="黑体" w:hAnsi="黑体" w:eastAsia="黑体" w:cs="黑体"/>
        </w:rPr>
      </w:pPr>
      <w:r>
        <w:rPr>
          <w:rFonts w:hint="eastAsia" w:ascii="黑体" w:hAnsi="黑体" w:eastAsia="黑体" w:cs="黑体"/>
        </w:rPr>
        <w:t>(规范性)</w:t>
      </w:r>
    </w:p>
    <w:p>
      <w:pPr>
        <w:spacing w:before="120" w:beforeLines="50" w:after="120" w:afterLines="50"/>
        <w:jc w:val="center"/>
        <w:rPr>
          <w:rFonts w:ascii="黑体" w:hAnsi="黑体" w:eastAsia="黑体" w:cs="黑体"/>
        </w:rPr>
      </w:pPr>
      <w:r>
        <w:rPr>
          <w:rFonts w:hint="eastAsia" w:ascii="黑体" w:hAnsi="黑体" w:eastAsia="黑体" w:cs="黑体"/>
        </w:rPr>
        <w:t>管道测量机器人元数据</w:t>
      </w:r>
    </w:p>
    <w:p>
      <w:pPr>
        <w:tabs>
          <w:tab w:val="left" w:pos="413"/>
        </w:tabs>
        <w:ind w:firstLine="420" w:firstLineChars="200"/>
        <w:jc w:val="left"/>
      </w:pPr>
      <w:r>
        <w:rPr>
          <w:rFonts w:hint="eastAsia"/>
        </w:rPr>
        <w:tab/>
      </w:r>
      <w:r>
        <w:rPr>
          <w:rFonts w:hint="eastAsia"/>
        </w:rPr>
        <w:t>管道测量机器人元数据的基本内容见表A.</w:t>
      </w:r>
      <w:r>
        <w:t>1</w:t>
      </w:r>
      <w:r>
        <w:rPr>
          <w:rFonts w:hint="eastAsia"/>
        </w:rPr>
        <w:t>。</w:t>
      </w:r>
    </w:p>
    <w:p>
      <w:pPr>
        <w:pStyle w:val="7"/>
        <w:spacing w:before="120" w:beforeLines="50" w:after="120" w:afterLines="50"/>
        <w:jc w:val="center"/>
        <w:rPr>
          <w:rFonts w:ascii="黑体" w:hAnsi="黑体" w:cs="黑体"/>
          <w:sz w:val="21"/>
          <w:szCs w:val="21"/>
        </w:rPr>
      </w:pPr>
      <w:r>
        <w:rPr>
          <w:rFonts w:hint="eastAsia" w:ascii="黑体" w:hAnsi="黑体" w:cs="黑体"/>
          <w:sz w:val="21"/>
          <w:szCs w:val="21"/>
        </w:rPr>
        <w:t>表 A.1 管道测量机器人元数据</w:t>
      </w:r>
    </w:p>
    <w:tbl>
      <w:tblPr>
        <w:tblStyle w:val="38"/>
        <w:tblW w:w="82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864"/>
        <w:gridCol w:w="1082"/>
        <w:gridCol w:w="1091"/>
        <w:gridCol w:w="3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92" w:type="dxa"/>
            <w:vAlign w:val="center"/>
          </w:tcPr>
          <w:p>
            <w:pPr>
              <w:spacing w:line="360" w:lineRule="auto"/>
              <w:jc w:val="center"/>
              <w:rPr>
                <w:rFonts w:ascii="宋体"/>
                <w:sz w:val="18"/>
                <w:szCs w:val="18"/>
              </w:rPr>
            </w:pPr>
            <w:r>
              <w:rPr>
                <w:rFonts w:hint="eastAsia" w:ascii="宋体"/>
                <w:sz w:val="18"/>
                <w:szCs w:val="18"/>
              </w:rPr>
              <w:t>序号</w:t>
            </w:r>
          </w:p>
        </w:tc>
        <w:tc>
          <w:tcPr>
            <w:tcW w:w="1864" w:type="dxa"/>
            <w:vAlign w:val="center"/>
          </w:tcPr>
          <w:p>
            <w:pPr>
              <w:spacing w:line="360" w:lineRule="auto"/>
              <w:jc w:val="center"/>
              <w:rPr>
                <w:rFonts w:ascii="宋体"/>
                <w:sz w:val="18"/>
                <w:szCs w:val="18"/>
              </w:rPr>
            </w:pPr>
            <w:r>
              <w:rPr>
                <w:rFonts w:hint="eastAsia" w:ascii="宋体"/>
                <w:sz w:val="18"/>
                <w:szCs w:val="18"/>
              </w:rPr>
              <w:t>数据项</w:t>
            </w:r>
          </w:p>
        </w:tc>
        <w:tc>
          <w:tcPr>
            <w:tcW w:w="1082" w:type="dxa"/>
            <w:vAlign w:val="center"/>
          </w:tcPr>
          <w:p>
            <w:pPr>
              <w:spacing w:line="360" w:lineRule="auto"/>
              <w:jc w:val="center"/>
              <w:rPr>
                <w:rFonts w:ascii="宋体"/>
                <w:sz w:val="18"/>
                <w:szCs w:val="18"/>
              </w:rPr>
            </w:pPr>
            <w:r>
              <w:rPr>
                <w:rFonts w:hint="eastAsia" w:ascii="宋体"/>
                <w:sz w:val="18"/>
                <w:szCs w:val="18"/>
              </w:rPr>
              <w:t>数据类型</w:t>
            </w:r>
          </w:p>
        </w:tc>
        <w:tc>
          <w:tcPr>
            <w:tcW w:w="1091" w:type="dxa"/>
            <w:vAlign w:val="center"/>
          </w:tcPr>
          <w:p>
            <w:pPr>
              <w:spacing w:line="360" w:lineRule="auto"/>
              <w:jc w:val="center"/>
              <w:rPr>
                <w:rFonts w:ascii="宋体"/>
                <w:sz w:val="18"/>
                <w:szCs w:val="18"/>
              </w:rPr>
            </w:pPr>
            <w:r>
              <w:rPr>
                <w:rFonts w:hint="eastAsia" w:ascii="宋体"/>
                <w:sz w:val="18"/>
                <w:szCs w:val="18"/>
              </w:rPr>
              <w:t>约束条件</w:t>
            </w:r>
          </w:p>
        </w:tc>
        <w:tc>
          <w:tcPr>
            <w:tcW w:w="3493" w:type="dxa"/>
            <w:vAlign w:val="center"/>
          </w:tcPr>
          <w:p>
            <w:pPr>
              <w:spacing w:line="360" w:lineRule="auto"/>
              <w:jc w:val="center"/>
              <w:rPr>
                <w:rFonts w:ascii="宋体"/>
                <w:sz w:val="18"/>
                <w:szCs w:val="18"/>
              </w:rPr>
            </w:pPr>
            <w:r>
              <w:rPr>
                <w:rFonts w:hint="eastAsia" w:ascii="宋体"/>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1</w:t>
            </w:r>
          </w:p>
        </w:tc>
        <w:tc>
          <w:tcPr>
            <w:tcW w:w="1864" w:type="dxa"/>
          </w:tcPr>
          <w:p>
            <w:pPr>
              <w:spacing w:line="360" w:lineRule="auto"/>
              <w:jc w:val="left"/>
              <w:rPr>
                <w:rFonts w:ascii="宋体"/>
                <w:sz w:val="18"/>
                <w:szCs w:val="18"/>
              </w:rPr>
            </w:pPr>
            <w:r>
              <w:rPr>
                <w:rFonts w:hint="eastAsia" w:ascii="宋体"/>
                <w:sz w:val="18"/>
                <w:szCs w:val="18"/>
              </w:rPr>
              <w:t>项目编号</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2</w:t>
            </w:r>
          </w:p>
        </w:tc>
        <w:tc>
          <w:tcPr>
            <w:tcW w:w="1864" w:type="dxa"/>
          </w:tcPr>
          <w:p>
            <w:pPr>
              <w:spacing w:line="360" w:lineRule="auto"/>
              <w:jc w:val="left"/>
              <w:rPr>
                <w:rFonts w:ascii="宋体"/>
                <w:sz w:val="18"/>
                <w:szCs w:val="18"/>
              </w:rPr>
            </w:pPr>
            <w:r>
              <w:rPr>
                <w:rFonts w:hint="eastAsia" w:ascii="宋体"/>
                <w:sz w:val="18"/>
                <w:szCs w:val="18"/>
              </w:rPr>
              <w:t>仪器名称</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3</w:t>
            </w:r>
          </w:p>
        </w:tc>
        <w:tc>
          <w:tcPr>
            <w:tcW w:w="1864" w:type="dxa"/>
          </w:tcPr>
          <w:p>
            <w:pPr>
              <w:spacing w:line="360" w:lineRule="auto"/>
              <w:jc w:val="left"/>
              <w:rPr>
                <w:rFonts w:ascii="宋体"/>
                <w:sz w:val="18"/>
                <w:szCs w:val="18"/>
              </w:rPr>
            </w:pPr>
            <w:r>
              <w:rPr>
                <w:rFonts w:hint="eastAsia" w:ascii="宋体"/>
                <w:sz w:val="18"/>
                <w:szCs w:val="18"/>
              </w:rPr>
              <w:t>仪器编号</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4</w:t>
            </w:r>
          </w:p>
        </w:tc>
        <w:tc>
          <w:tcPr>
            <w:tcW w:w="1864" w:type="dxa"/>
          </w:tcPr>
          <w:p>
            <w:pPr>
              <w:spacing w:line="360" w:lineRule="auto"/>
              <w:jc w:val="left"/>
              <w:rPr>
                <w:rFonts w:ascii="宋体"/>
                <w:sz w:val="18"/>
                <w:szCs w:val="18"/>
              </w:rPr>
            </w:pPr>
            <w:r>
              <w:rPr>
                <w:rFonts w:hint="eastAsia" w:ascii="宋体"/>
                <w:sz w:val="18"/>
                <w:szCs w:val="18"/>
              </w:rPr>
              <w:t>仪器固件版本号</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r>
              <w:rPr>
                <w:rFonts w:ascii="宋体"/>
                <w:sz w:val="18"/>
                <w:szCs w:val="18"/>
              </w:rPr>
              <w:t>D</w:t>
            </w:r>
            <w:r>
              <w:rPr>
                <w:rFonts w:hint="eastAsia" w:ascii="宋体"/>
                <w:sz w:val="18"/>
                <w:szCs w:val="18"/>
              </w:rPr>
              <w:t>at</w:t>
            </w:r>
            <w:r>
              <w:rPr>
                <w:rFonts w:ascii="宋体"/>
                <w:sz w:val="18"/>
                <w:szCs w:val="18"/>
              </w:rPr>
              <w:t>eFW</w:t>
            </w:r>
            <w:r>
              <w:rPr>
                <w:rFonts w:hint="eastAsia" w:ascii="宋体"/>
                <w:sz w:val="18"/>
                <w:szCs w:val="18"/>
              </w:rPr>
              <w:t>.</w:t>
            </w:r>
            <w:r>
              <w:rPr>
                <w:rFonts w:ascii="宋体"/>
                <w:sz w:val="18"/>
                <w:szCs w:val="18"/>
              </w:rPr>
              <w:t xml:space="preserve">Version </w:t>
            </w:r>
            <w:r>
              <w:rPr>
                <w:rFonts w:hint="eastAsia" w:ascii="宋体"/>
                <w:sz w:val="18"/>
                <w:szCs w:val="18"/>
              </w:rPr>
              <w:t>例如:</w:t>
            </w:r>
            <w:r>
              <w:rPr>
                <w:rFonts w:ascii="宋体"/>
                <w:sz w:val="18"/>
                <w:szCs w:val="18"/>
              </w:rPr>
              <w:t xml:space="preserve"> </w:t>
            </w:r>
            <w:r>
              <w:rPr>
                <w:rFonts w:hint="eastAsia" w:ascii="宋体"/>
                <w:sz w:val="18"/>
                <w:szCs w:val="18"/>
              </w:rPr>
              <w:t>2</w:t>
            </w:r>
            <w:r>
              <w:rPr>
                <w:rFonts w:ascii="宋体"/>
                <w:sz w:val="18"/>
                <w:szCs w:val="18"/>
              </w:rPr>
              <w:t>020-11-12 10</w:t>
            </w:r>
            <w:r>
              <w:rPr>
                <w:rFonts w:hint="eastAsia" w:ascii="宋体"/>
                <w:sz w:val="18"/>
                <w:szCs w:val="18"/>
              </w:rPr>
              <w:t>:</w:t>
            </w:r>
            <w:r>
              <w:rPr>
                <w:rFonts w:ascii="宋体"/>
                <w:sz w:val="18"/>
                <w:szCs w:val="18"/>
              </w:rPr>
              <w:t>11:52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5</w:t>
            </w:r>
          </w:p>
        </w:tc>
        <w:tc>
          <w:tcPr>
            <w:tcW w:w="1864" w:type="dxa"/>
          </w:tcPr>
          <w:p>
            <w:pPr>
              <w:spacing w:line="360" w:lineRule="auto"/>
              <w:jc w:val="left"/>
              <w:rPr>
                <w:rFonts w:ascii="宋体"/>
                <w:sz w:val="18"/>
                <w:szCs w:val="18"/>
              </w:rPr>
            </w:pPr>
            <w:r>
              <w:rPr>
                <w:rFonts w:hint="eastAsia" w:ascii="宋体"/>
                <w:sz w:val="18"/>
                <w:szCs w:val="18"/>
              </w:rPr>
              <w:t>成果采集日期</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r>
              <w:rPr>
                <w:rFonts w:hint="eastAsia" w:ascii="宋体"/>
                <w:sz w:val="18"/>
                <w:szCs w:val="18"/>
              </w:rPr>
              <w:t>2</w:t>
            </w:r>
            <w:r>
              <w:rPr>
                <w:rFonts w:ascii="宋体"/>
                <w:sz w:val="18"/>
                <w:szCs w:val="18"/>
              </w:rPr>
              <w:t>021-11-05 10</w:t>
            </w:r>
            <w:r>
              <w:rPr>
                <w:rFonts w:hint="eastAsia" w:ascii="宋体"/>
                <w:sz w:val="18"/>
                <w:szCs w:val="18"/>
              </w:rPr>
              <w:t>:</w:t>
            </w:r>
            <w:r>
              <w:rPr>
                <w:rFonts w:ascii="宋体"/>
                <w:sz w:val="18"/>
                <w:szCs w:val="18"/>
              </w:rPr>
              <w:t>38:53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6</w:t>
            </w:r>
          </w:p>
        </w:tc>
        <w:tc>
          <w:tcPr>
            <w:tcW w:w="1864" w:type="dxa"/>
          </w:tcPr>
          <w:p>
            <w:pPr>
              <w:spacing w:line="360" w:lineRule="auto"/>
              <w:jc w:val="left"/>
              <w:rPr>
                <w:rFonts w:ascii="宋体"/>
                <w:sz w:val="18"/>
                <w:szCs w:val="18"/>
              </w:rPr>
            </w:pPr>
            <w:r>
              <w:rPr>
                <w:rFonts w:hint="eastAsia" w:ascii="宋体"/>
                <w:sz w:val="18"/>
                <w:szCs w:val="18"/>
              </w:rPr>
              <w:t>采样频率</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可选</w:t>
            </w:r>
          </w:p>
        </w:tc>
        <w:tc>
          <w:tcPr>
            <w:tcW w:w="3493" w:type="dxa"/>
          </w:tcPr>
          <w:p>
            <w:pPr>
              <w:spacing w:line="360" w:lineRule="auto"/>
              <w:jc w:val="center"/>
              <w:rPr>
                <w:rFonts w:ascii="宋体"/>
                <w:sz w:val="18"/>
                <w:szCs w:val="18"/>
              </w:rPr>
            </w:pPr>
            <w:r>
              <w:rPr>
                <w:rFonts w:hint="eastAsia" w:ascii="宋体"/>
                <w:sz w:val="18"/>
                <w:szCs w:val="18"/>
              </w:rPr>
              <w:t>5</w:t>
            </w:r>
            <w:r>
              <w:rPr>
                <w:rFonts w:ascii="宋体"/>
                <w:sz w:val="18"/>
                <w:szCs w:val="18"/>
              </w:rPr>
              <w:t>00Hz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7</w:t>
            </w:r>
          </w:p>
        </w:tc>
        <w:tc>
          <w:tcPr>
            <w:tcW w:w="1864" w:type="dxa"/>
          </w:tcPr>
          <w:p>
            <w:pPr>
              <w:spacing w:line="360" w:lineRule="auto"/>
              <w:jc w:val="left"/>
              <w:rPr>
                <w:rFonts w:ascii="宋体"/>
                <w:sz w:val="18"/>
                <w:szCs w:val="18"/>
              </w:rPr>
            </w:pPr>
            <w:r>
              <w:rPr>
                <w:rFonts w:hint="eastAsia" w:ascii="宋体"/>
                <w:sz w:val="18"/>
                <w:szCs w:val="18"/>
              </w:rPr>
              <w:t>惯导精度</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r>
              <w:rPr>
                <w:rFonts w:hint="eastAsia" w:ascii="宋体"/>
                <w:sz w:val="18"/>
                <w:szCs w:val="18"/>
              </w:rPr>
              <w:t>0</w:t>
            </w:r>
            <w:r>
              <w:rPr>
                <w:rFonts w:ascii="宋体"/>
                <w:sz w:val="18"/>
                <w:szCs w:val="18"/>
              </w:rPr>
              <w:t>.1</w:t>
            </w:r>
            <w:r>
              <w:rPr>
                <w:rFonts w:hint="eastAsia" w:ascii="宋体"/>
                <w:sz w:val="18"/>
                <w:szCs w:val="18"/>
              </w:rPr>
              <w:t>°</w:t>
            </w:r>
            <w:r>
              <w:rPr>
                <w:rFonts w:ascii="宋体"/>
                <w:sz w:val="18"/>
                <w:szCs w:val="18"/>
              </w:rPr>
              <w:t>/</w:t>
            </w:r>
            <w:r>
              <w:rPr>
                <w:rFonts w:hint="eastAsia" w:ascii="宋体"/>
                <w:sz w:val="18"/>
                <w:szCs w:val="18"/>
              </w:rPr>
              <w:t>hr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8</w:t>
            </w:r>
          </w:p>
        </w:tc>
        <w:tc>
          <w:tcPr>
            <w:tcW w:w="1864" w:type="dxa"/>
          </w:tcPr>
          <w:p>
            <w:pPr>
              <w:spacing w:line="360" w:lineRule="auto"/>
              <w:jc w:val="left"/>
              <w:rPr>
                <w:rFonts w:ascii="宋体"/>
                <w:sz w:val="18"/>
                <w:szCs w:val="18"/>
              </w:rPr>
            </w:pPr>
            <w:r>
              <w:rPr>
                <w:rFonts w:hint="eastAsia" w:ascii="宋体"/>
                <w:sz w:val="18"/>
                <w:szCs w:val="18"/>
              </w:rPr>
              <w:t>里程计精度</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r>
              <w:rPr>
                <w:rFonts w:hint="eastAsia" w:ascii="宋体"/>
                <w:sz w:val="18"/>
                <w:szCs w:val="18"/>
              </w:rPr>
              <w:t>1</w:t>
            </w:r>
            <w:r>
              <w:rPr>
                <w:rFonts w:ascii="宋体"/>
                <w:sz w:val="18"/>
                <w:szCs w:val="18"/>
              </w:rPr>
              <w:t xml:space="preserve">000p/r </w:t>
            </w:r>
            <w:r>
              <w:rPr>
                <w:rFonts w:hint="eastAsia" w:ascii="宋体"/>
                <w:sz w:val="18"/>
                <w:szCs w:val="18"/>
              </w:rPr>
              <w:t>或1</w:t>
            </w:r>
            <w:r>
              <w:rPr>
                <w:rFonts w:ascii="宋体"/>
                <w:sz w:val="18"/>
                <w:szCs w:val="18"/>
              </w:rPr>
              <w:t>7</w:t>
            </w:r>
            <w:r>
              <w:rPr>
                <w:rFonts w:hint="eastAsia" w:ascii="宋体"/>
                <w:sz w:val="18"/>
                <w:szCs w:val="18"/>
              </w:rPr>
              <w:t>bits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ascii="宋体"/>
                <w:sz w:val="18"/>
                <w:szCs w:val="18"/>
              </w:rPr>
              <w:t>9</w:t>
            </w:r>
          </w:p>
        </w:tc>
        <w:tc>
          <w:tcPr>
            <w:tcW w:w="1864" w:type="dxa"/>
          </w:tcPr>
          <w:p>
            <w:pPr>
              <w:spacing w:line="360" w:lineRule="auto"/>
              <w:jc w:val="left"/>
              <w:rPr>
                <w:rFonts w:ascii="宋体"/>
                <w:sz w:val="18"/>
                <w:szCs w:val="18"/>
              </w:rPr>
            </w:pPr>
            <w:r>
              <w:rPr>
                <w:rFonts w:hint="eastAsia" w:ascii="宋体"/>
                <w:sz w:val="18"/>
                <w:szCs w:val="18"/>
              </w:rPr>
              <w:t>速度单位</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r>
              <w:rPr>
                <w:rFonts w:hint="eastAsia" w:ascii="宋体"/>
                <w:sz w:val="18"/>
                <w:szCs w:val="18"/>
              </w:rPr>
              <w:t>m</w:t>
            </w:r>
            <w:r>
              <w:rPr>
                <w:rFonts w:ascii="宋体"/>
                <w:sz w:val="18"/>
                <w:szCs w:val="18"/>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1</w:t>
            </w:r>
            <w:r>
              <w:rPr>
                <w:rFonts w:ascii="宋体"/>
                <w:sz w:val="18"/>
                <w:szCs w:val="18"/>
              </w:rPr>
              <w:t>0</w:t>
            </w:r>
          </w:p>
        </w:tc>
        <w:tc>
          <w:tcPr>
            <w:tcW w:w="1864" w:type="dxa"/>
          </w:tcPr>
          <w:p>
            <w:pPr>
              <w:spacing w:line="360" w:lineRule="auto"/>
              <w:jc w:val="left"/>
              <w:rPr>
                <w:rFonts w:ascii="宋体"/>
                <w:sz w:val="18"/>
                <w:szCs w:val="18"/>
              </w:rPr>
            </w:pPr>
            <w:r>
              <w:rPr>
                <w:rFonts w:hint="eastAsia" w:ascii="宋体"/>
                <w:sz w:val="18"/>
                <w:szCs w:val="18"/>
              </w:rPr>
              <w:t>角度单位</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r>
              <w:rPr>
                <w:rFonts w:hint="eastAsia" w:ascii="宋体"/>
                <w:sz w:val="18"/>
                <w:szCs w:val="18"/>
              </w:rPr>
              <w:t>r</w:t>
            </w:r>
            <w:r>
              <w:rPr>
                <w:rFonts w:ascii="宋体"/>
                <w:sz w:val="18"/>
                <w:szCs w:val="18"/>
              </w:rPr>
              <w:t>ad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1</w:t>
            </w:r>
            <w:r>
              <w:rPr>
                <w:rFonts w:ascii="宋体"/>
                <w:sz w:val="18"/>
                <w:szCs w:val="18"/>
              </w:rPr>
              <w:t>1</w:t>
            </w:r>
          </w:p>
        </w:tc>
        <w:tc>
          <w:tcPr>
            <w:tcW w:w="1864" w:type="dxa"/>
          </w:tcPr>
          <w:p>
            <w:pPr>
              <w:spacing w:line="360" w:lineRule="auto"/>
              <w:jc w:val="left"/>
              <w:rPr>
                <w:rFonts w:ascii="宋体"/>
                <w:sz w:val="18"/>
                <w:szCs w:val="18"/>
              </w:rPr>
            </w:pPr>
            <w:r>
              <w:rPr>
                <w:rFonts w:hint="eastAsia" w:ascii="宋体"/>
                <w:sz w:val="18"/>
                <w:szCs w:val="18"/>
              </w:rPr>
              <w:t>平面坐标系统</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r>
              <w:rPr>
                <w:rFonts w:hint="eastAsia" w:ascii="宋体"/>
                <w:sz w:val="18"/>
                <w:szCs w:val="18"/>
              </w:rPr>
              <w:t>WGS</w:t>
            </w:r>
            <w:r>
              <w:rPr>
                <w:rFonts w:ascii="宋体"/>
                <w:sz w:val="18"/>
                <w:szCs w:val="18"/>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1</w:t>
            </w:r>
            <w:r>
              <w:rPr>
                <w:rFonts w:ascii="宋体"/>
                <w:sz w:val="18"/>
                <w:szCs w:val="18"/>
              </w:rPr>
              <w:t>2</w:t>
            </w:r>
          </w:p>
        </w:tc>
        <w:tc>
          <w:tcPr>
            <w:tcW w:w="1864" w:type="dxa"/>
          </w:tcPr>
          <w:p>
            <w:pPr>
              <w:spacing w:line="360" w:lineRule="auto"/>
              <w:jc w:val="left"/>
              <w:rPr>
                <w:rFonts w:ascii="宋体"/>
                <w:sz w:val="18"/>
                <w:szCs w:val="18"/>
              </w:rPr>
            </w:pPr>
            <w:r>
              <w:rPr>
                <w:rFonts w:hint="eastAsia" w:ascii="宋体"/>
                <w:sz w:val="18"/>
                <w:szCs w:val="18"/>
              </w:rPr>
              <w:t>高程基准</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r>
              <w:rPr>
                <w:rFonts w:hint="eastAsia" w:ascii="宋体"/>
                <w:sz w:val="18"/>
                <w:szCs w:val="18"/>
              </w:rPr>
              <w:t>1</w:t>
            </w:r>
            <w:r>
              <w:rPr>
                <w:rFonts w:ascii="宋体"/>
                <w:sz w:val="18"/>
                <w:szCs w:val="18"/>
              </w:rPr>
              <w:t>985</w:t>
            </w:r>
            <w:r>
              <w:rPr>
                <w:rFonts w:hint="eastAsia" w:ascii="宋体"/>
                <w:sz w:val="18"/>
                <w:szCs w:val="18"/>
              </w:rPr>
              <w:t>国家高程基准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1</w:t>
            </w:r>
            <w:r>
              <w:rPr>
                <w:rFonts w:ascii="宋体"/>
                <w:sz w:val="18"/>
                <w:szCs w:val="18"/>
              </w:rPr>
              <w:t>3</w:t>
            </w:r>
          </w:p>
        </w:tc>
        <w:tc>
          <w:tcPr>
            <w:tcW w:w="1864" w:type="dxa"/>
          </w:tcPr>
          <w:p>
            <w:pPr>
              <w:spacing w:line="360" w:lineRule="auto"/>
              <w:jc w:val="left"/>
              <w:rPr>
                <w:rFonts w:ascii="宋体"/>
                <w:sz w:val="18"/>
                <w:szCs w:val="18"/>
              </w:rPr>
            </w:pPr>
            <w:r>
              <w:rPr>
                <w:rFonts w:hint="eastAsia" w:ascii="宋体"/>
                <w:sz w:val="18"/>
                <w:szCs w:val="18"/>
              </w:rPr>
              <w:t>管道线形测量重复性</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必填</w:t>
            </w:r>
          </w:p>
        </w:tc>
        <w:tc>
          <w:tcPr>
            <w:tcW w:w="3493" w:type="dxa"/>
          </w:tcPr>
          <w:p>
            <w:pPr>
              <w:spacing w:line="360" w:lineRule="auto"/>
              <w:jc w:val="center"/>
              <w:rPr>
                <w:rFonts w:ascii="宋体"/>
                <w:sz w:val="18"/>
                <w:szCs w:val="18"/>
              </w:rPr>
            </w:pPr>
            <w:r>
              <w:rPr>
                <w:rFonts w:hint="eastAsia" w:ascii="宋体"/>
                <w:sz w:val="18"/>
                <w:szCs w:val="18"/>
              </w:rPr>
              <w:t>中误差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ascii="宋体"/>
                <w:sz w:val="18"/>
                <w:szCs w:val="18"/>
              </w:rPr>
              <w:t>14</w:t>
            </w:r>
          </w:p>
        </w:tc>
        <w:tc>
          <w:tcPr>
            <w:tcW w:w="1864" w:type="dxa"/>
          </w:tcPr>
          <w:p>
            <w:pPr>
              <w:spacing w:line="360" w:lineRule="auto"/>
              <w:jc w:val="left"/>
              <w:rPr>
                <w:rFonts w:ascii="宋体"/>
                <w:sz w:val="18"/>
                <w:szCs w:val="18"/>
              </w:rPr>
            </w:pPr>
            <w:r>
              <w:rPr>
                <w:rFonts w:hint="eastAsia" w:ascii="宋体"/>
                <w:sz w:val="18"/>
                <w:szCs w:val="18"/>
              </w:rPr>
              <w:t>高程精度</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可选</w:t>
            </w:r>
          </w:p>
        </w:tc>
        <w:tc>
          <w:tcPr>
            <w:tcW w:w="3493" w:type="dxa"/>
          </w:tcPr>
          <w:p>
            <w:pPr>
              <w:spacing w:line="360" w:lineRule="auto"/>
              <w:jc w:val="center"/>
              <w:rPr>
                <w:rFonts w:ascii="宋体"/>
                <w:sz w:val="18"/>
                <w:szCs w:val="18"/>
              </w:rPr>
            </w:pPr>
            <w:r>
              <w:rPr>
                <w:rFonts w:hint="eastAsia" w:ascii="宋体"/>
                <w:sz w:val="18"/>
                <w:szCs w:val="18"/>
              </w:rPr>
              <w:t>相对精度值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1</w:t>
            </w:r>
            <w:r>
              <w:rPr>
                <w:rFonts w:ascii="宋体"/>
                <w:sz w:val="18"/>
                <w:szCs w:val="18"/>
              </w:rPr>
              <w:t>5</w:t>
            </w:r>
          </w:p>
        </w:tc>
        <w:tc>
          <w:tcPr>
            <w:tcW w:w="1864" w:type="dxa"/>
          </w:tcPr>
          <w:p>
            <w:pPr>
              <w:spacing w:line="360" w:lineRule="auto"/>
              <w:jc w:val="left"/>
              <w:rPr>
                <w:rFonts w:ascii="宋体"/>
                <w:sz w:val="18"/>
                <w:szCs w:val="18"/>
              </w:rPr>
            </w:pPr>
            <w:r>
              <w:rPr>
                <w:rFonts w:hint="eastAsia" w:ascii="宋体"/>
                <w:sz w:val="18"/>
                <w:szCs w:val="18"/>
              </w:rPr>
              <w:t>水平精度</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可选</w:t>
            </w:r>
          </w:p>
        </w:tc>
        <w:tc>
          <w:tcPr>
            <w:tcW w:w="3493" w:type="dxa"/>
          </w:tcPr>
          <w:p>
            <w:pPr>
              <w:spacing w:line="360" w:lineRule="auto"/>
              <w:jc w:val="center"/>
              <w:rPr>
                <w:rFonts w:ascii="宋体"/>
                <w:sz w:val="18"/>
                <w:szCs w:val="18"/>
              </w:rPr>
            </w:pPr>
            <w:r>
              <w:rPr>
                <w:rFonts w:hint="eastAsia" w:ascii="宋体"/>
                <w:sz w:val="18"/>
                <w:szCs w:val="18"/>
              </w:rPr>
              <w:t>相对精度值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dxa"/>
          </w:tcPr>
          <w:p>
            <w:pPr>
              <w:spacing w:line="360" w:lineRule="auto"/>
              <w:jc w:val="center"/>
              <w:rPr>
                <w:rFonts w:ascii="宋体"/>
                <w:sz w:val="18"/>
                <w:szCs w:val="18"/>
              </w:rPr>
            </w:pPr>
            <w:r>
              <w:rPr>
                <w:rFonts w:hint="eastAsia" w:ascii="宋体"/>
                <w:sz w:val="18"/>
                <w:szCs w:val="18"/>
              </w:rPr>
              <w:t>1</w:t>
            </w:r>
            <w:r>
              <w:rPr>
                <w:rFonts w:ascii="宋体"/>
                <w:sz w:val="18"/>
                <w:szCs w:val="18"/>
              </w:rPr>
              <w:t>6</w:t>
            </w:r>
          </w:p>
        </w:tc>
        <w:tc>
          <w:tcPr>
            <w:tcW w:w="1864" w:type="dxa"/>
          </w:tcPr>
          <w:p>
            <w:pPr>
              <w:spacing w:line="360" w:lineRule="auto"/>
              <w:jc w:val="left"/>
              <w:rPr>
                <w:rFonts w:ascii="宋体"/>
                <w:sz w:val="18"/>
                <w:szCs w:val="18"/>
              </w:rPr>
            </w:pPr>
            <w:r>
              <w:rPr>
                <w:rFonts w:hint="eastAsia" w:ascii="宋体"/>
                <w:sz w:val="18"/>
                <w:szCs w:val="18"/>
              </w:rPr>
              <w:t>挠度精度</w:t>
            </w:r>
          </w:p>
        </w:tc>
        <w:tc>
          <w:tcPr>
            <w:tcW w:w="1082" w:type="dxa"/>
          </w:tcPr>
          <w:p>
            <w:pPr>
              <w:spacing w:line="360" w:lineRule="auto"/>
              <w:jc w:val="center"/>
              <w:rPr>
                <w:rFonts w:ascii="宋体"/>
                <w:sz w:val="18"/>
                <w:szCs w:val="18"/>
              </w:rPr>
            </w:pPr>
            <w:r>
              <w:rPr>
                <w:rFonts w:hint="eastAsia" w:ascii="宋体"/>
                <w:sz w:val="18"/>
                <w:szCs w:val="18"/>
              </w:rPr>
              <w:t>字符串</w:t>
            </w:r>
          </w:p>
        </w:tc>
        <w:tc>
          <w:tcPr>
            <w:tcW w:w="1091" w:type="dxa"/>
          </w:tcPr>
          <w:p>
            <w:pPr>
              <w:spacing w:line="360" w:lineRule="auto"/>
              <w:jc w:val="center"/>
              <w:rPr>
                <w:rFonts w:ascii="宋体"/>
                <w:sz w:val="18"/>
                <w:szCs w:val="18"/>
              </w:rPr>
            </w:pPr>
            <w:r>
              <w:rPr>
                <w:rFonts w:hint="eastAsia" w:ascii="宋体"/>
                <w:sz w:val="18"/>
                <w:szCs w:val="18"/>
              </w:rPr>
              <w:t>可选</w:t>
            </w:r>
          </w:p>
        </w:tc>
        <w:tc>
          <w:tcPr>
            <w:tcW w:w="3493" w:type="dxa"/>
          </w:tcPr>
          <w:p>
            <w:pPr>
              <w:spacing w:line="360" w:lineRule="auto"/>
              <w:jc w:val="center"/>
              <w:rPr>
                <w:rFonts w:ascii="宋体"/>
                <w:sz w:val="18"/>
                <w:szCs w:val="18"/>
              </w:rPr>
            </w:pPr>
            <w:r>
              <w:rPr>
                <w:rFonts w:hint="eastAsia" w:ascii="宋体"/>
                <w:sz w:val="18"/>
                <w:szCs w:val="18"/>
              </w:rPr>
              <w:t>相对精度值</w:t>
            </w:r>
          </w:p>
        </w:tc>
      </w:tr>
    </w:tbl>
    <w:p/>
    <w:bookmarkEnd w:id="26"/>
    <w:p>
      <w:pPr>
        <w:pBdr>
          <w:top w:val="single" w:color="auto" w:sz="4" w:space="0"/>
          <w:left w:val="single" w:color="auto" w:sz="4" w:space="0"/>
          <w:bottom w:val="single" w:color="auto" w:sz="4" w:space="0"/>
          <w:right w:val="single" w:color="auto" w:sz="4" w:space="0"/>
        </w:pBd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p>
    <w:p>
      <w:pPr>
        <w:spacing w:before="120" w:beforeLines="50" w:after="120" w:afterLines="50"/>
        <w:jc w:val="center"/>
        <w:outlineLvl w:val="0"/>
        <w:rPr>
          <w:rFonts w:ascii="黑体" w:hAnsi="黑体" w:eastAsia="黑体" w:cs="黑体"/>
        </w:rPr>
      </w:pPr>
      <w:bookmarkStart w:id="27" w:name="_Toc30711"/>
      <w:bookmarkStart w:id="28" w:name="_Hlk89982508"/>
      <w:r>
        <w:rPr>
          <w:rFonts w:hint="eastAsia" w:ascii="黑体" w:hAnsi="黑体" w:eastAsia="黑体" w:cs="黑体"/>
        </w:rPr>
        <w:t>附  录  B</w:t>
      </w:r>
      <w:bookmarkEnd w:id="27"/>
    </w:p>
    <w:p>
      <w:pPr>
        <w:spacing w:before="120" w:beforeLines="50" w:after="120" w:afterLines="50"/>
        <w:jc w:val="center"/>
        <w:rPr>
          <w:rFonts w:ascii="黑体" w:hAnsi="黑体" w:eastAsia="黑体" w:cs="黑体"/>
        </w:rPr>
      </w:pPr>
      <w:r>
        <w:rPr>
          <w:rFonts w:hint="eastAsia" w:ascii="黑体" w:hAnsi="黑体" w:eastAsia="黑体" w:cs="黑体"/>
        </w:rPr>
        <w:t>(规范性)</w:t>
      </w:r>
    </w:p>
    <w:p>
      <w:pPr>
        <w:spacing w:before="120" w:beforeLines="50" w:after="120" w:afterLines="50"/>
        <w:jc w:val="center"/>
        <w:rPr>
          <w:rFonts w:ascii="黑体" w:hAnsi="黑体" w:eastAsia="黑体" w:cs="黑体"/>
        </w:rPr>
      </w:pPr>
      <w:r>
        <w:rPr>
          <w:rFonts w:hint="eastAsia" w:ascii="黑体" w:hAnsi="黑体" w:eastAsia="黑体" w:cs="黑体"/>
        </w:rPr>
        <w:t>管道垂直沉降量记录</w:t>
      </w:r>
    </w:p>
    <w:bookmarkEnd w:id="28"/>
    <w:p>
      <w:pPr>
        <w:tabs>
          <w:tab w:val="left" w:pos="394"/>
        </w:tabs>
        <w:spacing w:before="120" w:beforeLines="50" w:after="120" w:afterLines="50"/>
        <w:ind w:firstLine="420" w:firstLineChars="200"/>
        <w:jc w:val="left"/>
      </w:pPr>
      <w:r>
        <w:rPr>
          <w:rFonts w:hint="eastAsia"/>
        </w:rPr>
        <w:tab/>
      </w:r>
      <w:r>
        <w:rPr>
          <w:rFonts w:hint="eastAsia"/>
        </w:rPr>
        <w:t>垂直沉降监测记录表见表</w:t>
      </w:r>
      <w:r>
        <w:t>B</w:t>
      </w:r>
      <w:r>
        <w:rPr>
          <w:rFonts w:hint="eastAsia"/>
        </w:rPr>
        <w:t>.</w:t>
      </w:r>
      <w:r>
        <w:t>1</w:t>
      </w:r>
      <w:r>
        <w:rPr>
          <w:rFonts w:hint="eastAsia"/>
        </w:rPr>
        <w:t>。</w:t>
      </w:r>
    </w:p>
    <w:p>
      <w:pPr>
        <w:pStyle w:val="7"/>
        <w:spacing w:before="120" w:beforeLines="50" w:after="120" w:afterLines="50"/>
        <w:jc w:val="center"/>
        <w:rPr>
          <w:rFonts w:ascii="黑体" w:hAnsi="黑体" w:cs="黑体"/>
        </w:rPr>
      </w:pPr>
      <w:r>
        <w:rPr>
          <w:rFonts w:hint="eastAsia" w:ascii="黑体" w:hAnsi="黑体" w:cs="黑体"/>
        </w:rPr>
        <w:t>表B.1 柔性监测管道垂直沉降量记录</w:t>
      </w:r>
    </w:p>
    <w:tbl>
      <w:tblPr>
        <w:tblStyle w:val="38"/>
        <w:tblW w:w="7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4"/>
        <w:gridCol w:w="992"/>
        <w:gridCol w:w="170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114" w:type="dxa"/>
          </w:tcPr>
          <w:p>
            <w:pPr>
              <w:spacing w:line="360" w:lineRule="auto"/>
              <w:jc w:val="center"/>
              <w:rPr>
                <w:rFonts w:ascii="宋体"/>
                <w:sz w:val="18"/>
                <w:szCs w:val="18"/>
              </w:rPr>
            </w:pPr>
            <w:r>
              <w:rPr>
                <w:rFonts w:hint="eastAsia" w:ascii="宋体"/>
                <w:sz w:val="18"/>
                <w:szCs w:val="18"/>
              </w:rPr>
              <w:t>大坝名称</w:t>
            </w:r>
          </w:p>
        </w:tc>
        <w:tc>
          <w:tcPr>
            <w:tcW w:w="992" w:type="dxa"/>
          </w:tcPr>
          <w:p>
            <w:pPr>
              <w:spacing w:line="360" w:lineRule="auto"/>
              <w:jc w:val="left"/>
              <w:rPr>
                <w:rFonts w:ascii="宋体"/>
                <w:sz w:val="18"/>
                <w:szCs w:val="18"/>
              </w:rPr>
            </w:pPr>
          </w:p>
        </w:tc>
        <w:tc>
          <w:tcPr>
            <w:tcW w:w="1701" w:type="dxa"/>
          </w:tcPr>
          <w:p>
            <w:pPr>
              <w:spacing w:line="360" w:lineRule="auto"/>
              <w:jc w:val="left"/>
              <w:rPr>
                <w:rFonts w:ascii="宋体"/>
                <w:sz w:val="18"/>
                <w:szCs w:val="18"/>
              </w:rPr>
            </w:pPr>
            <w:r>
              <w:rPr>
                <w:rFonts w:hint="eastAsia" w:ascii="宋体"/>
                <w:sz w:val="18"/>
                <w:szCs w:val="18"/>
              </w:rPr>
              <w:t>基准日期</w:t>
            </w:r>
          </w:p>
        </w:tc>
        <w:tc>
          <w:tcPr>
            <w:tcW w:w="1985" w:type="dxa"/>
          </w:tcPr>
          <w:p>
            <w:pPr>
              <w:spacing w:line="360" w:lineRule="auto"/>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4" w:type="dxa"/>
          </w:tcPr>
          <w:p>
            <w:pPr>
              <w:spacing w:line="360" w:lineRule="auto"/>
              <w:jc w:val="center"/>
              <w:rPr>
                <w:rFonts w:ascii="宋体"/>
                <w:sz w:val="18"/>
                <w:szCs w:val="18"/>
              </w:rPr>
            </w:pPr>
            <w:r>
              <w:rPr>
                <w:rFonts w:hint="eastAsia" w:ascii="宋体"/>
                <w:sz w:val="18"/>
                <w:szCs w:val="18"/>
              </w:rPr>
              <w:t>监测高程</w:t>
            </w:r>
          </w:p>
        </w:tc>
        <w:tc>
          <w:tcPr>
            <w:tcW w:w="992" w:type="dxa"/>
          </w:tcPr>
          <w:p>
            <w:pPr>
              <w:spacing w:line="360" w:lineRule="auto"/>
              <w:jc w:val="left"/>
              <w:rPr>
                <w:rFonts w:ascii="宋体"/>
                <w:sz w:val="18"/>
                <w:szCs w:val="18"/>
              </w:rPr>
            </w:pPr>
          </w:p>
        </w:tc>
        <w:tc>
          <w:tcPr>
            <w:tcW w:w="1701" w:type="dxa"/>
          </w:tcPr>
          <w:p>
            <w:pPr>
              <w:spacing w:line="360" w:lineRule="auto"/>
              <w:jc w:val="left"/>
              <w:rPr>
                <w:rFonts w:ascii="宋体"/>
                <w:sz w:val="18"/>
                <w:szCs w:val="18"/>
              </w:rPr>
            </w:pPr>
            <w:r>
              <w:rPr>
                <w:rFonts w:hint="eastAsia" w:ascii="宋体"/>
                <w:sz w:val="18"/>
                <w:szCs w:val="18"/>
              </w:rPr>
              <w:t>测量日期</w:t>
            </w:r>
          </w:p>
        </w:tc>
        <w:tc>
          <w:tcPr>
            <w:tcW w:w="1985" w:type="dxa"/>
          </w:tcPr>
          <w:p>
            <w:pPr>
              <w:spacing w:line="360" w:lineRule="auto"/>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4" w:type="dxa"/>
          </w:tcPr>
          <w:p>
            <w:pPr>
              <w:spacing w:line="360" w:lineRule="auto"/>
              <w:jc w:val="center"/>
              <w:rPr>
                <w:rFonts w:ascii="宋体"/>
                <w:color w:val="000000" w:themeColor="text1"/>
                <w:sz w:val="18"/>
                <w:szCs w:val="18"/>
                <w14:textFill>
                  <w14:solidFill>
                    <w14:schemeClr w14:val="tx1"/>
                  </w14:solidFill>
                </w14:textFill>
              </w:rPr>
            </w:pPr>
            <w:r>
              <w:rPr>
                <w:rFonts w:hint="eastAsia" w:ascii="宋体"/>
                <w:color w:val="000000" w:themeColor="text1"/>
                <w:sz w:val="18"/>
                <w:szCs w:val="18"/>
                <w14:textFill>
                  <w14:solidFill>
                    <w14:schemeClr w14:val="tx1"/>
                  </w14:solidFill>
                </w14:textFill>
              </w:rPr>
              <w:t>管道测量机器人型号</w:t>
            </w:r>
          </w:p>
        </w:tc>
        <w:tc>
          <w:tcPr>
            <w:tcW w:w="4678" w:type="dxa"/>
            <w:gridSpan w:val="3"/>
          </w:tcPr>
          <w:p>
            <w:pPr>
              <w:spacing w:line="360" w:lineRule="auto"/>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4" w:type="dxa"/>
          </w:tcPr>
          <w:p>
            <w:pPr>
              <w:spacing w:line="360" w:lineRule="auto"/>
              <w:jc w:val="center"/>
              <w:rPr>
                <w:rFonts w:ascii="宋体"/>
                <w:color w:val="000000" w:themeColor="text1"/>
                <w:sz w:val="18"/>
                <w:szCs w:val="18"/>
                <w14:textFill>
                  <w14:solidFill>
                    <w14:schemeClr w14:val="tx1"/>
                  </w14:solidFill>
                </w14:textFill>
              </w:rPr>
            </w:pPr>
            <w:r>
              <w:rPr>
                <w:rFonts w:hint="eastAsia" w:ascii="宋体"/>
                <w:color w:val="000000" w:themeColor="text1"/>
                <w:sz w:val="18"/>
                <w:szCs w:val="18"/>
                <w14:textFill>
                  <w14:solidFill>
                    <w14:schemeClr w14:val="tx1"/>
                  </w14:solidFill>
                </w14:textFill>
              </w:rPr>
              <w:t>管道线形重复误差(</w:t>
            </w:r>
            <w:r>
              <w:rPr>
                <w:rFonts w:ascii="宋体"/>
                <w:color w:val="000000" w:themeColor="text1"/>
                <w:sz w:val="18"/>
                <w:szCs w:val="18"/>
                <w14:textFill>
                  <w14:solidFill>
                    <w14:schemeClr w14:val="tx1"/>
                  </w14:solidFill>
                </w14:textFill>
              </w:rPr>
              <w:t>m)</w:t>
            </w:r>
          </w:p>
        </w:tc>
        <w:tc>
          <w:tcPr>
            <w:tcW w:w="4678" w:type="dxa"/>
            <w:gridSpan w:val="3"/>
          </w:tcPr>
          <w:p>
            <w:pPr>
              <w:spacing w:line="360" w:lineRule="auto"/>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114" w:type="dxa"/>
          </w:tcPr>
          <w:p>
            <w:pPr>
              <w:spacing w:line="360" w:lineRule="auto"/>
              <w:jc w:val="center"/>
              <w:rPr>
                <w:rFonts w:hint="eastAsia" w:ascii="宋体"/>
                <w:color w:val="000000" w:themeColor="text1"/>
                <w:sz w:val="18"/>
                <w:szCs w:val="18"/>
                <w14:textFill>
                  <w14:solidFill>
                    <w14:schemeClr w14:val="tx1"/>
                  </w14:solidFill>
                </w14:textFill>
              </w:rPr>
            </w:pPr>
            <w:r>
              <w:rPr>
                <w:rFonts w:hint="eastAsia" w:ascii="宋体"/>
                <w:color w:val="000000" w:themeColor="text1"/>
                <w:sz w:val="18"/>
                <w:szCs w:val="18"/>
                <w14:textFill>
                  <w14:solidFill>
                    <w14:schemeClr w14:val="tx1"/>
                  </w14:solidFill>
                </w14:textFill>
              </w:rPr>
              <w:t>管口起点位置</w:t>
            </w:r>
            <w:r>
              <w:rPr>
                <w:rFonts w:hint="eastAsia" w:ascii="宋体" w:hAnsi="宋体" w:cs="宋体"/>
                <w:color w:val="000000" w:themeColor="text1"/>
                <w:sz w:val="18"/>
                <w:szCs w:val="18"/>
                <w14:textFill>
                  <w14:solidFill>
                    <w14:schemeClr w14:val="tx1"/>
                  </w14:solidFill>
                </w14:textFill>
              </w:rPr>
              <w:t>（经度、纬度、高程）</w:t>
            </w:r>
          </w:p>
        </w:tc>
        <w:tc>
          <w:tcPr>
            <w:tcW w:w="4678" w:type="dxa"/>
            <w:gridSpan w:val="3"/>
          </w:tcPr>
          <w:p>
            <w:pPr>
              <w:spacing w:line="360" w:lineRule="auto"/>
              <w:jc w:val="left"/>
              <w:rPr>
                <w:rFonts w:hint="eastAsia" w:ascii="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4" w:type="dxa"/>
          </w:tcPr>
          <w:p>
            <w:pPr>
              <w:spacing w:line="360" w:lineRule="auto"/>
              <w:jc w:val="center"/>
              <w:rPr>
                <w:rFonts w:ascii="宋体"/>
                <w:sz w:val="18"/>
                <w:szCs w:val="18"/>
              </w:rPr>
            </w:pPr>
            <w:r>
              <w:rPr>
                <w:rFonts w:hint="eastAsia" w:ascii="宋体"/>
                <w:sz w:val="18"/>
                <w:szCs w:val="18"/>
              </w:rPr>
              <w:t>观测房高程</w:t>
            </w:r>
          </w:p>
        </w:tc>
        <w:tc>
          <w:tcPr>
            <w:tcW w:w="992" w:type="dxa"/>
          </w:tcPr>
          <w:p>
            <w:pPr>
              <w:spacing w:line="360" w:lineRule="auto"/>
              <w:jc w:val="left"/>
              <w:rPr>
                <w:rFonts w:ascii="宋体"/>
                <w:sz w:val="18"/>
                <w:szCs w:val="18"/>
              </w:rPr>
            </w:pPr>
          </w:p>
        </w:tc>
        <w:tc>
          <w:tcPr>
            <w:tcW w:w="1701" w:type="dxa"/>
          </w:tcPr>
          <w:p>
            <w:pPr>
              <w:spacing w:line="360" w:lineRule="auto"/>
              <w:jc w:val="left"/>
              <w:rPr>
                <w:rFonts w:ascii="宋体"/>
                <w:sz w:val="18"/>
                <w:szCs w:val="18"/>
              </w:rPr>
            </w:pPr>
            <w:r>
              <w:rPr>
                <w:rFonts w:hint="eastAsia" w:ascii="宋体"/>
                <w:sz w:val="18"/>
                <w:szCs w:val="18"/>
              </w:rPr>
              <w:t>观测房沉降</w:t>
            </w:r>
          </w:p>
        </w:tc>
        <w:tc>
          <w:tcPr>
            <w:tcW w:w="1985" w:type="dxa"/>
          </w:tcPr>
          <w:p>
            <w:pPr>
              <w:spacing w:line="360" w:lineRule="auto"/>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4" w:type="dxa"/>
          </w:tcPr>
          <w:p>
            <w:pPr>
              <w:spacing w:line="360" w:lineRule="auto"/>
              <w:jc w:val="center"/>
              <w:rPr>
                <w:rFonts w:ascii="宋体"/>
                <w:sz w:val="18"/>
                <w:szCs w:val="18"/>
              </w:rPr>
            </w:pPr>
            <w:r>
              <w:rPr>
                <w:rFonts w:hint="eastAsia" w:ascii="宋体"/>
                <w:sz w:val="18"/>
                <w:szCs w:val="18"/>
              </w:rPr>
              <w:t>监测管道最大沉降及位置描述</w:t>
            </w:r>
          </w:p>
        </w:tc>
        <w:tc>
          <w:tcPr>
            <w:tcW w:w="4678" w:type="dxa"/>
            <w:gridSpan w:val="3"/>
          </w:tcPr>
          <w:p>
            <w:pPr>
              <w:spacing w:line="360" w:lineRule="auto"/>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2" w:type="dxa"/>
            <w:gridSpan w:val="4"/>
          </w:tcPr>
          <w:p>
            <w:pPr>
              <w:spacing w:line="360" w:lineRule="auto"/>
              <w:jc w:val="left"/>
              <w:rPr>
                <w:rFonts w:ascii="宋体"/>
                <w:sz w:val="18"/>
                <w:szCs w:val="18"/>
              </w:rPr>
            </w:pPr>
            <w:r>
              <w:rPr>
                <w:rFonts w:hint="eastAsia" w:ascii="宋体"/>
                <w:sz w:val="18"/>
                <w:szCs w:val="18"/>
              </w:rPr>
              <w:t>*监测连续沉降数据以表格文件存档，表格应定义管口起点位置，沉降监测记录应包括&lt;监测点里程位置&gt;、&lt;绝对沉降量&gt;</w:t>
            </w:r>
          </w:p>
        </w:tc>
      </w:tr>
    </w:tbl>
    <w:p>
      <w:pPr>
        <w:jc w:val="left"/>
      </w:pPr>
    </w:p>
    <w:p>
      <w:pPr>
        <w:ind w:firstLine="840" w:firstLineChars="400"/>
        <w:jc w:val="left"/>
      </w:pPr>
      <w:r>
        <w:rPr>
          <w:rFonts w:hint="eastAsia"/>
        </w:rPr>
        <w:t xml:space="preserve">测量人员： </w:t>
      </w:r>
      <w:r>
        <w:t xml:space="preserve">                                         </w:t>
      </w:r>
      <w:r>
        <w:rPr>
          <w:rFonts w:hint="eastAsia"/>
        </w:rPr>
        <w:t>审核人员：</w:t>
      </w:r>
    </w:p>
    <w:p>
      <w:pPr>
        <w:ind w:left="420" w:firstLine="420" w:firstLineChars="200"/>
        <w:jc w:val="left"/>
      </w:pPr>
      <w:r>
        <w:rPr>
          <w:rFonts w:hint="eastAsia"/>
        </w:rPr>
        <w:t>年</w:t>
      </w:r>
      <w:r>
        <w:tab/>
      </w:r>
      <w:r>
        <w:rPr>
          <w:rFonts w:hint="eastAsia"/>
        </w:rPr>
        <w:t>月</w:t>
      </w:r>
      <w:r>
        <w:tab/>
      </w:r>
      <w:r>
        <w:rPr>
          <w:rFonts w:hint="eastAsia"/>
        </w:rPr>
        <w:t>日</w:t>
      </w:r>
      <w:r>
        <w:tab/>
      </w:r>
      <w:r>
        <w:tab/>
      </w:r>
      <w:r>
        <w:tab/>
      </w:r>
      <w:r>
        <w:tab/>
      </w:r>
      <w:r>
        <w:tab/>
      </w:r>
      <w:r>
        <w:tab/>
      </w:r>
      <w:r>
        <w:tab/>
      </w:r>
      <w:r>
        <w:tab/>
      </w:r>
      <w:r>
        <w:tab/>
      </w:r>
      <w:r>
        <w:tab/>
      </w:r>
      <w:r>
        <w:tab/>
      </w:r>
      <w:r>
        <w:rPr>
          <w:rFonts w:hint="eastAsia"/>
        </w:rPr>
        <w:t>年</w:t>
      </w:r>
      <w:r>
        <w:tab/>
      </w:r>
      <w:r>
        <w:rPr>
          <w:rFonts w:hint="eastAsia"/>
        </w:rPr>
        <w:t>月</w:t>
      </w:r>
      <w:r>
        <w:tab/>
      </w:r>
      <w:r>
        <w:rPr>
          <w:rFonts w:hint="eastAsia"/>
        </w:rPr>
        <w:t>日</w:t>
      </w:r>
    </w:p>
    <w:p>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p>
    <w:p>
      <w:pPr>
        <w:spacing w:before="120" w:beforeLines="50" w:after="120" w:afterLines="50"/>
        <w:jc w:val="center"/>
        <w:outlineLvl w:val="0"/>
        <w:rPr>
          <w:rFonts w:ascii="黑体" w:hAnsi="黑体" w:eastAsia="黑体" w:cs="黑体"/>
        </w:rPr>
      </w:pPr>
      <w:bookmarkStart w:id="29" w:name="_Toc30084"/>
      <w:r>
        <w:rPr>
          <w:rFonts w:hint="eastAsia" w:ascii="黑体" w:hAnsi="黑体" w:eastAsia="黑体" w:cs="黑体"/>
        </w:rPr>
        <w:t>附  录  C</w:t>
      </w:r>
      <w:bookmarkEnd w:id="29"/>
    </w:p>
    <w:p>
      <w:pPr>
        <w:spacing w:before="120" w:beforeLines="50" w:after="120" w:afterLines="50"/>
        <w:jc w:val="center"/>
        <w:rPr>
          <w:rFonts w:ascii="黑体" w:hAnsi="黑体" w:eastAsia="黑体" w:cs="黑体"/>
        </w:rPr>
      </w:pPr>
      <w:r>
        <w:rPr>
          <w:rFonts w:hint="eastAsia" w:ascii="黑体" w:hAnsi="黑体" w:eastAsia="黑体" w:cs="黑体"/>
        </w:rPr>
        <w:t>(规范性)</w:t>
      </w:r>
    </w:p>
    <w:p>
      <w:pPr>
        <w:spacing w:before="120" w:beforeLines="50" w:after="120" w:afterLines="50"/>
        <w:jc w:val="center"/>
        <w:rPr>
          <w:rFonts w:ascii="黑体" w:hAnsi="黑体" w:eastAsia="黑体" w:cs="黑体"/>
        </w:rPr>
      </w:pPr>
      <w:r>
        <w:rPr>
          <w:rFonts w:hint="eastAsia" w:ascii="黑体" w:hAnsi="黑体" w:eastAsia="黑体" w:cs="黑体"/>
        </w:rPr>
        <w:t>管道水平位移量记录</w:t>
      </w:r>
    </w:p>
    <w:p>
      <w:pPr>
        <w:tabs>
          <w:tab w:val="left" w:pos="399"/>
        </w:tabs>
        <w:spacing w:before="120" w:beforeLines="50" w:after="120" w:afterLines="50"/>
        <w:ind w:firstLine="420" w:firstLineChars="200"/>
        <w:jc w:val="left"/>
      </w:pPr>
      <w:r>
        <w:rPr>
          <w:rFonts w:hint="eastAsia"/>
        </w:rPr>
        <w:tab/>
      </w:r>
      <w:r>
        <w:rPr>
          <w:rFonts w:hint="eastAsia"/>
        </w:rPr>
        <w:t>水平位移量监测记录表见表C.</w:t>
      </w:r>
      <w:r>
        <w:t>1</w:t>
      </w:r>
      <w:r>
        <w:rPr>
          <w:rFonts w:hint="eastAsia"/>
        </w:rPr>
        <w:t>。</w:t>
      </w:r>
    </w:p>
    <w:p>
      <w:pPr>
        <w:pStyle w:val="7"/>
        <w:spacing w:before="120" w:beforeLines="50" w:after="120" w:afterLines="50"/>
        <w:jc w:val="center"/>
        <w:rPr>
          <w:rFonts w:ascii="黑体" w:hAnsi="黑体" w:cs="黑体"/>
        </w:rPr>
      </w:pPr>
      <w:r>
        <w:rPr>
          <w:rFonts w:hint="eastAsia" w:ascii="黑体" w:hAnsi="黑体" w:cs="黑体"/>
        </w:rPr>
        <w:t>表C.</w:t>
      </w:r>
      <w:r>
        <w:rPr>
          <w:rFonts w:hint="eastAsia" w:ascii="黑体" w:hAnsi="黑体" w:cs="黑体"/>
        </w:rPr>
        <w:fldChar w:fldCharType="begin"/>
      </w:r>
      <w:r>
        <w:rPr>
          <w:rFonts w:hint="eastAsia" w:ascii="黑体" w:hAnsi="黑体" w:cs="黑体"/>
        </w:rPr>
        <w:instrText xml:space="preserve"> SEQ 表_B. \* ARABIC </w:instrText>
      </w:r>
      <w:r>
        <w:rPr>
          <w:rFonts w:hint="eastAsia" w:ascii="黑体" w:hAnsi="黑体" w:cs="黑体"/>
        </w:rPr>
        <w:fldChar w:fldCharType="separate"/>
      </w:r>
      <w:r>
        <w:rPr>
          <w:rFonts w:hint="eastAsia" w:ascii="黑体" w:hAnsi="黑体" w:cs="黑体"/>
        </w:rPr>
        <w:t>1</w:t>
      </w:r>
      <w:r>
        <w:rPr>
          <w:rFonts w:hint="eastAsia" w:ascii="黑体" w:hAnsi="黑体" w:cs="黑体"/>
        </w:rPr>
        <w:fldChar w:fldCharType="end"/>
      </w:r>
      <w:r>
        <w:rPr>
          <w:rFonts w:hint="eastAsia" w:ascii="黑体" w:hAnsi="黑体" w:cs="黑体"/>
        </w:rPr>
        <w:t xml:space="preserve"> 管道水平位移量记录</w:t>
      </w:r>
    </w:p>
    <w:tbl>
      <w:tblPr>
        <w:tblStyle w:val="38"/>
        <w:tblW w:w="7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7"/>
        <w:gridCol w:w="993"/>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宋体"/>
                <w:sz w:val="18"/>
                <w:szCs w:val="18"/>
              </w:rPr>
            </w:pPr>
            <w:r>
              <w:rPr>
                <w:rFonts w:hint="eastAsia" w:ascii="宋体"/>
                <w:sz w:val="18"/>
                <w:szCs w:val="18"/>
              </w:rPr>
              <w:t>大坝名称</w:t>
            </w:r>
          </w:p>
        </w:tc>
        <w:tc>
          <w:tcPr>
            <w:tcW w:w="993" w:type="dxa"/>
            <w:vAlign w:val="center"/>
          </w:tcPr>
          <w:p>
            <w:pPr>
              <w:spacing w:line="360" w:lineRule="auto"/>
              <w:jc w:val="center"/>
              <w:rPr>
                <w:rFonts w:ascii="宋体"/>
                <w:sz w:val="18"/>
                <w:szCs w:val="18"/>
              </w:rPr>
            </w:pPr>
          </w:p>
        </w:tc>
        <w:tc>
          <w:tcPr>
            <w:tcW w:w="1701" w:type="dxa"/>
            <w:vAlign w:val="center"/>
          </w:tcPr>
          <w:p>
            <w:pPr>
              <w:spacing w:line="360" w:lineRule="auto"/>
              <w:jc w:val="center"/>
              <w:rPr>
                <w:rFonts w:ascii="宋体"/>
                <w:sz w:val="18"/>
                <w:szCs w:val="18"/>
              </w:rPr>
            </w:pPr>
            <w:r>
              <w:rPr>
                <w:rFonts w:hint="eastAsia" w:ascii="宋体"/>
                <w:sz w:val="18"/>
                <w:szCs w:val="18"/>
              </w:rPr>
              <w:t>基准日期</w:t>
            </w:r>
          </w:p>
        </w:tc>
        <w:tc>
          <w:tcPr>
            <w:tcW w:w="1701" w:type="dxa"/>
            <w:vAlign w:val="center"/>
          </w:tcPr>
          <w:p>
            <w:pPr>
              <w:spacing w:line="360" w:lineRule="auto"/>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宋体"/>
                <w:sz w:val="18"/>
                <w:szCs w:val="18"/>
              </w:rPr>
            </w:pPr>
            <w:r>
              <w:rPr>
                <w:rFonts w:hint="eastAsia" w:ascii="宋体"/>
                <w:sz w:val="18"/>
                <w:szCs w:val="18"/>
              </w:rPr>
              <w:t>监测高程</w:t>
            </w:r>
          </w:p>
        </w:tc>
        <w:tc>
          <w:tcPr>
            <w:tcW w:w="993" w:type="dxa"/>
            <w:vAlign w:val="center"/>
          </w:tcPr>
          <w:p>
            <w:pPr>
              <w:spacing w:line="360" w:lineRule="auto"/>
              <w:jc w:val="center"/>
              <w:rPr>
                <w:rFonts w:ascii="宋体"/>
                <w:sz w:val="18"/>
                <w:szCs w:val="18"/>
              </w:rPr>
            </w:pPr>
          </w:p>
        </w:tc>
        <w:tc>
          <w:tcPr>
            <w:tcW w:w="1701" w:type="dxa"/>
            <w:vAlign w:val="center"/>
          </w:tcPr>
          <w:p>
            <w:pPr>
              <w:spacing w:line="360" w:lineRule="auto"/>
              <w:jc w:val="center"/>
              <w:rPr>
                <w:rFonts w:ascii="宋体"/>
                <w:sz w:val="18"/>
                <w:szCs w:val="18"/>
              </w:rPr>
            </w:pPr>
            <w:r>
              <w:rPr>
                <w:rFonts w:hint="eastAsia" w:ascii="宋体"/>
                <w:sz w:val="18"/>
                <w:szCs w:val="18"/>
              </w:rPr>
              <w:t>测量日期</w:t>
            </w:r>
          </w:p>
        </w:tc>
        <w:tc>
          <w:tcPr>
            <w:tcW w:w="1701" w:type="dxa"/>
            <w:vAlign w:val="center"/>
          </w:tcPr>
          <w:p>
            <w:pPr>
              <w:spacing w:line="360" w:lineRule="auto"/>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宋体"/>
                <w:sz w:val="18"/>
                <w:szCs w:val="18"/>
              </w:rPr>
            </w:pPr>
            <w:r>
              <w:rPr>
                <w:rFonts w:hint="eastAsia" w:ascii="宋体"/>
                <w:sz w:val="18"/>
                <w:szCs w:val="18"/>
              </w:rPr>
              <w:t>管道测量机器人型号</w:t>
            </w:r>
          </w:p>
        </w:tc>
        <w:tc>
          <w:tcPr>
            <w:tcW w:w="4395" w:type="dxa"/>
            <w:gridSpan w:val="3"/>
            <w:vAlign w:val="center"/>
          </w:tcPr>
          <w:p>
            <w:pPr>
              <w:spacing w:line="360" w:lineRule="auto"/>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宋体"/>
                <w:color w:val="000000" w:themeColor="text1"/>
                <w:sz w:val="18"/>
                <w:szCs w:val="18"/>
                <w14:textFill>
                  <w14:solidFill>
                    <w14:schemeClr w14:val="tx1"/>
                  </w14:solidFill>
                </w14:textFill>
              </w:rPr>
            </w:pPr>
            <w:r>
              <w:rPr>
                <w:rFonts w:hint="eastAsia" w:ascii="宋体"/>
                <w:color w:val="000000" w:themeColor="text1"/>
                <w:sz w:val="18"/>
                <w:szCs w:val="18"/>
                <w14:textFill>
                  <w14:solidFill>
                    <w14:schemeClr w14:val="tx1"/>
                  </w14:solidFill>
                </w14:textFill>
              </w:rPr>
              <w:t>管道线形重复误差（m）</w:t>
            </w:r>
          </w:p>
        </w:tc>
        <w:tc>
          <w:tcPr>
            <w:tcW w:w="4395" w:type="dxa"/>
            <w:gridSpan w:val="3"/>
            <w:vAlign w:val="center"/>
          </w:tcPr>
          <w:p>
            <w:pPr>
              <w:spacing w:line="360" w:lineRule="auto"/>
              <w:jc w:val="center"/>
              <w:rPr>
                <w:rFonts w:asci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hint="eastAsia" w:ascii="宋体"/>
                <w:color w:val="000000" w:themeColor="text1"/>
                <w:sz w:val="18"/>
                <w:szCs w:val="18"/>
                <w14:textFill>
                  <w14:solidFill>
                    <w14:schemeClr w14:val="tx1"/>
                  </w14:solidFill>
                </w14:textFill>
              </w:rPr>
            </w:pPr>
            <w:r>
              <w:rPr>
                <w:rFonts w:hint="eastAsia" w:ascii="宋体"/>
                <w:color w:val="000000" w:themeColor="text1"/>
                <w:sz w:val="18"/>
                <w:szCs w:val="18"/>
                <w14:textFill>
                  <w14:solidFill>
                    <w14:schemeClr w14:val="tx1"/>
                  </w14:solidFill>
                </w14:textFill>
              </w:rPr>
              <w:t>管口起点位置</w:t>
            </w:r>
            <w:r>
              <w:rPr>
                <w:rFonts w:hint="eastAsia" w:ascii="宋体" w:hAnsi="宋体" w:cs="宋体"/>
                <w:color w:val="000000" w:themeColor="text1"/>
                <w:sz w:val="18"/>
                <w:szCs w:val="18"/>
                <w14:textFill>
                  <w14:solidFill>
                    <w14:schemeClr w14:val="tx1"/>
                  </w14:solidFill>
                </w14:textFill>
              </w:rPr>
              <w:t>（经度、纬度、高程）</w:t>
            </w:r>
          </w:p>
        </w:tc>
        <w:tc>
          <w:tcPr>
            <w:tcW w:w="4395" w:type="dxa"/>
            <w:gridSpan w:val="3"/>
            <w:vAlign w:val="center"/>
          </w:tcPr>
          <w:p>
            <w:pPr>
              <w:spacing w:line="360" w:lineRule="auto"/>
              <w:jc w:val="center"/>
              <w:rPr>
                <w:rFonts w:hint="eastAsia" w:ascii="宋体"/>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7" w:type="dxa"/>
            <w:vAlign w:val="center"/>
          </w:tcPr>
          <w:p>
            <w:pPr>
              <w:spacing w:line="360" w:lineRule="auto"/>
              <w:jc w:val="center"/>
              <w:rPr>
                <w:rFonts w:ascii="宋体"/>
                <w:sz w:val="18"/>
                <w:szCs w:val="18"/>
              </w:rPr>
            </w:pPr>
            <w:r>
              <w:rPr>
                <w:rFonts w:hint="eastAsia" w:ascii="宋体"/>
                <w:sz w:val="18"/>
                <w:szCs w:val="18"/>
              </w:rPr>
              <w:t>监测管道最大水平位移量及位置描述</w:t>
            </w:r>
          </w:p>
        </w:tc>
        <w:tc>
          <w:tcPr>
            <w:tcW w:w="4395" w:type="dxa"/>
            <w:gridSpan w:val="3"/>
            <w:vAlign w:val="center"/>
          </w:tcPr>
          <w:p>
            <w:pPr>
              <w:spacing w:line="360" w:lineRule="auto"/>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2" w:type="dxa"/>
            <w:gridSpan w:val="4"/>
            <w:vAlign w:val="center"/>
          </w:tcPr>
          <w:p>
            <w:pPr>
              <w:spacing w:line="360" w:lineRule="auto"/>
              <w:rPr>
                <w:rFonts w:hint="eastAsia" w:ascii="宋体"/>
                <w:sz w:val="18"/>
                <w:szCs w:val="18"/>
              </w:rPr>
            </w:pPr>
            <w:r>
              <w:rPr>
                <w:rFonts w:hint="eastAsia" w:ascii="宋体"/>
                <w:sz w:val="18"/>
                <w:szCs w:val="18"/>
              </w:rPr>
              <w:t>*监测连续水平位移数据以表格文件存档，每条水平位移监测记录应包括&lt;监测点里程位置&gt;,</w:t>
            </w:r>
            <w:r>
              <w:rPr>
                <w:rFonts w:ascii="宋体"/>
                <w:sz w:val="18"/>
                <w:szCs w:val="18"/>
              </w:rPr>
              <w:t>&lt;</w:t>
            </w:r>
            <w:r>
              <w:rPr>
                <w:rFonts w:hint="eastAsia" w:ascii="宋体"/>
                <w:sz w:val="18"/>
                <w:szCs w:val="18"/>
              </w:rPr>
              <w:t>水平位移&gt;</w:t>
            </w:r>
            <w:r>
              <w:rPr>
                <w:rFonts w:ascii="宋体"/>
                <w:sz w:val="18"/>
                <w:szCs w:val="18"/>
              </w:rPr>
              <w:t>,</w:t>
            </w:r>
            <w:r>
              <w:rPr>
                <w:rFonts w:hint="eastAsia" w:ascii="宋体"/>
                <w:sz w:val="18"/>
                <w:szCs w:val="18"/>
              </w:rPr>
              <w:t>其中监测点里程位置应为监测点距离管口的里程长度。</w:t>
            </w:r>
          </w:p>
        </w:tc>
      </w:tr>
    </w:tbl>
    <w:p>
      <w:pPr>
        <w:jc w:val="left"/>
      </w:pPr>
    </w:p>
    <w:p>
      <w:pPr>
        <w:ind w:firstLine="840" w:firstLineChars="400"/>
        <w:jc w:val="left"/>
      </w:pPr>
      <w:r>
        <w:rPr>
          <w:rFonts w:hint="eastAsia"/>
        </w:rPr>
        <w:t xml:space="preserve">测量人员： </w:t>
      </w:r>
      <w:r>
        <w:t xml:space="preserve">                                         </w:t>
      </w:r>
      <w:r>
        <w:rPr>
          <w:rFonts w:hint="eastAsia"/>
        </w:rPr>
        <w:t>审核人员：</w:t>
      </w:r>
    </w:p>
    <w:p>
      <w:pPr>
        <w:ind w:firstLine="840" w:firstLineChars="400"/>
      </w:pPr>
      <w:r>
        <w:rPr>
          <w:rFonts w:hint="eastAsia"/>
        </w:rPr>
        <w:t>年</w:t>
      </w:r>
      <w:r>
        <w:tab/>
      </w:r>
      <w:r>
        <w:rPr>
          <w:rFonts w:hint="eastAsia"/>
        </w:rPr>
        <w:t>月</w:t>
      </w:r>
      <w:r>
        <w:tab/>
      </w:r>
      <w:r>
        <w:rPr>
          <w:rFonts w:hint="eastAsia"/>
        </w:rPr>
        <w:t>日</w:t>
      </w:r>
      <w:r>
        <w:tab/>
      </w:r>
      <w:r>
        <w:tab/>
      </w:r>
      <w:r>
        <w:tab/>
      </w:r>
      <w:r>
        <w:tab/>
      </w:r>
      <w:r>
        <w:tab/>
      </w:r>
      <w:r>
        <w:tab/>
      </w:r>
      <w:r>
        <w:tab/>
      </w:r>
      <w:r>
        <w:tab/>
      </w:r>
      <w:r>
        <w:tab/>
      </w:r>
      <w:r>
        <w:tab/>
      </w:r>
      <w:r>
        <w:tab/>
      </w:r>
      <w:r>
        <w:rPr>
          <w:rFonts w:hint="eastAsia"/>
        </w:rPr>
        <w:t>年</w:t>
      </w:r>
      <w:r>
        <w:tab/>
      </w:r>
      <w:r>
        <w:rPr>
          <w:rFonts w:hint="eastAsia"/>
        </w:rPr>
        <w:t>月</w:t>
      </w:r>
      <w:r>
        <w:tab/>
      </w:r>
      <w:r>
        <w:rPr>
          <w:rFonts w:hint="eastAsia"/>
        </w:rPr>
        <w:t>日</w:t>
      </w:r>
    </w:p>
    <w:p>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p>
    <w:p>
      <w:pPr>
        <w:spacing w:before="120" w:beforeLines="50" w:after="120" w:afterLines="50"/>
        <w:jc w:val="center"/>
        <w:outlineLvl w:val="0"/>
        <w:rPr>
          <w:rFonts w:ascii="黑体" w:hAnsi="黑体" w:eastAsia="黑体" w:cs="黑体"/>
        </w:rPr>
      </w:pPr>
      <w:bookmarkStart w:id="30" w:name="_Toc21946"/>
      <w:r>
        <w:rPr>
          <w:rFonts w:hint="eastAsia" w:ascii="黑体" w:hAnsi="黑体" w:eastAsia="黑体" w:cs="黑体"/>
        </w:rPr>
        <w:t>附  录  D</w:t>
      </w:r>
      <w:bookmarkEnd w:id="30"/>
    </w:p>
    <w:p>
      <w:pPr>
        <w:spacing w:before="120" w:beforeLines="50" w:after="120" w:afterLines="50"/>
        <w:jc w:val="center"/>
        <w:rPr>
          <w:rFonts w:ascii="黑体" w:hAnsi="黑体" w:eastAsia="黑体" w:cs="黑体"/>
        </w:rPr>
      </w:pPr>
      <w:r>
        <w:rPr>
          <w:rFonts w:hint="eastAsia" w:ascii="黑体" w:hAnsi="黑体" w:eastAsia="黑体" w:cs="黑体"/>
        </w:rPr>
        <w:t>(规范性)</w:t>
      </w:r>
    </w:p>
    <w:p>
      <w:pPr>
        <w:spacing w:before="120" w:beforeLines="50" w:after="120" w:afterLines="50"/>
        <w:jc w:val="center"/>
        <w:rPr>
          <w:rFonts w:ascii="黑体" w:hAnsi="黑体" w:eastAsia="黑体" w:cs="黑体"/>
        </w:rPr>
      </w:pPr>
      <w:r>
        <w:rPr>
          <w:rFonts w:hint="eastAsia" w:ascii="黑体" w:hAnsi="黑体" w:eastAsia="黑体" w:cs="黑体"/>
        </w:rPr>
        <w:t>管道挠度变形监测记录</w:t>
      </w:r>
    </w:p>
    <w:p>
      <w:pPr>
        <w:tabs>
          <w:tab w:val="left" w:pos="394"/>
        </w:tabs>
        <w:spacing w:before="120" w:beforeLines="50" w:after="120" w:afterLines="50"/>
        <w:ind w:firstLine="420" w:firstLineChars="200"/>
        <w:jc w:val="left"/>
      </w:pPr>
      <w:r>
        <w:rPr>
          <w:rFonts w:hint="eastAsia"/>
        </w:rPr>
        <w:tab/>
      </w:r>
      <w:r>
        <w:rPr>
          <w:rFonts w:hint="eastAsia"/>
        </w:rPr>
        <w:t>管道挠曲变形监测记录表见表</w:t>
      </w:r>
      <w:r>
        <w:t>D</w:t>
      </w:r>
      <w:r>
        <w:rPr>
          <w:rFonts w:hint="eastAsia"/>
        </w:rPr>
        <w:t>.</w:t>
      </w:r>
      <w:r>
        <w:t>1</w:t>
      </w:r>
      <w:r>
        <w:rPr>
          <w:rFonts w:hint="eastAsia"/>
        </w:rPr>
        <w:t>。</w:t>
      </w:r>
    </w:p>
    <w:p>
      <w:pPr>
        <w:pStyle w:val="7"/>
        <w:spacing w:before="120" w:beforeLines="50" w:after="120" w:afterLines="50"/>
        <w:jc w:val="center"/>
      </w:pPr>
      <w:r>
        <w:rPr>
          <w:rFonts w:hint="eastAsia" w:ascii="黑体" w:hAnsi="黑体" w:cs="黑体"/>
        </w:rPr>
        <w:t>表D.</w:t>
      </w:r>
      <w:r>
        <w:rPr>
          <w:rFonts w:hint="eastAsia" w:ascii="黑体" w:hAnsi="黑体" w:cs="黑体"/>
        </w:rPr>
        <w:fldChar w:fldCharType="begin"/>
      </w:r>
      <w:r>
        <w:rPr>
          <w:rFonts w:hint="eastAsia" w:ascii="黑体" w:hAnsi="黑体" w:cs="黑体"/>
        </w:rPr>
        <w:instrText xml:space="preserve"> SEQ 表_B. \* ARABIC </w:instrText>
      </w:r>
      <w:r>
        <w:rPr>
          <w:rFonts w:hint="eastAsia" w:ascii="黑体" w:hAnsi="黑体" w:cs="黑体"/>
        </w:rPr>
        <w:fldChar w:fldCharType="separate"/>
      </w:r>
      <w:r>
        <w:rPr>
          <w:rFonts w:hint="eastAsia" w:ascii="黑体" w:hAnsi="黑体" w:cs="黑体"/>
        </w:rPr>
        <w:t>1</w:t>
      </w:r>
      <w:r>
        <w:rPr>
          <w:rFonts w:hint="eastAsia" w:ascii="黑体" w:hAnsi="黑体" w:cs="黑体"/>
        </w:rPr>
        <w:fldChar w:fldCharType="end"/>
      </w:r>
      <w:r>
        <w:rPr>
          <w:rFonts w:hint="eastAsia" w:ascii="黑体" w:hAnsi="黑体" w:cs="黑体"/>
        </w:rPr>
        <w:t>管道挠度变形监测记录</w:t>
      </w:r>
    </w:p>
    <w:tbl>
      <w:tblPr>
        <w:tblStyle w:val="38"/>
        <w:tblW w:w="7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6"/>
        <w:gridCol w:w="1134"/>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ascii="宋体" w:hAnsi="宋体" w:cs="宋体"/>
                <w:sz w:val="18"/>
                <w:szCs w:val="18"/>
              </w:rPr>
            </w:pPr>
            <w:r>
              <w:rPr>
                <w:rFonts w:hint="eastAsia" w:ascii="宋体" w:hAnsi="宋体" w:cs="宋体"/>
                <w:sz w:val="18"/>
                <w:szCs w:val="18"/>
              </w:rPr>
              <w:t>大坝名称</w:t>
            </w:r>
          </w:p>
        </w:tc>
        <w:tc>
          <w:tcPr>
            <w:tcW w:w="1134" w:type="dxa"/>
            <w:vAlign w:val="center"/>
          </w:tcPr>
          <w:p>
            <w:pPr>
              <w:spacing w:line="360" w:lineRule="auto"/>
              <w:jc w:val="center"/>
              <w:rPr>
                <w:rFonts w:ascii="宋体" w:hAnsi="宋体" w:cs="宋体"/>
                <w:sz w:val="18"/>
                <w:szCs w:val="18"/>
              </w:rPr>
            </w:pPr>
          </w:p>
        </w:tc>
        <w:tc>
          <w:tcPr>
            <w:tcW w:w="1701" w:type="dxa"/>
            <w:vAlign w:val="center"/>
          </w:tcPr>
          <w:p>
            <w:pPr>
              <w:spacing w:line="360" w:lineRule="auto"/>
              <w:jc w:val="center"/>
              <w:rPr>
                <w:rFonts w:ascii="宋体" w:hAnsi="宋体" w:cs="宋体"/>
                <w:sz w:val="18"/>
                <w:szCs w:val="18"/>
              </w:rPr>
            </w:pPr>
            <w:r>
              <w:rPr>
                <w:rFonts w:hint="eastAsia" w:ascii="宋体" w:hAnsi="宋体" w:cs="宋体"/>
                <w:sz w:val="18"/>
                <w:szCs w:val="18"/>
              </w:rPr>
              <w:t>基准日期</w:t>
            </w:r>
          </w:p>
        </w:tc>
        <w:tc>
          <w:tcPr>
            <w:tcW w:w="1701" w:type="dxa"/>
            <w:vAlign w:val="center"/>
          </w:tcPr>
          <w:p>
            <w:pPr>
              <w:spacing w:line="36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ascii="宋体" w:hAnsi="宋体" w:cs="宋体"/>
                <w:sz w:val="18"/>
                <w:szCs w:val="18"/>
              </w:rPr>
            </w:pPr>
            <w:r>
              <w:rPr>
                <w:rFonts w:hint="eastAsia" w:ascii="宋体" w:hAnsi="宋体" w:cs="宋体"/>
                <w:sz w:val="18"/>
                <w:szCs w:val="18"/>
              </w:rPr>
              <w:t>监测高程</w:t>
            </w:r>
          </w:p>
        </w:tc>
        <w:tc>
          <w:tcPr>
            <w:tcW w:w="1134" w:type="dxa"/>
            <w:vAlign w:val="center"/>
          </w:tcPr>
          <w:p>
            <w:pPr>
              <w:spacing w:line="360" w:lineRule="auto"/>
              <w:jc w:val="center"/>
              <w:rPr>
                <w:rFonts w:ascii="宋体" w:hAnsi="宋体" w:cs="宋体"/>
                <w:sz w:val="18"/>
                <w:szCs w:val="18"/>
              </w:rPr>
            </w:pPr>
          </w:p>
        </w:tc>
        <w:tc>
          <w:tcPr>
            <w:tcW w:w="1701" w:type="dxa"/>
            <w:vAlign w:val="center"/>
          </w:tcPr>
          <w:p>
            <w:pPr>
              <w:spacing w:line="360" w:lineRule="auto"/>
              <w:jc w:val="center"/>
              <w:rPr>
                <w:rFonts w:ascii="宋体" w:hAnsi="宋体" w:cs="宋体"/>
                <w:sz w:val="18"/>
                <w:szCs w:val="18"/>
              </w:rPr>
            </w:pPr>
            <w:r>
              <w:rPr>
                <w:rFonts w:hint="eastAsia" w:ascii="宋体" w:hAnsi="宋体" w:cs="宋体"/>
                <w:sz w:val="18"/>
                <w:szCs w:val="18"/>
              </w:rPr>
              <w:t>测量日期</w:t>
            </w:r>
          </w:p>
        </w:tc>
        <w:tc>
          <w:tcPr>
            <w:tcW w:w="1701" w:type="dxa"/>
            <w:vAlign w:val="center"/>
          </w:tcPr>
          <w:p>
            <w:pPr>
              <w:spacing w:line="36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ascii="宋体" w:hAnsi="宋体" w:cs="宋体"/>
                <w:sz w:val="18"/>
                <w:szCs w:val="18"/>
              </w:rPr>
            </w:pPr>
            <w:r>
              <w:rPr>
                <w:rFonts w:hint="eastAsia" w:ascii="宋体" w:hAnsi="宋体" w:cs="宋体"/>
                <w:sz w:val="18"/>
                <w:szCs w:val="18"/>
              </w:rPr>
              <w:t>管道测量机器人型号</w:t>
            </w:r>
          </w:p>
        </w:tc>
        <w:tc>
          <w:tcPr>
            <w:tcW w:w="4536" w:type="dxa"/>
            <w:gridSpan w:val="3"/>
            <w:vAlign w:val="center"/>
          </w:tcPr>
          <w:p>
            <w:pPr>
              <w:spacing w:line="36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管道线形重复误差(</w:t>
            </w:r>
            <w:r>
              <w:rPr>
                <w:rFonts w:ascii="宋体" w:hAnsi="宋体" w:cs="宋体"/>
                <w:color w:val="000000" w:themeColor="text1"/>
                <w:sz w:val="18"/>
                <w:szCs w:val="18"/>
                <w14:textFill>
                  <w14:solidFill>
                    <w14:schemeClr w14:val="tx1"/>
                  </w14:solidFill>
                </w14:textFill>
              </w:rPr>
              <w:t>m)</w:t>
            </w:r>
          </w:p>
        </w:tc>
        <w:tc>
          <w:tcPr>
            <w:tcW w:w="4536" w:type="dxa"/>
            <w:gridSpan w:val="3"/>
            <w:vAlign w:val="center"/>
          </w:tcPr>
          <w:p>
            <w:pPr>
              <w:spacing w:line="36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管口起点位置（经度、纬度、高程）</w:t>
            </w:r>
          </w:p>
        </w:tc>
        <w:tc>
          <w:tcPr>
            <w:tcW w:w="4536" w:type="dxa"/>
            <w:gridSpan w:val="3"/>
            <w:vAlign w:val="center"/>
          </w:tcPr>
          <w:p>
            <w:pPr>
              <w:spacing w:line="360" w:lineRule="auto"/>
              <w:jc w:val="center"/>
              <w:rPr>
                <w:rFonts w:hint="eastAsia" w:ascii="宋体" w:hAnsi="宋体" w:cs="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56" w:type="dxa"/>
            <w:vAlign w:val="center"/>
          </w:tcPr>
          <w:p>
            <w:pPr>
              <w:spacing w:line="360" w:lineRule="auto"/>
              <w:jc w:val="center"/>
              <w:rPr>
                <w:rFonts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sz w:val="18"/>
                <w:szCs w:val="18"/>
                <w14:textFill>
                  <w14:solidFill>
                    <w14:schemeClr w14:val="tx1"/>
                  </w14:solidFill>
                </w14:textFill>
              </w:rPr>
              <w:t>监测管道最大挠曲变形量及位置描述</w:t>
            </w:r>
          </w:p>
        </w:tc>
        <w:tc>
          <w:tcPr>
            <w:tcW w:w="4536" w:type="dxa"/>
            <w:gridSpan w:val="3"/>
            <w:vAlign w:val="center"/>
          </w:tcPr>
          <w:p>
            <w:pPr>
              <w:spacing w:line="360" w:lineRule="auto"/>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92" w:type="dxa"/>
            <w:gridSpan w:val="4"/>
            <w:vAlign w:val="center"/>
          </w:tcPr>
          <w:p>
            <w:pPr>
              <w:spacing w:line="360" w:lineRule="auto"/>
              <w:rPr>
                <w:rFonts w:ascii="宋体" w:hAnsi="宋体" w:cs="宋体"/>
                <w:sz w:val="18"/>
                <w:szCs w:val="18"/>
              </w:rPr>
            </w:pPr>
            <w:r>
              <w:rPr>
                <w:rFonts w:hint="eastAsia" w:ascii="宋体" w:hAnsi="宋体" w:cs="宋体"/>
                <w:sz w:val="18"/>
                <w:szCs w:val="18"/>
              </w:rPr>
              <w:t>*监测连续挠度数据以表格文件存档,</w:t>
            </w:r>
            <w:r>
              <w:rPr>
                <w:rFonts w:hint="eastAsia" w:ascii="宋体"/>
                <w:sz w:val="18"/>
                <w:szCs w:val="18"/>
              </w:rPr>
              <w:t xml:space="preserve"> 每条挠度变形监测记录应包括&lt;监测点里程位置&gt;,</w:t>
            </w:r>
            <w:r>
              <w:rPr>
                <w:rFonts w:ascii="宋体"/>
                <w:sz w:val="18"/>
                <w:szCs w:val="18"/>
              </w:rPr>
              <w:t>&lt;</w:t>
            </w:r>
            <w:r>
              <w:rPr>
                <w:rFonts w:hint="eastAsia" w:ascii="宋体"/>
                <w:sz w:val="18"/>
                <w:szCs w:val="18"/>
              </w:rPr>
              <w:t>挠度&gt;</w:t>
            </w:r>
            <w:r>
              <w:rPr>
                <w:rFonts w:ascii="宋体"/>
                <w:sz w:val="18"/>
                <w:szCs w:val="18"/>
              </w:rPr>
              <w:t>,</w:t>
            </w:r>
            <w:r>
              <w:rPr>
                <w:rFonts w:hint="eastAsia" w:ascii="宋体"/>
                <w:sz w:val="18"/>
                <w:szCs w:val="18"/>
              </w:rPr>
              <w:t>其中监测点里程位置应为监测点距离管口的里程长度。</w:t>
            </w:r>
          </w:p>
        </w:tc>
      </w:tr>
    </w:tbl>
    <w:p>
      <w:pPr>
        <w:jc w:val="left"/>
      </w:pPr>
    </w:p>
    <w:p>
      <w:pPr>
        <w:ind w:firstLine="840" w:firstLineChars="400"/>
        <w:jc w:val="left"/>
      </w:pPr>
      <w:r>
        <w:rPr>
          <w:rFonts w:hint="eastAsia"/>
        </w:rPr>
        <w:t xml:space="preserve">测量人员： </w:t>
      </w:r>
      <w:r>
        <w:t xml:space="preserve">                                         </w:t>
      </w:r>
      <w:r>
        <w:rPr>
          <w:rFonts w:hint="eastAsia"/>
        </w:rPr>
        <w:t>审核人员：</w:t>
      </w:r>
    </w:p>
    <w:p>
      <w:pPr>
        <w:ind w:left="420" w:firstLine="420" w:firstLineChars="200"/>
        <w:jc w:val="left"/>
      </w:pPr>
      <w:r>
        <w:rPr>
          <w:rFonts w:hint="eastAsia"/>
        </w:rPr>
        <w:t>年</w:t>
      </w:r>
      <w:r>
        <w:tab/>
      </w:r>
      <w:r>
        <w:rPr>
          <w:rFonts w:hint="eastAsia"/>
        </w:rPr>
        <w:t>月</w:t>
      </w:r>
      <w:r>
        <w:tab/>
      </w:r>
      <w:r>
        <w:rPr>
          <w:rFonts w:hint="eastAsia"/>
        </w:rPr>
        <w:t>日</w:t>
      </w:r>
      <w:r>
        <w:tab/>
      </w:r>
      <w:r>
        <w:tab/>
      </w:r>
      <w:r>
        <w:tab/>
      </w:r>
      <w:r>
        <w:tab/>
      </w:r>
      <w:r>
        <w:tab/>
      </w:r>
      <w:r>
        <w:tab/>
      </w:r>
      <w:r>
        <w:tab/>
      </w:r>
      <w:r>
        <w:tab/>
      </w:r>
      <w:r>
        <w:tab/>
      </w:r>
      <w:r>
        <w:tab/>
      </w:r>
      <w:r>
        <w:tab/>
      </w:r>
      <w:r>
        <w:rPr>
          <w:rFonts w:hint="eastAsia"/>
        </w:rPr>
        <w:t>年</w:t>
      </w:r>
      <w:r>
        <w:tab/>
      </w:r>
      <w:r>
        <w:rPr>
          <w:rFonts w:hint="eastAsia"/>
        </w:rPr>
        <w:t>月</w:t>
      </w:r>
      <w:r>
        <w:tab/>
      </w:r>
      <w:r>
        <w:rPr>
          <w:rFonts w:hint="eastAsia"/>
        </w:rPr>
        <w:t>日</w:t>
      </w:r>
    </w:p>
    <w:p>
      <w:pP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br w:type="page"/>
      </w:r>
    </w:p>
    <w:p>
      <w:pPr>
        <w:pStyle w:val="69"/>
        <w:snapToGrid w:val="0"/>
        <w:spacing w:before="567" w:after="283"/>
        <w:rPr>
          <w:rFonts w:hAnsi="黑体" w:cs="黑体"/>
          <w:color w:val="000000" w:themeColor="text1"/>
          <w14:textFill>
            <w14:solidFill>
              <w14:schemeClr w14:val="tx1"/>
            </w14:solidFill>
          </w14:textFill>
        </w:rPr>
      </w:pPr>
      <w:bookmarkStart w:id="31" w:name="_Toc22193"/>
      <w:r>
        <w:rPr>
          <w:rFonts w:hint="eastAsia" w:hAnsi="黑体" w:cs="黑体"/>
          <w:color w:val="000000" w:themeColor="text1"/>
          <w14:textFill>
            <w14:solidFill>
              <w14:schemeClr w14:val="tx1"/>
            </w14:solidFill>
          </w14:textFill>
        </w:rPr>
        <w:t>参</w:t>
      </w:r>
      <w:r>
        <w:rPr>
          <w:rFonts w:hint="eastAsia" w:hAnsi="黑体" w:cs="黑体"/>
          <w:kern w:val="2"/>
        </w:rPr>
        <w:t xml:space="preserve">  </w:t>
      </w:r>
      <w:r>
        <w:rPr>
          <w:rFonts w:hint="eastAsia" w:hAnsi="黑体" w:cs="黑体"/>
          <w:color w:val="000000" w:themeColor="text1"/>
          <w14:textFill>
            <w14:solidFill>
              <w14:schemeClr w14:val="tx1"/>
            </w14:solidFill>
          </w14:textFill>
        </w:rPr>
        <w:t>考</w:t>
      </w:r>
      <w:r>
        <w:rPr>
          <w:rFonts w:hint="eastAsia" w:hAnsi="黑体" w:cs="黑体"/>
        </w:rPr>
        <w:t xml:space="preserve">  </w:t>
      </w:r>
      <w:r>
        <w:rPr>
          <w:rFonts w:hint="eastAsia" w:hAnsi="黑体" w:cs="黑体"/>
          <w:color w:val="000000" w:themeColor="text1"/>
          <w14:textFill>
            <w14:solidFill>
              <w14:schemeClr w14:val="tx1"/>
            </w14:solidFill>
          </w14:textFill>
        </w:rPr>
        <w:t>文</w:t>
      </w:r>
      <w:r>
        <w:rPr>
          <w:rFonts w:hint="eastAsia" w:hAnsi="黑体" w:cs="黑体"/>
        </w:rPr>
        <w:t xml:space="preserve">  </w:t>
      </w:r>
      <w:r>
        <w:rPr>
          <w:rFonts w:hint="eastAsia" w:hAnsi="黑体" w:cs="黑体"/>
          <w:color w:val="000000" w:themeColor="text1"/>
          <w14:textFill>
            <w14:solidFill>
              <w14:schemeClr w14:val="tx1"/>
            </w14:solidFill>
          </w14:textFill>
        </w:rPr>
        <w:t>献</w:t>
      </w:r>
      <w:bookmarkEnd w:id="31"/>
    </w:p>
    <w:p>
      <w:pPr>
        <w:pStyle w:val="6"/>
        <w:numPr>
          <w:ilvl w:val="0"/>
          <w:numId w:val="38"/>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GB/T 22385-2008 大坝安全监测系统验收规范</w:t>
      </w:r>
    </w:p>
    <w:p>
      <w:pPr>
        <w:pStyle w:val="6"/>
        <w:numPr>
          <w:ilvl w:val="0"/>
          <w:numId w:val="38"/>
        </w:numPr>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GB/T 35644-2017 地下管线数据获取规程 </w:t>
      </w:r>
    </w:p>
    <w:p>
      <w:pPr>
        <w:pStyle w:val="6"/>
        <w:numPr>
          <w:ilvl w:val="0"/>
          <w:numId w:val="38"/>
        </w:numPr>
        <w:rPr>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SL 531-2012 大坝安全监测仪器安装标准</w:t>
      </w:r>
    </w:p>
    <w:p>
      <w:pPr>
        <w:pStyle w:val="6"/>
        <w:numPr>
          <w:ilvl w:val="0"/>
          <w:numId w:val="38"/>
        </w:numP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 xml:space="preserve"> SL 551-2012 </w:t>
      </w:r>
      <w:r>
        <w:rPr>
          <w:rFonts w:hint="eastAsia" w:asciiTheme="minorEastAsia" w:hAnsiTheme="minorEastAsia" w:eastAsiaTheme="minorEastAsia"/>
        </w:rPr>
        <w:t>土石坝安全监测技术规范</w:t>
      </w:r>
    </w:p>
    <w:p>
      <w:pPr>
        <w:pStyle w:val="6"/>
        <w:numPr>
          <w:ilvl w:val="0"/>
          <w:numId w:val="38"/>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SL 648-2013 土石坝施工组织设计规范</w:t>
      </w:r>
    </w:p>
    <w:p>
      <w:pPr>
        <w:pStyle w:val="6"/>
        <w:numPr>
          <w:ilvl w:val="0"/>
          <w:numId w:val="38"/>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SL 766-2018 大坝安全监测系统鉴定技术规范</w:t>
      </w:r>
    </w:p>
    <w:p>
      <w:pPr>
        <w:pStyle w:val="6"/>
        <w:numPr>
          <w:ilvl w:val="0"/>
          <w:numId w:val="38"/>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DL/T 5385-2007 大坝安全监测系统施工监理规范</w:t>
      </w:r>
    </w:p>
    <w:p>
      <w:pPr>
        <w:pStyle w:val="6"/>
        <w:numPr>
          <w:ilvl w:val="0"/>
          <w:numId w:val="38"/>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DL/T 5256-2010 土石坝安全监测资料整编规程</w:t>
      </w:r>
    </w:p>
    <w:p>
      <w:pPr>
        <w:pStyle w:val="6"/>
        <w:numPr>
          <w:ilvl w:val="0"/>
          <w:numId w:val="38"/>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DL/T 5259-2010 土石坝安全监测技术规范</w:t>
      </w:r>
    </w:p>
    <w:p>
      <w:pPr>
        <w:pStyle w:val="6"/>
        <w:numPr>
          <w:ilvl w:val="0"/>
          <w:numId w:val="38"/>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DL/T 1558-2016 大坝安全监测系统运行维护规程</w:t>
      </w:r>
    </w:p>
    <w:p>
      <w:pPr>
        <w:pStyle w:val="6"/>
        <w:numPr>
          <w:ilvl w:val="0"/>
          <w:numId w:val="38"/>
        </w:num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CH/T 1028-2012 变形测量成果质量检验技术规程</w:t>
      </w:r>
    </w:p>
    <w:p>
      <w:pPr>
        <w:pStyle w:val="6"/>
        <w:numPr>
          <w:ilvl w:val="0"/>
          <w:numId w:val="38"/>
        </w:numPr>
      </w:pPr>
      <w:r>
        <w:rPr>
          <w:rFonts w:hint="eastAsia"/>
          <w:color w:val="000000" w:themeColor="text1"/>
          <w14:textFill>
            <w14:solidFill>
              <w14:schemeClr w14:val="tx1"/>
            </w14:solidFill>
          </w14:textFill>
        </w:rPr>
        <w:t xml:space="preserve"> CH/T 1033-2014 管线测量成果质量检验技术规程</w:t>
      </w:r>
    </w:p>
    <w:p>
      <w:pPr>
        <w:pStyle w:val="6"/>
        <w:numPr>
          <w:ilvl w:val="0"/>
          <w:numId w:val="38"/>
        </w:numPr>
      </w:pPr>
      <w:r>
        <w:rPr>
          <w:rFonts w:hint="eastAsia"/>
          <w:color w:val="000000" w:themeColor="text1"/>
          <w14:textFill>
            <w14:solidFill>
              <w14:schemeClr w14:val="tx1"/>
            </w14:solidFill>
          </w14:textFill>
        </w:rPr>
        <w:t xml:space="preserve"> CH/T 6002-2015 管线测绘技术规程</w:t>
      </w:r>
    </w:p>
    <w:p>
      <w:pPr>
        <w:pStyle w:val="183"/>
        <w:framePr w:hSpace="0" w:vSpace="0" w:wrap="auto" w:vAnchor="margin" w:hAnchor="text" w:xAlign="left" w:yAlign="inline"/>
        <w:jc w:val="center"/>
      </w:pPr>
      <w:r>
        <w:rPr>
          <w:u w:val="thick"/>
        </w:rPr>
        <w:t>___________________</w:t>
      </w:r>
    </w:p>
    <w:p>
      <w:pPr>
        <w:rPr>
          <w:rFonts w:ascii="宋体" w:hAnsi="宋体"/>
          <w:color w:val="000000" w:themeColor="text1"/>
          <w14:textFill>
            <w14:solidFill>
              <w14:schemeClr w14:val="tx1"/>
            </w14:solidFill>
          </w14:textFill>
        </w:rPr>
      </w:pPr>
    </w:p>
    <w:p/>
    <w:bookmarkEnd w:id="2"/>
    <w:p>
      <w:pPr>
        <w:pStyle w:val="164"/>
        <w:ind w:firstLine="0" w:firstLineChars="0"/>
        <w:jc w:val="center"/>
      </w:pPr>
    </w:p>
    <w:p/>
    <w:sectPr>
      <w:headerReference r:id="rId10" w:type="default"/>
      <w:footerReference r:id="rId12" w:type="default"/>
      <w:headerReference r:id="rId11" w:type="even"/>
      <w:footerReference r:id="rId13" w:type="even"/>
      <w:pgSz w:w="11906" w:h="16838"/>
      <w:pgMar w:top="1417" w:right="1134" w:bottom="1134" w:left="1134" w:header="1417"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Calibri Light">
    <w:panose1 w:val="020F0302020204030204"/>
    <w:charset w:val="00"/>
    <w:family w:val="swiss"/>
    <w:pitch w:val="default"/>
    <w:sig w:usb0="E0002A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right="198" w:rightChars="0"/>
    </w:pPr>
    <w:r>
      <w:fldChar w:fldCharType="begin"/>
    </w:r>
    <w:r>
      <w:instrText xml:space="preserve">PAGE   \* MERGEFORMAT</w:instrText>
    </w:r>
    <w:r>
      <w:fldChar w:fldCharType="separate"/>
    </w:r>
    <w:r>
      <w:rPr>
        <w:lang w:val="zh-CN"/>
      </w:rPr>
      <w:t>I</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jc w:val="left"/>
    </w:pPr>
    <w:r>
      <w:fldChar w:fldCharType="begin"/>
    </w:r>
    <w:r>
      <w:instrText xml:space="preserve">PAGE   \* MERGEFORMAT</w:instrText>
    </w:r>
    <w:r>
      <w:fldChar w:fldCharType="separate"/>
    </w:r>
    <w:r>
      <w:rPr>
        <w:lang w:val="zh-CN"/>
      </w:rPr>
      <w:t>II</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outside" w:y="1"/>
      <w:tabs>
        <w:tab w:val="center" w:pos="4153"/>
        <w:tab w:val="right" w:pos="8306"/>
      </w:tabs>
      <w:rPr>
        <w:rFonts w:ascii="宋体" w:hAnsi="宋体" w:cs="宋体"/>
      </w:rPr>
    </w:pPr>
    <w:r>
      <w:rPr>
        <w:rStyle w:val="42"/>
        <w:rFonts w:hint="eastAsia" w:ascii="宋体" w:hAnsi="宋体" w:cs="宋体"/>
      </w:rPr>
      <w:fldChar w:fldCharType="begin"/>
    </w:r>
    <w:r>
      <w:rPr>
        <w:rStyle w:val="42"/>
        <w:rFonts w:hint="eastAsia" w:ascii="宋体" w:hAnsi="宋体" w:cs="宋体"/>
      </w:rPr>
      <w:instrText xml:space="preserve">PAGE  </w:instrText>
    </w:r>
    <w:r>
      <w:rPr>
        <w:rStyle w:val="42"/>
        <w:rFonts w:hint="eastAsia" w:ascii="宋体" w:hAnsi="宋体" w:cs="宋体"/>
      </w:rPr>
      <w:fldChar w:fldCharType="separate"/>
    </w:r>
    <w:r>
      <w:rPr>
        <w:rStyle w:val="42"/>
        <w:rFonts w:ascii="宋体" w:hAnsi="宋体" w:cs="宋体"/>
      </w:rPr>
      <w:t>III</w:t>
    </w:r>
    <w:r>
      <w:rPr>
        <w:rStyle w:val="42"/>
        <w:rFonts w:hint="eastAsia" w:ascii="宋体" w:hAnsi="宋体" w:cs="宋体"/>
      </w:rPr>
      <w:fldChar w:fldCharType="end"/>
    </w:r>
  </w:p>
  <w:p>
    <w:pPr>
      <w:pStyle w:val="18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7"/>
    </w:pPr>
    <w:r>
      <w:fldChar w:fldCharType="begin"/>
    </w:r>
    <w:r>
      <w:instrText xml:space="preserve">PAGE   \* MERGEFORMAT</w:instrText>
    </w:r>
    <w:r>
      <w:fldChar w:fldCharType="separate"/>
    </w:r>
    <w:r>
      <w:rPr>
        <w:lang w:val="zh-CN"/>
      </w:rP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jc w:val="left"/>
    </w:pPr>
    <w:r>
      <w:fldChar w:fldCharType="begin"/>
    </w:r>
    <w:r>
      <w:instrText xml:space="preserve">PAGE   \* MERGEFORMAT</w:instrText>
    </w:r>
    <w:r>
      <w:fldChar w:fldCharType="separate"/>
    </w:r>
    <w:r>
      <w:rPr>
        <w:lang w:val="zh-CN"/>
      </w:rPr>
      <w:t>6</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rPr>
        <w:rFonts w:ascii="黑体" w:hAnsi="黑体" w:eastAsia="黑体" w:cs="黑体"/>
        <w:sz w:val="21"/>
        <w:szCs w:val="21"/>
      </w:rPr>
    </w:pPr>
    <w:r>
      <w:rPr>
        <w:rFonts w:hint="eastAsia" w:ascii="黑体" w:hAnsi="黑体" w:eastAsia="黑体" w:cs="黑体"/>
        <w:sz w:val="21"/>
        <w:szCs w:val="21"/>
      </w:rPr>
      <w:t>T/SZS XXXX—202</w:t>
    </w:r>
    <w:r>
      <w:rPr>
        <w:rFonts w:ascii="黑体" w:hAnsi="黑体" w:eastAsia="黑体" w:cs="黑体"/>
        <w:sz w:val="21"/>
        <w:szCs w:val="21"/>
      </w:rPr>
      <w:pict>
        <v:shape id="PowerPlusWaterMarkObject207578" o:spid="_x0000_s1077" o:spt="136" type="#_x0000_t136" style="position:absolute;left:0pt;height:213.25pt;width:468.15pt;mso-position-horizontal:center;mso-position-horizontal-relative:margin;mso-position-vertical:center;mso-position-vertical-relative:margin;rotation:-2949120f;z-index:-251652096;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ascii="黑体" w:hAnsi="黑体" w:eastAsia="黑体" w:cs="黑体"/>
        <w:sz w:val="21"/>
        <w:szCs w:val="21"/>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after="284"/>
      <w:rPr>
        <w:rFonts w:ascii="黑体" w:hAnsi="黑体" w:eastAsia="黑体"/>
        <w:sz w:val="21"/>
        <w:szCs w:val="21"/>
      </w:rPr>
    </w:pPr>
    <w:r>
      <w:rPr>
        <w:sz w:val="21"/>
      </w:rPr>
      <w:pict>
        <v:shape id="PowerPlusWaterMarkObject250004" o:spid="_x0000_s1078" o:spt="136" type="#_x0000_t136" style="position:absolute;left:0pt;height:213.25pt;width:468.15pt;mso-position-horizontal:center;mso-position-horizontal-relative:margin;mso-position-vertical:center;mso-position-vertical-relative:margin;rotation:-2949120f;z-index:-251651072;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ascii="黑体" w:hAnsi="黑体" w:eastAsia="黑体"/>
        <w:kern w:val="0"/>
        <w:sz w:val="21"/>
        <w:szCs w:val="21"/>
      </w:rPr>
      <w:t>T/SZS</w:t>
    </w:r>
    <w:r>
      <w:rPr>
        <w:rFonts w:hint="eastAsia" w:ascii="黑体" w:hAnsi="黑体" w:eastAsia="黑体"/>
        <w:kern w:val="0"/>
        <w:sz w:val="21"/>
        <w:szCs w:val="21"/>
      </w:rPr>
      <w:t xml:space="preserve"> </w:t>
    </w:r>
    <w:r>
      <w:rPr>
        <w:rFonts w:ascii="黑体" w:hAnsi="黑体" w:eastAsia="黑体"/>
        <w:kern w:val="0"/>
        <w:sz w:val="21"/>
        <w:szCs w:val="21"/>
      </w:rPr>
      <w:t>XXXX</w:t>
    </w:r>
    <w:r>
      <w:rPr>
        <w:rFonts w:hint="eastAsia" w:ascii="黑体" w:hAnsi="黑体" w:eastAsia="黑体"/>
        <w:kern w:val="0"/>
        <w:sz w:val="21"/>
        <w:szCs w:val="21"/>
      </w:rPr>
      <w:t>-2023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pict>
        <v:shape id="PowerPlusWaterMarkObject267136" o:spid="_x0000_s1079" o:spt="136" type="#_x0000_t136" style="position:absolute;left:0pt;height:213.25pt;width:468.15pt;mso-position-horizontal:center;mso-position-horizontal-relative:margin;mso-position-vertical:center;mso-position-vertical-relative:margin;rotation:-2949120f;z-index:-251650048;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rPr>
        <w:rFonts w:hint="eastAsia" w:ascii="黑体" w:hAnsi="黑体" w:eastAsia="黑体" w:cs="黑体"/>
        <w:sz w:val="21"/>
        <w:szCs w:val="21"/>
      </w:rPr>
      <w:t>T/SZS XXXX—2022</w:t>
    </w:r>
    <w:r>
      <w:pict>
        <v:shape id="_x0000_s1084" o:spid="_x0000_s1084" o:spt="136" type="#_x0000_t136" style="position:absolute;left:0pt;height:213.25pt;width:468.15pt;mso-position-horizontal:center;mso-position-horizontal-relative:margin;mso-position-vertical:center;mso-position-vertical-relative:margin;rotation:-2949120f;z-index:-251646976;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6"/>
      <w:spacing w:after="283"/>
    </w:pPr>
    <w:r>
      <w:pict>
        <v:shape id="PowerPlusWaterMarkObject358830" o:spid="_x0000_s1082" o:spt="136" type="#_x0000_t136" style="position:absolute;left:0pt;height:213.25pt;width:468.15pt;mso-position-horizontal:center;mso-position-horizontal-relative:margin;mso-position-vertical:center;mso-position-vertical-relative:margin;rotation:-2949120f;z-index:-251649024;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hAnsi="黑体" w:cs="黑体"/>
      </w:rPr>
      <w:t>T/SZS XXXX—2023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enter" w:pos="4153"/>
        <w:tab w:val="right" w:pos="8306"/>
      </w:tabs>
      <w:spacing w:after="283"/>
      <w:rPr>
        <w:rFonts w:ascii="黑体" w:hAnsi="黑体" w:eastAsia="黑体" w:cs="黑体"/>
      </w:rPr>
    </w:pPr>
    <w:r>
      <w:rPr>
        <w:sz w:val="21"/>
        <w:szCs w:val="21"/>
      </w:rPr>
      <w:pict>
        <v:shape id="PowerPlusWaterMarkObject370897" o:spid="_x0000_s1083" o:spt="136" type="#_x0000_t136" style="position:absolute;left:0pt;height:213.25pt;width:468.15pt;mso-position-horizontal:center;mso-position-horizontal-relative:margin;mso-position-vertical:center;mso-position-vertical-relative:margin;rotation:-2949120f;z-index:-251648000;mso-width-relative:page;mso-height-relative:page;" fillcolor="#C0C0C0" filled="t" stroked="f" coordsize="21600,21600">
          <v:path/>
          <v:fill on="t" opacity="32768f" focussize="0,0"/>
          <v:stroke on="f"/>
          <v:imagedata o:title=""/>
          <o:lock v:ext="edit" aspectratio="t"/>
          <v:textpath on="t" fitshape="t" fitpath="t" trim="t" xscale="f" string="T/SZS" style="font-family:新宋体;font-size:36pt;v-text-align:center;"/>
        </v:shape>
      </w:pict>
    </w:r>
    <w:r>
      <w:rPr>
        <w:rFonts w:hint="eastAsia" w:ascii="黑体" w:hAnsi="黑体" w:eastAsia="黑体" w:cs="黑体"/>
        <w:sz w:val="21"/>
        <w:szCs w:val="21"/>
      </w:rPr>
      <w:t>T/SZS XXXX—2023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5A9668"/>
    <w:multiLevelType w:val="singleLevel"/>
    <w:tmpl w:val="B05A9668"/>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1">
    <w:nsid w:val="BD30192F"/>
    <w:multiLevelType w:val="multilevel"/>
    <w:tmpl w:val="BD30192F"/>
    <w:lvl w:ilvl="0" w:tentative="0">
      <w:start w:val="1"/>
      <w:numFmt w:val="lowerLetter"/>
      <w:lvlText w:val="%1)"/>
      <w:lvlJc w:val="left"/>
      <w:pPr>
        <w:ind w:left="780" w:hanging="360"/>
      </w:pPr>
      <w:rPr>
        <w:rFonts w:hint="default" w:ascii="Times New Roman" w:hAnsi="Times New Roman"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C19E7634"/>
    <w:multiLevelType w:val="singleLevel"/>
    <w:tmpl w:val="C19E7634"/>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3">
    <w:nsid w:val="CDC038AA"/>
    <w:multiLevelType w:val="singleLevel"/>
    <w:tmpl w:val="CDC038AA"/>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4">
    <w:nsid w:val="DDCE12CD"/>
    <w:multiLevelType w:val="singleLevel"/>
    <w:tmpl w:val="DDCE12CD"/>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5">
    <w:nsid w:val="E001566A"/>
    <w:multiLevelType w:val="singleLevel"/>
    <w:tmpl w:val="E001566A"/>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6">
    <w:nsid w:val="E38C398A"/>
    <w:multiLevelType w:val="singleLevel"/>
    <w:tmpl w:val="E38C398A"/>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7">
    <w:nsid w:val="01E6FCB6"/>
    <w:multiLevelType w:val="singleLevel"/>
    <w:tmpl w:val="01E6FCB6"/>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8">
    <w:nsid w:val="07324A48"/>
    <w:multiLevelType w:val="multilevel"/>
    <w:tmpl w:val="07324A48"/>
    <w:lvl w:ilvl="0" w:tentative="0">
      <w:start w:val="1"/>
      <w:numFmt w:val="lowerLetter"/>
      <w:lvlText w:val="%1)"/>
      <w:lvlJc w:val="left"/>
      <w:pPr>
        <w:ind w:left="360" w:hanging="360"/>
      </w:pPr>
      <w:rPr>
        <w:rFonts w:hint="default" w:ascii="Times New Roman" w:hAnsi="Times New Roman" w:eastAsia="宋体"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79102AD"/>
    <w:multiLevelType w:val="multilevel"/>
    <w:tmpl w:val="079102AD"/>
    <w:lvl w:ilvl="0" w:tentative="0">
      <w:start w:val="1"/>
      <w:numFmt w:val="decimal"/>
      <w:pStyle w:val="10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0">
    <w:nsid w:val="082E00C8"/>
    <w:multiLevelType w:val="multilevel"/>
    <w:tmpl w:val="082E00C8"/>
    <w:lvl w:ilvl="0" w:tentative="0">
      <w:start w:val="1"/>
      <w:numFmt w:val="lowerLetter"/>
      <w:lvlText w:val="%1)"/>
      <w:lvlJc w:val="left"/>
      <w:pPr>
        <w:ind w:left="840" w:hanging="420"/>
      </w:pPr>
      <w:rPr>
        <w:rFonts w:hint="default" w:ascii="Times New Roman" w:hAnsi="Times New Roman"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93C6778"/>
    <w:multiLevelType w:val="multilevel"/>
    <w:tmpl w:val="093C6778"/>
    <w:lvl w:ilvl="0" w:tentative="0">
      <w:start w:val="1"/>
      <w:numFmt w:val="decimal"/>
      <w:pStyle w:val="10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2">
    <w:nsid w:val="09684563"/>
    <w:multiLevelType w:val="singleLevel"/>
    <w:tmpl w:val="09684563"/>
    <w:lvl w:ilvl="0" w:tentative="0">
      <w:start w:val="1"/>
      <w:numFmt w:val="decimal"/>
      <w:suff w:val="space"/>
      <w:lvlText w:val="[%1]"/>
      <w:lvlJc w:val="left"/>
    </w:lvl>
  </w:abstractNum>
  <w:abstractNum w:abstractNumId="13">
    <w:nsid w:val="0AE367E9"/>
    <w:multiLevelType w:val="multilevel"/>
    <w:tmpl w:val="0AE367E9"/>
    <w:lvl w:ilvl="0" w:tentative="0">
      <w:start w:val="1"/>
      <w:numFmt w:val="none"/>
      <w:pStyle w:val="11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4">
    <w:nsid w:val="0D983844"/>
    <w:multiLevelType w:val="multilevel"/>
    <w:tmpl w:val="0D983844"/>
    <w:lvl w:ilvl="0" w:tentative="0">
      <w:start w:val="1"/>
      <w:numFmt w:val="decimal"/>
      <w:pStyle w:val="5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0DDE2B46"/>
    <w:multiLevelType w:val="multilevel"/>
    <w:tmpl w:val="0DDE2B46"/>
    <w:lvl w:ilvl="0" w:tentative="0">
      <w:start w:val="1"/>
      <w:numFmt w:val="lowerLetter"/>
      <w:pStyle w:val="7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6">
    <w:nsid w:val="1912FE0F"/>
    <w:multiLevelType w:val="singleLevel"/>
    <w:tmpl w:val="1912FE0F"/>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17">
    <w:nsid w:val="1DCA04DC"/>
    <w:multiLevelType w:val="multilevel"/>
    <w:tmpl w:val="1DCA04DC"/>
    <w:lvl w:ilvl="0" w:tentative="0">
      <w:start w:val="1"/>
      <w:numFmt w:val="lowerLetter"/>
      <w:lvlText w:val="%1)"/>
      <w:lvlJc w:val="left"/>
      <w:pPr>
        <w:ind w:left="780" w:hanging="360"/>
      </w:pPr>
      <w:rPr>
        <w:rFonts w:hint="default" w:ascii="Times New Roman" w:hAnsi="Times New Roman" w:eastAsia="宋体" w:cs="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1FC91163"/>
    <w:multiLevelType w:val="multilevel"/>
    <w:tmpl w:val="1FC91163"/>
    <w:lvl w:ilvl="0" w:tentative="0">
      <w:start w:val="1"/>
      <w:numFmt w:val="decimal"/>
      <w:pStyle w:val="100"/>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709"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210752F3"/>
    <w:multiLevelType w:val="multilevel"/>
    <w:tmpl w:val="210752F3"/>
    <w:lvl w:ilvl="0" w:tentative="0">
      <w:start w:val="1"/>
      <w:numFmt w:val="lowerLetter"/>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17F3666"/>
    <w:multiLevelType w:val="singleLevel"/>
    <w:tmpl w:val="217F3666"/>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21">
    <w:nsid w:val="22827D5B"/>
    <w:multiLevelType w:val="multilevel"/>
    <w:tmpl w:val="22827D5B"/>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2">
    <w:nsid w:val="2A8F7113"/>
    <w:multiLevelType w:val="multilevel"/>
    <w:tmpl w:val="2A8F7113"/>
    <w:lvl w:ilvl="0" w:tentative="0">
      <w:start w:val="1"/>
      <w:numFmt w:val="upperLetter"/>
      <w:pStyle w:val="130"/>
      <w:suff w:val="space"/>
      <w:lvlText w:val="%1"/>
      <w:lvlJc w:val="left"/>
      <w:pPr>
        <w:ind w:left="623" w:hanging="425"/>
      </w:pPr>
      <w:rPr>
        <w:rFonts w:hint="eastAsia"/>
      </w:rPr>
    </w:lvl>
    <w:lvl w:ilvl="1" w:tentative="0">
      <w:start w:val="1"/>
      <w:numFmt w:val="decimal"/>
      <w:pStyle w:val="12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3">
    <w:nsid w:val="2C5917C3"/>
    <w:multiLevelType w:val="multilevel"/>
    <w:tmpl w:val="2C5917C3"/>
    <w:lvl w:ilvl="0" w:tentative="0">
      <w:start w:val="1"/>
      <w:numFmt w:val="none"/>
      <w:pStyle w:val="145"/>
      <w:suff w:val="nothing"/>
      <w:lvlText w:val="%1——"/>
      <w:lvlJc w:val="left"/>
      <w:pPr>
        <w:ind w:left="833" w:hanging="408"/>
      </w:pPr>
      <w:rPr>
        <w:rFonts w:hint="eastAsia"/>
        <w:lang w:val="en-US"/>
      </w:rPr>
    </w:lvl>
    <w:lvl w:ilvl="1" w:tentative="0">
      <w:start w:val="1"/>
      <w:numFmt w:val="bullet"/>
      <w:pStyle w:val="65"/>
      <w:lvlText w:val=""/>
      <w:lvlJc w:val="left"/>
      <w:pPr>
        <w:tabs>
          <w:tab w:val="left" w:pos="760"/>
        </w:tabs>
        <w:ind w:left="1264" w:hanging="413"/>
      </w:pPr>
      <w:rPr>
        <w:rFonts w:hint="default" w:ascii="Symbol" w:hAnsi="Symbol"/>
        <w:color w:val="auto"/>
      </w:rPr>
    </w:lvl>
    <w:lvl w:ilvl="2" w:tentative="0">
      <w:start w:val="1"/>
      <w:numFmt w:val="bullet"/>
      <w:pStyle w:val="12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24">
    <w:nsid w:val="32F04FB2"/>
    <w:multiLevelType w:val="multilevel"/>
    <w:tmpl w:val="32F04FB2"/>
    <w:lvl w:ilvl="0" w:tentative="0">
      <w:start w:val="1"/>
      <w:numFmt w:val="lowerLetter"/>
      <w:pStyle w:val="17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26">
    <w:nsid w:val="45197964"/>
    <w:multiLevelType w:val="singleLevel"/>
    <w:tmpl w:val="45197964"/>
    <w:lvl w:ilvl="0" w:tentative="0">
      <w:start w:val="1"/>
      <w:numFmt w:val="lowerLetter"/>
      <w:lvlText w:val="%1)"/>
      <w:lvlJc w:val="left"/>
      <w:pPr>
        <w:tabs>
          <w:tab w:val="left" w:pos="312"/>
        </w:tabs>
      </w:pPr>
      <w:rPr>
        <w:rFonts w:hint="default" w:ascii="Times New Roman" w:hAnsi="Times New Roman" w:eastAsia="宋体" w:cs="Times New Roman"/>
      </w:rPr>
    </w:lvl>
  </w:abstractNum>
  <w:abstractNum w:abstractNumId="27">
    <w:nsid w:val="45EC3A00"/>
    <w:multiLevelType w:val="multilevel"/>
    <w:tmpl w:val="45EC3A00"/>
    <w:lvl w:ilvl="0" w:tentative="0">
      <w:start w:val="1"/>
      <w:numFmt w:val="lowerLetter"/>
      <w:lvlText w:val="%1)"/>
      <w:lvlJc w:val="left"/>
      <w:pPr>
        <w:ind w:left="780" w:hanging="360"/>
      </w:pPr>
      <w:rPr>
        <w:rFonts w:hint="default" w:ascii="Times New Roman" w:hAnsi="Times New Roman"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48496C3C"/>
    <w:multiLevelType w:val="multilevel"/>
    <w:tmpl w:val="48496C3C"/>
    <w:lvl w:ilvl="0" w:tentative="0">
      <w:start w:val="1"/>
      <w:numFmt w:val="decimal"/>
      <w:pStyle w:val="13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9">
    <w:nsid w:val="4B6F1D1A"/>
    <w:multiLevelType w:val="multilevel"/>
    <w:tmpl w:val="4B6F1D1A"/>
    <w:lvl w:ilvl="0" w:tentative="0">
      <w:start w:val="1"/>
      <w:numFmt w:val="lowerLetter"/>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4B733A5F"/>
    <w:multiLevelType w:val="multilevel"/>
    <w:tmpl w:val="4B733A5F"/>
    <w:lvl w:ilvl="0" w:tentative="0">
      <w:start w:val="1"/>
      <w:numFmt w:val="decimal"/>
      <w:pStyle w:val="10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31">
    <w:nsid w:val="57AC17A3"/>
    <w:multiLevelType w:val="multilevel"/>
    <w:tmpl w:val="57AC17A3"/>
    <w:lvl w:ilvl="0" w:tentative="0">
      <w:start w:val="1"/>
      <w:numFmt w:val="lowerLetter"/>
      <w:pStyle w:val="9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2">
    <w:nsid w:val="60B55DC2"/>
    <w:multiLevelType w:val="multilevel"/>
    <w:tmpl w:val="60B55DC2"/>
    <w:lvl w:ilvl="0" w:tentative="0">
      <w:start w:val="1"/>
      <w:numFmt w:val="upperLetter"/>
      <w:pStyle w:val="113"/>
      <w:lvlText w:val="%1"/>
      <w:lvlJc w:val="left"/>
      <w:pPr>
        <w:tabs>
          <w:tab w:val="left" w:pos="0"/>
        </w:tabs>
        <w:ind w:left="0" w:hanging="425"/>
      </w:pPr>
      <w:rPr>
        <w:rFonts w:hint="eastAsia"/>
      </w:rPr>
    </w:lvl>
    <w:lvl w:ilvl="1" w:tentative="0">
      <w:start w:val="1"/>
      <w:numFmt w:val="decimal"/>
      <w:pStyle w:val="13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33">
    <w:nsid w:val="646260FA"/>
    <w:multiLevelType w:val="multilevel"/>
    <w:tmpl w:val="646260FA"/>
    <w:lvl w:ilvl="0" w:tentative="0">
      <w:start w:val="1"/>
      <w:numFmt w:val="decimal"/>
      <w:pStyle w:val="16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4">
    <w:nsid w:val="657D3FBC"/>
    <w:multiLevelType w:val="multilevel"/>
    <w:tmpl w:val="657D3FBC"/>
    <w:lvl w:ilvl="0" w:tentative="0">
      <w:start w:val="1"/>
      <w:numFmt w:val="upperLetter"/>
      <w:pStyle w:val="11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5">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3"/>
      <w:suff w:val="nothing"/>
      <w:lvlText w:val="%1%2　"/>
      <w:lvlJc w:val="left"/>
      <w:pPr>
        <w:ind w:left="0" w:firstLine="0"/>
      </w:pPr>
      <w:rPr>
        <w:rFonts w:hint="eastAsia" w:ascii="黑体" w:eastAsia="黑体"/>
        <w:b w:val="0"/>
        <w:i w:val="0"/>
        <w:sz w:val="21"/>
      </w:rPr>
    </w:lvl>
    <w:lvl w:ilvl="2" w:tentative="0">
      <w:start w:val="1"/>
      <w:numFmt w:val="decimal"/>
      <w:pStyle w:val="167"/>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73"/>
      <w:suff w:val="nothing"/>
      <w:lvlText w:val="%1%2.%3.%4　"/>
      <w:lvlJc w:val="left"/>
      <w:pPr>
        <w:ind w:left="0" w:firstLine="0"/>
      </w:pPr>
      <w:rPr>
        <w:rFonts w:hint="eastAsia" w:ascii="黑体" w:eastAsia="黑体"/>
        <w:b w:val="0"/>
        <w:i w:val="0"/>
        <w:sz w:val="21"/>
      </w:rPr>
    </w:lvl>
    <w:lvl w:ilvl="4" w:tentative="0">
      <w:start w:val="1"/>
      <w:numFmt w:val="decimal"/>
      <w:pStyle w:val="174"/>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6">
    <w:nsid w:val="6D6C07CD"/>
    <w:multiLevelType w:val="multilevel"/>
    <w:tmpl w:val="6D6C07CD"/>
    <w:lvl w:ilvl="0" w:tentative="0">
      <w:start w:val="1"/>
      <w:numFmt w:val="lowerLetter"/>
      <w:pStyle w:val="90"/>
      <w:lvlText w:val="%1)"/>
      <w:lvlJc w:val="left"/>
      <w:pPr>
        <w:tabs>
          <w:tab w:val="left" w:pos="839"/>
        </w:tabs>
        <w:ind w:left="839" w:hanging="419"/>
      </w:pPr>
      <w:rPr>
        <w:rFonts w:hint="eastAsia" w:ascii="宋体" w:eastAsia="宋体"/>
        <w:b w:val="0"/>
        <w:i w:val="0"/>
        <w:sz w:val="21"/>
      </w:rPr>
    </w:lvl>
    <w:lvl w:ilvl="1" w:tentative="0">
      <w:start w:val="1"/>
      <w:numFmt w:val="decimal"/>
      <w:pStyle w:val="7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7">
    <w:nsid w:val="6DBF04F4"/>
    <w:multiLevelType w:val="multilevel"/>
    <w:tmpl w:val="6DBF04F4"/>
    <w:lvl w:ilvl="0" w:tentative="0">
      <w:start w:val="1"/>
      <w:numFmt w:val="none"/>
      <w:pStyle w:val="67"/>
      <w:suff w:val="nothing"/>
      <w:lvlText w:val="%1注："/>
      <w:lvlJc w:val="left"/>
      <w:pPr>
        <w:ind w:left="1072"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25"/>
  </w:num>
  <w:num w:numId="2">
    <w:abstractNumId w:val="34"/>
  </w:num>
  <w:num w:numId="3">
    <w:abstractNumId w:val="14"/>
  </w:num>
  <w:num w:numId="4">
    <w:abstractNumId w:val="23"/>
  </w:num>
  <w:num w:numId="5">
    <w:abstractNumId w:val="21"/>
  </w:num>
  <w:num w:numId="6">
    <w:abstractNumId w:val="37"/>
  </w:num>
  <w:num w:numId="7">
    <w:abstractNumId w:val="36"/>
  </w:num>
  <w:num w:numId="8">
    <w:abstractNumId w:val="15"/>
  </w:num>
  <w:num w:numId="9">
    <w:abstractNumId w:val="31"/>
  </w:num>
  <w:num w:numId="10">
    <w:abstractNumId w:val="18"/>
  </w:num>
  <w:num w:numId="11">
    <w:abstractNumId w:val="30"/>
  </w:num>
  <w:num w:numId="12">
    <w:abstractNumId w:val="9"/>
  </w:num>
  <w:num w:numId="13">
    <w:abstractNumId w:val="11"/>
  </w:num>
  <w:num w:numId="14">
    <w:abstractNumId w:val="32"/>
  </w:num>
  <w:num w:numId="15">
    <w:abstractNumId w:val="13"/>
  </w:num>
  <w:num w:numId="16">
    <w:abstractNumId w:val="22"/>
  </w:num>
  <w:num w:numId="17">
    <w:abstractNumId w:val="28"/>
  </w:num>
  <w:num w:numId="18">
    <w:abstractNumId w:val="35"/>
  </w:num>
  <w:num w:numId="19">
    <w:abstractNumId w:val="33"/>
  </w:num>
  <w:num w:numId="20">
    <w:abstractNumId w:val="24"/>
  </w:num>
  <w:num w:numId="21">
    <w:abstractNumId w:val="19"/>
  </w:num>
  <w:num w:numId="22">
    <w:abstractNumId w:val="17"/>
  </w:num>
  <w:num w:numId="23">
    <w:abstractNumId w:val="27"/>
  </w:num>
  <w:num w:numId="24">
    <w:abstractNumId w:val="1"/>
  </w:num>
  <w:num w:numId="25">
    <w:abstractNumId w:val="29"/>
  </w:num>
  <w:num w:numId="26">
    <w:abstractNumId w:val="8"/>
  </w:num>
  <w:num w:numId="27">
    <w:abstractNumId w:val="10"/>
  </w:num>
  <w:num w:numId="28">
    <w:abstractNumId w:val="3"/>
  </w:num>
  <w:num w:numId="29">
    <w:abstractNumId w:val="26"/>
  </w:num>
  <w:num w:numId="30">
    <w:abstractNumId w:val="20"/>
  </w:num>
  <w:num w:numId="31">
    <w:abstractNumId w:val="2"/>
  </w:num>
  <w:num w:numId="32">
    <w:abstractNumId w:val="16"/>
  </w:num>
  <w:num w:numId="33">
    <w:abstractNumId w:val="0"/>
  </w:num>
  <w:num w:numId="34">
    <w:abstractNumId w:val="7"/>
  </w:num>
  <w:num w:numId="35">
    <w:abstractNumId w:val="4"/>
  </w:num>
  <w:num w:numId="36">
    <w:abstractNumId w:val="6"/>
  </w:num>
  <w:num w:numId="37">
    <w:abstractNumId w:val="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C1sDAxNDM0sTAxtjBQ0lEKTi0uzszPAykwrgUAve3MySwAAAA="/>
    <w:docVar w:name="commondata" w:val="eyJoZGlkIjoiNzE3MmYyZGRmZWI4MzY0Y2M1ODEyMDM0ZDg5Zjc1MzQifQ=="/>
    <w:docVar w:name="KSO_WPS_MARK_KEY" w:val="82fb1bba-59c0-40ea-b3a4-c1512ee9cfe6"/>
  </w:docVars>
  <w:rsids>
    <w:rsidRoot w:val="00172A27"/>
    <w:rsid w:val="00000244"/>
    <w:rsid w:val="000011B6"/>
    <w:rsid w:val="0000185F"/>
    <w:rsid w:val="00003588"/>
    <w:rsid w:val="0000586F"/>
    <w:rsid w:val="00005AEB"/>
    <w:rsid w:val="000062A4"/>
    <w:rsid w:val="00011E58"/>
    <w:rsid w:val="00013D86"/>
    <w:rsid w:val="00013E02"/>
    <w:rsid w:val="000164E5"/>
    <w:rsid w:val="0002143C"/>
    <w:rsid w:val="00025A65"/>
    <w:rsid w:val="000267F9"/>
    <w:rsid w:val="00026BF5"/>
    <w:rsid w:val="00026C31"/>
    <w:rsid w:val="00027280"/>
    <w:rsid w:val="00027585"/>
    <w:rsid w:val="00030407"/>
    <w:rsid w:val="000320A7"/>
    <w:rsid w:val="00035925"/>
    <w:rsid w:val="0004111E"/>
    <w:rsid w:val="00046FE6"/>
    <w:rsid w:val="00050B02"/>
    <w:rsid w:val="000511D3"/>
    <w:rsid w:val="0005214D"/>
    <w:rsid w:val="0005342E"/>
    <w:rsid w:val="00056881"/>
    <w:rsid w:val="00056989"/>
    <w:rsid w:val="00056DAE"/>
    <w:rsid w:val="00060C85"/>
    <w:rsid w:val="000619B1"/>
    <w:rsid w:val="00065925"/>
    <w:rsid w:val="00067C73"/>
    <w:rsid w:val="00067CDF"/>
    <w:rsid w:val="00070AE6"/>
    <w:rsid w:val="00070DF8"/>
    <w:rsid w:val="00071FBC"/>
    <w:rsid w:val="00072FE9"/>
    <w:rsid w:val="00074C97"/>
    <w:rsid w:val="00074FBE"/>
    <w:rsid w:val="00077DDF"/>
    <w:rsid w:val="00080735"/>
    <w:rsid w:val="00081C26"/>
    <w:rsid w:val="00083A09"/>
    <w:rsid w:val="0009005E"/>
    <w:rsid w:val="00092857"/>
    <w:rsid w:val="00094A5D"/>
    <w:rsid w:val="00094C98"/>
    <w:rsid w:val="00094E80"/>
    <w:rsid w:val="000958A1"/>
    <w:rsid w:val="0009609C"/>
    <w:rsid w:val="000966DA"/>
    <w:rsid w:val="00097E54"/>
    <w:rsid w:val="000A1142"/>
    <w:rsid w:val="000A187C"/>
    <w:rsid w:val="000A20A9"/>
    <w:rsid w:val="000A48B1"/>
    <w:rsid w:val="000A5E8C"/>
    <w:rsid w:val="000A600F"/>
    <w:rsid w:val="000B3143"/>
    <w:rsid w:val="000B42A4"/>
    <w:rsid w:val="000B52FF"/>
    <w:rsid w:val="000B67F7"/>
    <w:rsid w:val="000B6F71"/>
    <w:rsid w:val="000B7450"/>
    <w:rsid w:val="000C3B59"/>
    <w:rsid w:val="000C6B05"/>
    <w:rsid w:val="000C6B68"/>
    <w:rsid w:val="000C6CCD"/>
    <w:rsid w:val="000C6DD6"/>
    <w:rsid w:val="000C73D4"/>
    <w:rsid w:val="000D2CF3"/>
    <w:rsid w:val="000D3A4A"/>
    <w:rsid w:val="000D3D4C"/>
    <w:rsid w:val="000D4F51"/>
    <w:rsid w:val="000D718B"/>
    <w:rsid w:val="000E07EA"/>
    <w:rsid w:val="000E0C46"/>
    <w:rsid w:val="000E3966"/>
    <w:rsid w:val="000E799B"/>
    <w:rsid w:val="000F030C"/>
    <w:rsid w:val="000F0712"/>
    <w:rsid w:val="000F129C"/>
    <w:rsid w:val="000F6F09"/>
    <w:rsid w:val="00101675"/>
    <w:rsid w:val="0010195C"/>
    <w:rsid w:val="0010357F"/>
    <w:rsid w:val="001052A7"/>
    <w:rsid w:val="001056DE"/>
    <w:rsid w:val="00105B0A"/>
    <w:rsid w:val="00107766"/>
    <w:rsid w:val="0011063F"/>
    <w:rsid w:val="001124C0"/>
    <w:rsid w:val="00116AB2"/>
    <w:rsid w:val="00117C2F"/>
    <w:rsid w:val="00124BA7"/>
    <w:rsid w:val="00126680"/>
    <w:rsid w:val="00126C16"/>
    <w:rsid w:val="00127748"/>
    <w:rsid w:val="0013175F"/>
    <w:rsid w:val="00134443"/>
    <w:rsid w:val="001345E0"/>
    <w:rsid w:val="00137CD1"/>
    <w:rsid w:val="0014294E"/>
    <w:rsid w:val="00145129"/>
    <w:rsid w:val="00147221"/>
    <w:rsid w:val="001477AE"/>
    <w:rsid w:val="001512B4"/>
    <w:rsid w:val="001518AE"/>
    <w:rsid w:val="00153818"/>
    <w:rsid w:val="00153E17"/>
    <w:rsid w:val="00153E8D"/>
    <w:rsid w:val="00154D60"/>
    <w:rsid w:val="001620A5"/>
    <w:rsid w:val="00164C31"/>
    <w:rsid w:val="00164E53"/>
    <w:rsid w:val="0016699D"/>
    <w:rsid w:val="001674D6"/>
    <w:rsid w:val="00170720"/>
    <w:rsid w:val="0017127A"/>
    <w:rsid w:val="00172A27"/>
    <w:rsid w:val="001737B0"/>
    <w:rsid w:val="00175159"/>
    <w:rsid w:val="00176208"/>
    <w:rsid w:val="00176B46"/>
    <w:rsid w:val="0018211B"/>
    <w:rsid w:val="001840D3"/>
    <w:rsid w:val="001900F8"/>
    <w:rsid w:val="0019011B"/>
    <w:rsid w:val="00191258"/>
    <w:rsid w:val="00192680"/>
    <w:rsid w:val="00193037"/>
    <w:rsid w:val="00193A2C"/>
    <w:rsid w:val="00196000"/>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21AC"/>
    <w:rsid w:val="001C358E"/>
    <w:rsid w:val="001C47BA"/>
    <w:rsid w:val="001C59EA"/>
    <w:rsid w:val="001C689E"/>
    <w:rsid w:val="001C7AAA"/>
    <w:rsid w:val="001D0BC5"/>
    <w:rsid w:val="001D12F3"/>
    <w:rsid w:val="001D406C"/>
    <w:rsid w:val="001D41EE"/>
    <w:rsid w:val="001D5704"/>
    <w:rsid w:val="001D5956"/>
    <w:rsid w:val="001D646E"/>
    <w:rsid w:val="001E0380"/>
    <w:rsid w:val="001E13B1"/>
    <w:rsid w:val="001E2B5E"/>
    <w:rsid w:val="001E3ED4"/>
    <w:rsid w:val="001E50D4"/>
    <w:rsid w:val="001E6445"/>
    <w:rsid w:val="001E67E6"/>
    <w:rsid w:val="001F0555"/>
    <w:rsid w:val="001F1786"/>
    <w:rsid w:val="001F3A19"/>
    <w:rsid w:val="00204404"/>
    <w:rsid w:val="0020748A"/>
    <w:rsid w:val="00211D01"/>
    <w:rsid w:val="00211D21"/>
    <w:rsid w:val="0021451F"/>
    <w:rsid w:val="00214966"/>
    <w:rsid w:val="002152CF"/>
    <w:rsid w:val="002162E5"/>
    <w:rsid w:val="002178CA"/>
    <w:rsid w:val="002213CC"/>
    <w:rsid w:val="00222332"/>
    <w:rsid w:val="00222605"/>
    <w:rsid w:val="00225593"/>
    <w:rsid w:val="0022689C"/>
    <w:rsid w:val="00227636"/>
    <w:rsid w:val="002301A6"/>
    <w:rsid w:val="00231C2B"/>
    <w:rsid w:val="00231D60"/>
    <w:rsid w:val="00232F3A"/>
    <w:rsid w:val="00234467"/>
    <w:rsid w:val="002359DB"/>
    <w:rsid w:val="00237D8D"/>
    <w:rsid w:val="00240ABE"/>
    <w:rsid w:val="00241DA2"/>
    <w:rsid w:val="00242EDD"/>
    <w:rsid w:val="0024563D"/>
    <w:rsid w:val="00247FEE"/>
    <w:rsid w:val="00250E7D"/>
    <w:rsid w:val="0025261B"/>
    <w:rsid w:val="00252670"/>
    <w:rsid w:val="00255561"/>
    <w:rsid w:val="00256026"/>
    <w:rsid w:val="002565D5"/>
    <w:rsid w:val="00257B43"/>
    <w:rsid w:val="0026124D"/>
    <w:rsid w:val="00261CEE"/>
    <w:rsid w:val="002622C0"/>
    <w:rsid w:val="0026498F"/>
    <w:rsid w:val="00271548"/>
    <w:rsid w:val="00272ECC"/>
    <w:rsid w:val="002739DE"/>
    <w:rsid w:val="00274805"/>
    <w:rsid w:val="00275127"/>
    <w:rsid w:val="002756C0"/>
    <w:rsid w:val="002778AE"/>
    <w:rsid w:val="002814B6"/>
    <w:rsid w:val="0028225B"/>
    <w:rsid w:val="0028269A"/>
    <w:rsid w:val="00282EC6"/>
    <w:rsid w:val="00283458"/>
    <w:rsid w:val="00283590"/>
    <w:rsid w:val="0028539F"/>
    <w:rsid w:val="00285946"/>
    <w:rsid w:val="00285B81"/>
    <w:rsid w:val="00286012"/>
    <w:rsid w:val="00286973"/>
    <w:rsid w:val="002945A9"/>
    <w:rsid w:val="002948B5"/>
    <w:rsid w:val="00294CA4"/>
    <w:rsid w:val="00294E70"/>
    <w:rsid w:val="00295E7B"/>
    <w:rsid w:val="00295F66"/>
    <w:rsid w:val="0029618F"/>
    <w:rsid w:val="002978CE"/>
    <w:rsid w:val="002A04C1"/>
    <w:rsid w:val="002A1924"/>
    <w:rsid w:val="002A5644"/>
    <w:rsid w:val="002A7420"/>
    <w:rsid w:val="002B0F12"/>
    <w:rsid w:val="002B1308"/>
    <w:rsid w:val="002B20FA"/>
    <w:rsid w:val="002B3439"/>
    <w:rsid w:val="002B4554"/>
    <w:rsid w:val="002C00AF"/>
    <w:rsid w:val="002C1FE7"/>
    <w:rsid w:val="002C4830"/>
    <w:rsid w:val="002C48C6"/>
    <w:rsid w:val="002C51B9"/>
    <w:rsid w:val="002C57B7"/>
    <w:rsid w:val="002C5BE3"/>
    <w:rsid w:val="002C6238"/>
    <w:rsid w:val="002C72D8"/>
    <w:rsid w:val="002C7C31"/>
    <w:rsid w:val="002D0457"/>
    <w:rsid w:val="002D11FA"/>
    <w:rsid w:val="002D1BBA"/>
    <w:rsid w:val="002D4845"/>
    <w:rsid w:val="002D7ED0"/>
    <w:rsid w:val="002E0DDF"/>
    <w:rsid w:val="002E14D2"/>
    <w:rsid w:val="002E2906"/>
    <w:rsid w:val="002E2EC7"/>
    <w:rsid w:val="002E363B"/>
    <w:rsid w:val="002E455A"/>
    <w:rsid w:val="002E5635"/>
    <w:rsid w:val="002E64C3"/>
    <w:rsid w:val="002E6A2C"/>
    <w:rsid w:val="002E76A9"/>
    <w:rsid w:val="002F0FEA"/>
    <w:rsid w:val="002F1853"/>
    <w:rsid w:val="002F1D8C"/>
    <w:rsid w:val="002F1D9B"/>
    <w:rsid w:val="002F21DA"/>
    <w:rsid w:val="002F5E1D"/>
    <w:rsid w:val="0030010A"/>
    <w:rsid w:val="003005E4"/>
    <w:rsid w:val="00300CFB"/>
    <w:rsid w:val="003016C3"/>
    <w:rsid w:val="00301886"/>
    <w:rsid w:val="00301F39"/>
    <w:rsid w:val="003059DB"/>
    <w:rsid w:val="00311EBB"/>
    <w:rsid w:val="0031512B"/>
    <w:rsid w:val="00316570"/>
    <w:rsid w:val="00321BB8"/>
    <w:rsid w:val="003227B3"/>
    <w:rsid w:val="00323ED7"/>
    <w:rsid w:val="0032548B"/>
    <w:rsid w:val="00325926"/>
    <w:rsid w:val="00327600"/>
    <w:rsid w:val="00327A8A"/>
    <w:rsid w:val="003302D3"/>
    <w:rsid w:val="003316A2"/>
    <w:rsid w:val="003317A8"/>
    <w:rsid w:val="003331FB"/>
    <w:rsid w:val="00333E3B"/>
    <w:rsid w:val="00334A5E"/>
    <w:rsid w:val="00334C46"/>
    <w:rsid w:val="003350A8"/>
    <w:rsid w:val="00336610"/>
    <w:rsid w:val="00337221"/>
    <w:rsid w:val="003408FB"/>
    <w:rsid w:val="00340E1A"/>
    <w:rsid w:val="0034161E"/>
    <w:rsid w:val="00342507"/>
    <w:rsid w:val="00343F73"/>
    <w:rsid w:val="00345060"/>
    <w:rsid w:val="00347A91"/>
    <w:rsid w:val="00350854"/>
    <w:rsid w:val="00350CFB"/>
    <w:rsid w:val="00352C9E"/>
    <w:rsid w:val="0035323B"/>
    <w:rsid w:val="003536CD"/>
    <w:rsid w:val="00353C44"/>
    <w:rsid w:val="00353F43"/>
    <w:rsid w:val="00355D8D"/>
    <w:rsid w:val="00360010"/>
    <w:rsid w:val="003609D2"/>
    <w:rsid w:val="00363F22"/>
    <w:rsid w:val="00364B8C"/>
    <w:rsid w:val="00366D02"/>
    <w:rsid w:val="00370407"/>
    <w:rsid w:val="00372EB0"/>
    <w:rsid w:val="00375429"/>
    <w:rsid w:val="0037547A"/>
    <w:rsid w:val="00375564"/>
    <w:rsid w:val="00383191"/>
    <w:rsid w:val="00383839"/>
    <w:rsid w:val="00383BB2"/>
    <w:rsid w:val="00383EB3"/>
    <w:rsid w:val="003855AC"/>
    <w:rsid w:val="00386DED"/>
    <w:rsid w:val="00386ED5"/>
    <w:rsid w:val="00387001"/>
    <w:rsid w:val="00387CA8"/>
    <w:rsid w:val="003912E7"/>
    <w:rsid w:val="003934E5"/>
    <w:rsid w:val="00393947"/>
    <w:rsid w:val="00394A77"/>
    <w:rsid w:val="00395336"/>
    <w:rsid w:val="0039711E"/>
    <w:rsid w:val="003A1160"/>
    <w:rsid w:val="003A1A5C"/>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29B9"/>
    <w:rsid w:val="003C4AE4"/>
    <w:rsid w:val="003C73A0"/>
    <w:rsid w:val="003C75F3"/>
    <w:rsid w:val="003C78A3"/>
    <w:rsid w:val="003D0A02"/>
    <w:rsid w:val="003D5623"/>
    <w:rsid w:val="003D62AB"/>
    <w:rsid w:val="003E01C1"/>
    <w:rsid w:val="003E1867"/>
    <w:rsid w:val="003E5729"/>
    <w:rsid w:val="003E66E1"/>
    <w:rsid w:val="003E67B0"/>
    <w:rsid w:val="003E764F"/>
    <w:rsid w:val="003F2544"/>
    <w:rsid w:val="003F3975"/>
    <w:rsid w:val="003F3D37"/>
    <w:rsid w:val="003F4EE0"/>
    <w:rsid w:val="003F666E"/>
    <w:rsid w:val="00402153"/>
    <w:rsid w:val="00402590"/>
    <w:rsid w:val="00402A7C"/>
    <w:rsid w:val="00402FC1"/>
    <w:rsid w:val="00403DA6"/>
    <w:rsid w:val="00404085"/>
    <w:rsid w:val="00406B39"/>
    <w:rsid w:val="00407C90"/>
    <w:rsid w:val="00411006"/>
    <w:rsid w:val="00413941"/>
    <w:rsid w:val="0041556D"/>
    <w:rsid w:val="00416E70"/>
    <w:rsid w:val="004239D1"/>
    <w:rsid w:val="00423B9B"/>
    <w:rsid w:val="00424541"/>
    <w:rsid w:val="00425082"/>
    <w:rsid w:val="00425BDE"/>
    <w:rsid w:val="00430F1C"/>
    <w:rsid w:val="00431DEB"/>
    <w:rsid w:val="00433800"/>
    <w:rsid w:val="00433A0C"/>
    <w:rsid w:val="00440CF2"/>
    <w:rsid w:val="0044302B"/>
    <w:rsid w:val="00443716"/>
    <w:rsid w:val="004446E1"/>
    <w:rsid w:val="00446B29"/>
    <w:rsid w:val="00447D2E"/>
    <w:rsid w:val="00450573"/>
    <w:rsid w:val="00450730"/>
    <w:rsid w:val="00450C44"/>
    <w:rsid w:val="004512F0"/>
    <w:rsid w:val="00453B1A"/>
    <w:rsid w:val="00453F9A"/>
    <w:rsid w:val="00457E30"/>
    <w:rsid w:val="00460954"/>
    <w:rsid w:val="004629EC"/>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3089"/>
    <w:rsid w:val="0048428D"/>
    <w:rsid w:val="00486DA5"/>
    <w:rsid w:val="0048779E"/>
    <w:rsid w:val="00491253"/>
    <w:rsid w:val="00493A4B"/>
    <w:rsid w:val="00493D29"/>
    <w:rsid w:val="004945EC"/>
    <w:rsid w:val="00494F3B"/>
    <w:rsid w:val="00495645"/>
    <w:rsid w:val="004958E6"/>
    <w:rsid w:val="004968CB"/>
    <w:rsid w:val="004A18A7"/>
    <w:rsid w:val="004A21F2"/>
    <w:rsid w:val="004A232B"/>
    <w:rsid w:val="004A35F9"/>
    <w:rsid w:val="004A598D"/>
    <w:rsid w:val="004A6BE0"/>
    <w:rsid w:val="004A7132"/>
    <w:rsid w:val="004B24C1"/>
    <w:rsid w:val="004B4592"/>
    <w:rsid w:val="004B4926"/>
    <w:rsid w:val="004B53E5"/>
    <w:rsid w:val="004B7C46"/>
    <w:rsid w:val="004B7CA4"/>
    <w:rsid w:val="004C1AF5"/>
    <w:rsid w:val="004C28C1"/>
    <w:rsid w:val="004C292F"/>
    <w:rsid w:val="004D0241"/>
    <w:rsid w:val="004D167C"/>
    <w:rsid w:val="004D1C55"/>
    <w:rsid w:val="004D21B7"/>
    <w:rsid w:val="004D2981"/>
    <w:rsid w:val="004D4F1B"/>
    <w:rsid w:val="004D6E6C"/>
    <w:rsid w:val="004D7CA3"/>
    <w:rsid w:val="004E0BF3"/>
    <w:rsid w:val="004E4107"/>
    <w:rsid w:val="004E4E5D"/>
    <w:rsid w:val="004E5CE6"/>
    <w:rsid w:val="004E636B"/>
    <w:rsid w:val="004F2179"/>
    <w:rsid w:val="004F3327"/>
    <w:rsid w:val="004F4E7B"/>
    <w:rsid w:val="004F664C"/>
    <w:rsid w:val="00500339"/>
    <w:rsid w:val="00500B58"/>
    <w:rsid w:val="005033E7"/>
    <w:rsid w:val="0050412D"/>
    <w:rsid w:val="00504642"/>
    <w:rsid w:val="0050487B"/>
    <w:rsid w:val="0050497E"/>
    <w:rsid w:val="005058CA"/>
    <w:rsid w:val="00510280"/>
    <w:rsid w:val="005102D8"/>
    <w:rsid w:val="0051036F"/>
    <w:rsid w:val="005105AA"/>
    <w:rsid w:val="00510B30"/>
    <w:rsid w:val="00513D73"/>
    <w:rsid w:val="00514A43"/>
    <w:rsid w:val="0051530D"/>
    <w:rsid w:val="005174E5"/>
    <w:rsid w:val="00520431"/>
    <w:rsid w:val="005208F8"/>
    <w:rsid w:val="00522393"/>
    <w:rsid w:val="00522620"/>
    <w:rsid w:val="00525590"/>
    <w:rsid w:val="00525656"/>
    <w:rsid w:val="005305E9"/>
    <w:rsid w:val="005306A7"/>
    <w:rsid w:val="00531029"/>
    <w:rsid w:val="00533967"/>
    <w:rsid w:val="005343F5"/>
    <w:rsid w:val="00534B4C"/>
    <w:rsid w:val="00534C02"/>
    <w:rsid w:val="00534F53"/>
    <w:rsid w:val="00536A08"/>
    <w:rsid w:val="00537464"/>
    <w:rsid w:val="00542628"/>
    <w:rsid w:val="0054264B"/>
    <w:rsid w:val="00542B8A"/>
    <w:rsid w:val="00543786"/>
    <w:rsid w:val="00543C0F"/>
    <w:rsid w:val="00544A2A"/>
    <w:rsid w:val="00545691"/>
    <w:rsid w:val="005511B0"/>
    <w:rsid w:val="00551FF7"/>
    <w:rsid w:val="005522E2"/>
    <w:rsid w:val="005533D7"/>
    <w:rsid w:val="00553966"/>
    <w:rsid w:val="00554313"/>
    <w:rsid w:val="00557007"/>
    <w:rsid w:val="00557305"/>
    <w:rsid w:val="00562EE5"/>
    <w:rsid w:val="005647B7"/>
    <w:rsid w:val="005703DE"/>
    <w:rsid w:val="00570902"/>
    <w:rsid w:val="00571F9C"/>
    <w:rsid w:val="00572AF0"/>
    <w:rsid w:val="00573826"/>
    <w:rsid w:val="00573B9B"/>
    <w:rsid w:val="00574391"/>
    <w:rsid w:val="00575F82"/>
    <w:rsid w:val="00576801"/>
    <w:rsid w:val="00576EC2"/>
    <w:rsid w:val="00580828"/>
    <w:rsid w:val="0058464E"/>
    <w:rsid w:val="005851DA"/>
    <w:rsid w:val="00590CED"/>
    <w:rsid w:val="00591531"/>
    <w:rsid w:val="005937FD"/>
    <w:rsid w:val="00593B48"/>
    <w:rsid w:val="0059652A"/>
    <w:rsid w:val="005A01CB"/>
    <w:rsid w:val="005A0B69"/>
    <w:rsid w:val="005A5472"/>
    <w:rsid w:val="005A58FF"/>
    <w:rsid w:val="005A5B7C"/>
    <w:rsid w:val="005A5EAF"/>
    <w:rsid w:val="005A64C0"/>
    <w:rsid w:val="005A7FE6"/>
    <w:rsid w:val="005B0576"/>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960"/>
    <w:rsid w:val="005C6DB5"/>
    <w:rsid w:val="005D0561"/>
    <w:rsid w:val="005D2436"/>
    <w:rsid w:val="005D2A5B"/>
    <w:rsid w:val="005D4447"/>
    <w:rsid w:val="005D4E62"/>
    <w:rsid w:val="005D68E2"/>
    <w:rsid w:val="005E00CC"/>
    <w:rsid w:val="005E19CF"/>
    <w:rsid w:val="005E19E7"/>
    <w:rsid w:val="005E5679"/>
    <w:rsid w:val="005F024D"/>
    <w:rsid w:val="005F0D35"/>
    <w:rsid w:val="005F2425"/>
    <w:rsid w:val="005F379A"/>
    <w:rsid w:val="005F5113"/>
    <w:rsid w:val="005F60B8"/>
    <w:rsid w:val="005F677F"/>
    <w:rsid w:val="00604F9A"/>
    <w:rsid w:val="0060551D"/>
    <w:rsid w:val="00611448"/>
    <w:rsid w:val="00613B57"/>
    <w:rsid w:val="006160F3"/>
    <w:rsid w:val="006168C7"/>
    <w:rsid w:val="0061716C"/>
    <w:rsid w:val="006201D2"/>
    <w:rsid w:val="00623704"/>
    <w:rsid w:val="0062412F"/>
    <w:rsid w:val="00624290"/>
    <w:rsid w:val="006243A1"/>
    <w:rsid w:val="0062491D"/>
    <w:rsid w:val="0062559E"/>
    <w:rsid w:val="00626FE3"/>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2EFD"/>
    <w:rsid w:val="006535D9"/>
    <w:rsid w:val="00654332"/>
    <w:rsid w:val="00654BC9"/>
    <w:rsid w:val="00654F7D"/>
    <w:rsid w:val="006552FD"/>
    <w:rsid w:val="006560B0"/>
    <w:rsid w:val="00656CF5"/>
    <w:rsid w:val="006575B8"/>
    <w:rsid w:val="00660FAC"/>
    <w:rsid w:val="00661B53"/>
    <w:rsid w:val="0066325E"/>
    <w:rsid w:val="00663AF3"/>
    <w:rsid w:val="00666025"/>
    <w:rsid w:val="00666B6C"/>
    <w:rsid w:val="00667681"/>
    <w:rsid w:val="00671CF4"/>
    <w:rsid w:val="00680EFF"/>
    <w:rsid w:val="00682682"/>
    <w:rsid w:val="00682702"/>
    <w:rsid w:val="00682CAE"/>
    <w:rsid w:val="00683C96"/>
    <w:rsid w:val="006857B7"/>
    <w:rsid w:val="006879B4"/>
    <w:rsid w:val="00691B30"/>
    <w:rsid w:val="00692236"/>
    <w:rsid w:val="00692368"/>
    <w:rsid w:val="00692CFE"/>
    <w:rsid w:val="00692D0A"/>
    <w:rsid w:val="00695914"/>
    <w:rsid w:val="006961E7"/>
    <w:rsid w:val="0069649A"/>
    <w:rsid w:val="00697059"/>
    <w:rsid w:val="00697DAF"/>
    <w:rsid w:val="006A2AFE"/>
    <w:rsid w:val="006A2DEA"/>
    <w:rsid w:val="006A2EBC"/>
    <w:rsid w:val="006A48DA"/>
    <w:rsid w:val="006A5EA0"/>
    <w:rsid w:val="006A783B"/>
    <w:rsid w:val="006A7B33"/>
    <w:rsid w:val="006B071A"/>
    <w:rsid w:val="006B0EFC"/>
    <w:rsid w:val="006B1E54"/>
    <w:rsid w:val="006B26BD"/>
    <w:rsid w:val="006B4E13"/>
    <w:rsid w:val="006B606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A6F"/>
    <w:rsid w:val="006D6CF4"/>
    <w:rsid w:val="006D7939"/>
    <w:rsid w:val="006E1C85"/>
    <w:rsid w:val="006E3675"/>
    <w:rsid w:val="006E4A7F"/>
    <w:rsid w:val="006F0D53"/>
    <w:rsid w:val="006F6E14"/>
    <w:rsid w:val="006F734E"/>
    <w:rsid w:val="00700C5C"/>
    <w:rsid w:val="00704329"/>
    <w:rsid w:val="00704DF6"/>
    <w:rsid w:val="0070651C"/>
    <w:rsid w:val="0070680E"/>
    <w:rsid w:val="00710136"/>
    <w:rsid w:val="007127D8"/>
    <w:rsid w:val="007132A3"/>
    <w:rsid w:val="00716178"/>
    <w:rsid w:val="00716421"/>
    <w:rsid w:val="00716F24"/>
    <w:rsid w:val="00720DC6"/>
    <w:rsid w:val="00721620"/>
    <w:rsid w:val="007236CA"/>
    <w:rsid w:val="00723B10"/>
    <w:rsid w:val="00724EFB"/>
    <w:rsid w:val="00725723"/>
    <w:rsid w:val="0073361C"/>
    <w:rsid w:val="0073717E"/>
    <w:rsid w:val="007371C7"/>
    <w:rsid w:val="00737FAC"/>
    <w:rsid w:val="007419C3"/>
    <w:rsid w:val="00742692"/>
    <w:rsid w:val="00743709"/>
    <w:rsid w:val="00743D15"/>
    <w:rsid w:val="0074430B"/>
    <w:rsid w:val="00744F22"/>
    <w:rsid w:val="007467A7"/>
    <w:rsid w:val="00746833"/>
    <w:rsid w:val="007469DD"/>
    <w:rsid w:val="0074741B"/>
    <w:rsid w:val="0074759E"/>
    <w:rsid w:val="007478EA"/>
    <w:rsid w:val="00751369"/>
    <w:rsid w:val="007523A8"/>
    <w:rsid w:val="0075415C"/>
    <w:rsid w:val="00754F81"/>
    <w:rsid w:val="00761590"/>
    <w:rsid w:val="00761E31"/>
    <w:rsid w:val="00763502"/>
    <w:rsid w:val="00765E3C"/>
    <w:rsid w:val="00770B66"/>
    <w:rsid w:val="00771BCA"/>
    <w:rsid w:val="00772A11"/>
    <w:rsid w:val="00775E77"/>
    <w:rsid w:val="00776DCC"/>
    <w:rsid w:val="0077743E"/>
    <w:rsid w:val="0078418C"/>
    <w:rsid w:val="0078671B"/>
    <w:rsid w:val="00786A8D"/>
    <w:rsid w:val="007913AB"/>
    <w:rsid w:val="007914F7"/>
    <w:rsid w:val="00794A0E"/>
    <w:rsid w:val="00797C76"/>
    <w:rsid w:val="007A4485"/>
    <w:rsid w:val="007A5A9E"/>
    <w:rsid w:val="007A647B"/>
    <w:rsid w:val="007B0AF8"/>
    <w:rsid w:val="007B1625"/>
    <w:rsid w:val="007B321C"/>
    <w:rsid w:val="007B706E"/>
    <w:rsid w:val="007B71EB"/>
    <w:rsid w:val="007B7955"/>
    <w:rsid w:val="007C03FA"/>
    <w:rsid w:val="007C09CB"/>
    <w:rsid w:val="007C6205"/>
    <w:rsid w:val="007C6768"/>
    <w:rsid w:val="007C686A"/>
    <w:rsid w:val="007C6CFE"/>
    <w:rsid w:val="007C728E"/>
    <w:rsid w:val="007D1715"/>
    <w:rsid w:val="007D2C53"/>
    <w:rsid w:val="007D2D86"/>
    <w:rsid w:val="007D3D60"/>
    <w:rsid w:val="007D48DC"/>
    <w:rsid w:val="007D5441"/>
    <w:rsid w:val="007D610F"/>
    <w:rsid w:val="007E07F0"/>
    <w:rsid w:val="007E097D"/>
    <w:rsid w:val="007E10E6"/>
    <w:rsid w:val="007E1980"/>
    <w:rsid w:val="007E2F87"/>
    <w:rsid w:val="007E3E03"/>
    <w:rsid w:val="007E4677"/>
    <w:rsid w:val="007E4B76"/>
    <w:rsid w:val="007E5EA8"/>
    <w:rsid w:val="007E6AEA"/>
    <w:rsid w:val="007F0CF1"/>
    <w:rsid w:val="007F12A5"/>
    <w:rsid w:val="007F2BFF"/>
    <w:rsid w:val="007F3870"/>
    <w:rsid w:val="007F4CF1"/>
    <w:rsid w:val="007F758D"/>
    <w:rsid w:val="007F7D52"/>
    <w:rsid w:val="00804DA9"/>
    <w:rsid w:val="00805A91"/>
    <w:rsid w:val="00805F0D"/>
    <w:rsid w:val="0080654C"/>
    <w:rsid w:val="008071C6"/>
    <w:rsid w:val="008077C8"/>
    <w:rsid w:val="00807AA5"/>
    <w:rsid w:val="008107F3"/>
    <w:rsid w:val="0081341F"/>
    <w:rsid w:val="00815C6D"/>
    <w:rsid w:val="00816365"/>
    <w:rsid w:val="00816681"/>
    <w:rsid w:val="00817A00"/>
    <w:rsid w:val="00821010"/>
    <w:rsid w:val="00821D87"/>
    <w:rsid w:val="00822AE4"/>
    <w:rsid w:val="008230E2"/>
    <w:rsid w:val="008236B0"/>
    <w:rsid w:val="00831801"/>
    <w:rsid w:val="00833DE3"/>
    <w:rsid w:val="00835DB3"/>
    <w:rsid w:val="0083617B"/>
    <w:rsid w:val="008371BD"/>
    <w:rsid w:val="008377D6"/>
    <w:rsid w:val="008438C9"/>
    <w:rsid w:val="00845605"/>
    <w:rsid w:val="008504A8"/>
    <w:rsid w:val="0085282E"/>
    <w:rsid w:val="00852E7F"/>
    <w:rsid w:val="0085461D"/>
    <w:rsid w:val="008560F0"/>
    <w:rsid w:val="00856BB7"/>
    <w:rsid w:val="008577CE"/>
    <w:rsid w:val="00860E67"/>
    <w:rsid w:val="0086138B"/>
    <w:rsid w:val="00865756"/>
    <w:rsid w:val="00866D56"/>
    <w:rsid w:val="0087198C"/>
    <w:rsid w:val="00872C1F"/>
    <w:rsid w:val="0087343F"/>
    <w:rsid w:val="00873B42"/>
    <w:rsid w:val="00873FEA"/>
    <w:rsid w:val="00877BF0"/>
    <w:rsid w:val="008802C7"/>
    <w:rsid w:val="00881F17"/>
    <w:rsid w:val="00881F55"/>
    <w:rsid w:val="008856D8"/>
    <w:rsid w:val="008870B1"/>
    <w:rsid w:val="008870E7"/>
    <w:rsid w:val="0089027F"/>
    <w:rsid w:val="00890561"/>
    <w:rsid w:val="00892E82"/>
    <w:rsid w:val="008950F6"/>
    <w:rsid w:val="00896846"/>
    <w:rsid w:val="008A40B0"/>
    <w:rsid w:val="008A539D"/>
    <w:rsid w:val="008B0407"/>
    <w:rsid w:val="008B2279"/>
    <w:rsid w:val="008B4CBC"/>
    <w:rsid w:val="008B64EB"/>
    <w:rsid w:val="008B7005"/>
    <w:rsid w:val="008B79A1"/>
    <w:rsid w:val="008B7C30"/>
    <w:rsid w:val="008C1B58"/>
    <w:rsid w:val="008C3442"/>
    <w:rsid w:val="008C39AE"/>
    <w:rsid w:val="008C588B"/>
    <w:rsid w:val="008C590D"/>
    <w:rsid w:val="008C718C"/>
    <w:rsid w:val="008C7431"/>
    <w:rsid w:val="008C7ECD"/>
    <w:rsid w:val="008D07BC"/>
    <w:rsid w:val="008D0DB0"/>
    <w:rsid w:val="008D1094"/>
    <w:rsid w:val="008D1F0F"/>
    <w:rsid w:val="008D21DA"/>
    <w:rsid w:val="008D2CDA"/>
    <w:rsid w:val="008D7BDE"/>
    <w:rsid w:val="008D7F05"/>
    <w:rsid w:val="008E031B"/>
    <w:rsid w:val="008E06B3"/>
    <w:rsid w:val="008E23D9"/>
    <w:rsid w:val="008E2EDC"/>
    <w:rsid w:val="008E47C7"/>
    <w:rsid w:val="008E5E64"/>
    <w:rsid w:val="008E7029"/>
    <w:rsid w:val="008E7595"/>
    <w:rsid w:val="008E7EF6"/>
    <w:rsid w:val="008F1F98"/>
    <w:rsid w:val="008F33D3"/>
    <w:rsid w:val="008F43E7"/>
    <w:rsid w:val="008F6758"/>
    <w:rsid w:val="00902D98"/>
    <w:rsid w:val="0090319C"/>
    <w:rsid w:val="009040DD"/>
    <w:rsid w:val="00904F8C"/>
    <w:rsid w:val="00905097"/>
    <w:rsid w:val="00905B47"/>
    <w:rsid w:val="0090673A"/>
    <w:rsid w:val="00906BAB"/>
    <w:rsid w:val="009102EC"/>
    <w:rsid w:val="0091331C"/>
    <w:rsid w:val="00913B27"/>
    <w:rsid w:val="009169CB"/>
    <w:rsid w:val="009171CE"/>
    <w:rsid w:val="00917352"/>
    <w:rsid w:val="009209A2"/>
    <w:rsid w:val="00920FA2"/>
    <w:rsid w:val="00921126"/>
    <w:rsid w:val="0092206B"/>
    <w:rsid w:val="009279DE"/>
    <w:rsid w:val="00930116"/>
    <w:rsid w:val="00935B31"/>
    <w:rsid w:val="00940A7B"/>
    <w:rsid w:val="00940F43"/>
    <w:rsid w:val="0094212C"/>
    <w:rsid w:val="00942E43"/>
    <w:rsid w:val="00946167"/>
    <w:rsid w:val="00947622"/>
    <w:rsid w:val="00953CE4"/>
    <w:rsid w:val="00954689"/>
    <w:rsid w:val="00954776"/>
    <w:rsid w:val="00955B75"/>
    <w:rsid w:val="00955FE4"/>
    <w:rsid w:val="00960E69"/>
    <w:rsid w:val="0096119D"/>
    <w:rsid w:val="009617C9"/>
    <w:rsid w:val="00961C93"/>
    <w:rsid w:val="00962860"/>
    <w:rsid w:val="00963CED"/>
    <w:rsid w:val="00964FCC"/>
    <w:rsid w:val="00965324"/>
    <w:rsid w:val="00967FE6"/>
    <w:rsid w:val="0097091E"/>
    <w:rsid w:val="009735C2"/>
    <w:rsid w:val="00973D3E"/>
    <w:rsid w:val="009760D3"/>
    <w:rsid w:val="00976D08"/>
    <w:rsid w:val="00977132"/>
    <w:rsid w:val="00977E6F"/>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653"/>
    <w:rsid w:val="009A3A7C"/>
    <w:rsid w:val="009A5022"/>
    <w:rsid w:val="009A60A1"/>
    <w:rsid w:val="009A6462"/>
    <w:rsid w:val="009B2ADB"/>
    <w:rsid w:val="009B317B"/>
    <w:rsid w:val="009B4300"/>
    <w:rsid w:val="009B59A2"/>
    <w:rsid w:val="009B603A"/>
    <w:rsid w:val="009B6E8F"/>
    <w:rsid w:val="009B767D"/>
    <w:rsid w:val="009C0015"/>
    <w:rsid w:val="009C1409"/>
    <w:rsid w:val="009C2D0E"/>
    <w:rsid w:val="009C31D1"/>
    <w:rsid w:val="009C3DAC"/>
    <w:rsid w:val="009C42E0"/>
    <w:rsid w:val="009C5FF5"/>
    <w:rsid w:val="009C6468"/>
    <w:rsid w:val="009D1AB1"/>
    <w:rsid w:val="009D1E17"/>
    <w:rsid w:val="009D5362"/>
    <w:rsid w:val="009E0EC3"/>
    <w:rsid w:val="009E1415"/>
    <w:rsid w:val="009E2DD1"/>
    <w:rsid w:val="009E3D8D"/>
    <w:rsid w:val="009E49E9"/>
    <w:rsid w:val="009E563F"/>
    <w:rsid w:val="009E6116"/>
    <w:rsid w:val="009E6E85"/>
    <w:rsid w:val="009F20A9"/>
    <w:rsid w:val="009F387E"/>
    <w:rsid w:val="009F3FA8"/>
    <w:rsid w:val="00A0010F"/>
    <w:rsid w:val="00A0187A"/>
    <w:rsid w:val="00A01E18"/>
    <w:rsid w:val="00A02E43"/>
    <w:rsid w:val="00A03A41"/>
    <w:rsid w:val="00A03A9C"/>
    <w:rsid w:val="00A065F9"/>
    <w:rsid w:val="00A06613"/>
    <w:rsid w:val="00A07F34"/>
    <w:rsid w:val="00A10069"/>
    <w:rsid w:val="00A10E41"/>
    <w:rsid w:val="00A11C19"/>
    <w:rsid w:val="00A11C69"/>
    <w:rsid w:val="00A14A2F"/>
    <w:rsid w:val="00A22154"/>
    <w:rsid w:val="00A23813"/>
    <w:rsid w:val="00A25C38"/>
    <w:rsid w:val="00A26EE0"/>
    <w:rsid w:val="00A27C03"/>
    <w:rsid w:val="00A30E59"/>
    <w:rsid w:val="00A3108F"/>
    <w:rsid w:val="00A31AA8"/>
    <w:rsid w:val="00A320FC"/>
    <w:rsid w:val="00A33A6A"/>
    <w:rsid w:val="00A34322"/>
    <w:rsid w:val="00A36BBE"/>
    <w:rsid w:val="00A37D50"/>
    <w:rsid w:val="00A4307A"/>
    <w:rsid w:val="00A45856"/>
    <w:rsid w:val="00A4715D"/>
    <w:rsid w:val="00A47EBB"/>
    <w:rsid w:val="00A50FF9"/>
    <w:rsid w:val="00A51116"/>
    <w:rsid w:val="00A51CDD"/>
    <w:rsid w:val="00A52108"/>
    <w:rsid w:val="00A5367F"/>
    <w:rsid w:val="00A54129"/>
    <w:rsid w:val="00A55C2C"/>
    <w:rsid w:val="00A567C6"/>
    <w:rsid w:val="00A645DF"/>
    <w:rsid w:val="00A66119"/>
    <w:rsid w:val="00A6624E"/>
    <w:rsid w:val="00A66B26"/>
    <w:rsid w:val="00A6730D"/>
    <w:rsid w:val="00A67CF1"/>
    <w:rsid w:val="00A71625"/>
    <w:rsid w:val="00A71B9B"/>
    <w:rsid w:val="00A72B45"/>
    <w:rsid w:val="00A72F99"/>
    <w:rsid w:val="00A74EB5"/>
    <w:rsid w:val="00A751C7"/>
    <w:rsid w:val="00A803A9"/>
    <w:rsid w:val="00A85DDC"/>
    <w:rsid w:val="00A87844"/>
    <w:rsid w:val="00A909A5"/>
    <w:rsid w:val="00A92FE1"/>
    <w:rsid w:val="00A93FC2"/>
    <w:rsid w:val="00A9496E"/>
    <w:rsid w:val="00A97905"/>
    <w:rsid w:val="00A97CD2"/>
    <w:rsid w:val="00A97F7F"/>
    <w:rsid w:val="00AA02E7"/>
    <w:rsid w:val="00AA038C"/>
    <w:rsid w:val="00AA2D51"/>
    <w:rsid w:val="00AA3054"/>
    <w:rsid w:val="00AA47AD"/>
    <w:rsid w:val="00AA51D5"/>
    <w:rsid w:val="00AA6CD0"/>
    <w:rsid w:val="00AA7701"/>
    <w:rsid w:val="00AA7A09"/>
    <w:rsid w:val="00AA7EFE"/>
    <w:rsid w:val="00AB23AB"/>
    <w:rsid w:val="00AB24BC"/>
    <w:rsid w:val="00AB3B50"/>
    <w:rsid w:val="00AB446C"/>
    <w:rsid w:val="00AB6788"/>
    <w:rsid w:val="00AC0356"/>
    <w:rsid w:val="00AC05B1"/>
    <w:rsid w:val="00AC2BA1"/>
    <w:rsid w:val="00AC5661"/>
    <w:rsid w:val="00AC577E"/>
    <w:rsid w:val="00AC6EEE"/>
    <w:rsid w:val="00AD356C"/>
    <w:rsid w:val="00AD5B85"/>
    <w:rsid w:val="00AD7E2C"/>
    <w:rsid w:val="00AE1C52"/>
    <w:rsid w:val="00AE257F"/>
    <w:rsid w:val="00AE2914"/>
    <w:rsid w:val="00AE53E0"/>
    <w:rsid w:val="00AE6A9C"/>
    <w:rsid w:val="00AE6D15"/>
    <w:rsid w:val="00AF0626"/>
    <w:rsid w:val="00AF34AB"/>
    <w:rsid w:val="00AF40AF"/>
    <w:rsid w:val="00AF4386"/>
    <w:rsid w:val="00AF5A01"/>
    <w:rsid w:val="00AF7FE3"/>
    <w:rsid w:val="00B009AD"/>
    <w:rsid w:val="00B014C8"/>
    <w:rsid w:val="00B016E1"/>
    <w:rsid w:val="00B01A52"/>
    <w:rsid w:val="00B04182"/>
    <w:rsid w:val="00B061E1"/>
    <w:rsid w:val="00B06354"/>
    <w:rsid w:val="00B072A8"/>
    <w:rsid w:val="00B07AE3"/>
    <w:rsid w:val="00B11430"/>
    <w:rsid w:val="00B1212C"/>
    <w:rsid w:val="00B12326"/>
    <w:rsid w:val="00B2170E"/>
    <w:rsid w:val="00B21C38"/>
    <w:rsid w:val="00B228B2"/>
    <w:rsid w:val="00B23604"/>
    <w:rsid w:val="00B26044"/>
    <w:rsid w:val="00B30706"/>
    <w:rsid w:val="00B30DC1"/>
    <w:rsid w:val="00B31C56"/>
    <w:rsid w:val="00B353EB"/>
    <w:rsid w:val="00B35B96"/>
    <w:rsid w:val="00B41DE3"/>
    <w:rsid w:val="00B42563"/>
    <w:rsid w:val="00B439C4"/>
    <w:rsid w:val="00B4535E"/>
    <w:rsid w:val="00B4606C"/>
    <w:rsid w:val="00B52690"/>
    <w:rsid w:val="00B52A8C"/>
    <w:rsid w:val="00B62C7F"/>
    <w:rsid w:val="00B635C3"/>
    <w:rsid w:val="00B636A8"/>
    <w:rsid w:val="00B6386F"/>
    <w:rsid w:val="00B65BE7"/>
    <w:rsid w:val="00B665C6"/>
    <w:rsid w:val="00B70057"/>
    <w:rsid w:val="00B709EC"/>
    <w:rsid w:val="00B7349E"/>
    <w:rsid w:val="00B76CEC"/>
    <w:rsid w:val="00B805AF"/>
    <w:rsid w:val="00B8171E"/>
    <w:rsid w:val="00B8320F"/>
    <w:rsid w:val="00B869EC"/>
    <w:rsid w:val="00B874F6"/>
    <w:rsid w:val="00B91152"/>
    <w:rsid w:val="00B9397A"/>
    <w:rsid w:val="00B9633D"/>
    <w:rsid w:val="00B9659E"/>
    <w:rsid w:val="00BA0169"/>
    <w:rsid w:val="00BA0A0B"/>
    <w:rsid w:val="00BA0B75"/>
    <w:rsid w:val="00BA0E29"/>
    <w:rsid w:val="00BA1524"/>
    <w:rsid w:val="00BA2B60"/>
    <w:rsid w:val="00BA2EBE"/>
    <w:rsid w:val="00BA7763"/>
    <w:rsid w:val="00BA7EE8"/>
    <w:rsid w:val="00BB0F28"/>
    <w:rsid w:val="00BB25FD"/>
    <w:rsid w:val="00BB33E9"/>
    <w:rsid w:val="00BB3DBB"/>
    <w:rsid w:val="00BB458A"/>
    <w:rsid w:val="00BB54E9"/>
    <w:rsid w:val="00BC0D35"/>
    <w:rsid w:val="00BC0E14"/>
    <w:rsid w:val="00BC0F32"/>
    <w:rsid w:val="00BC1D67"/>
    <w:rsid w:val="00BC5554"/>
    <w:rsid w:val="00BD00D3"/>
    <w:rsid w:val="00BD00E6"/>
    <w:rsid w:val="00BD04B4"/>
    <w:rsid w:val="00BD1659"/>
    <w:rsid w:val="00BD1D3E"/>
    <w:rsid w:val="00BD3AA9"/>
    <w:rsid w:val="00BD479B"/>
    <w:rsid w:val="00BD4A18"/>
    <w:rsid w:val="00BD6425"/>
    <w:rsid w:val="00BD6DB2"/>
    <w:rsid w:val="00BE0778"/>
    <w:rsid w:val="00BE0AD1"/>
    <w:rsid w:val="00BE11CF"/>
    <w:rsid w:val="00BE21AB"/>
    <w:rsid w:val="00BE3CE1"/>
    <w:rsid w:val="00BE556C"/>
    <w:rsid w:val="00BE55CB"/>
    <w:rsid w:val="00BF2AA0"/>
    <w:rsid w:val="00BF32C2"/>
    <w:rsid w:val="00BF5F8F"/>
    <w:rsid w:val="00BF617A"/>
    <w:rsid w:val="00BF6A2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314B"/>
    <w:rsid w:val="00C24971"/>
    <w:rsid w:val="00C264FB"/>
    <w:rsid w:val="00C26BE5"/>
    <w:rsid w:val="00C26E4D"/>
    <w:rsid w:val="00C27909"/>
    <w:rsid w:val="00C27B03"/>
    <w:rsid w:val="00C3033D"/>
    <w:rsid w:val="00C314E1"/>
    <w:rsid w:val="00C3374C"/>
    <w:rsid w:val="00C338D2"/>
    <w:rsid w:val="00C34397"/>
    <w:rsid w:val="00C35149"/>
    <w:rsid w:val="00C3518B"/>
    <w:rsid w:val="00C3788B"/>
    <w:rsid w:val="00C40254"/>
    <w:rsid w:val="00C404BB"/>
    <w:rsid w:val="00C40653"/>
    <w:rsid w:val="00C4095D"/>
    <w:rsid w:val="00C415C6"/>
    <w:rsid w:val="00C41DD8"/>
    <w:rsid w:val="00C427FD"/>
    <w:rsid w:val="00C458A7"/>
    <w:rsid w:val="00C45AEB"/>
    <w:rsid w:val="00C51BA5"/>
    <w:rsid w:val="00C51E99"/>
    <w:rsid w:val="00C53D51"/>
    <w:rsid w:val="00C54730"/>
    <w:rsid w:val="00C54F59"/>
    <w:rsid w:val="00C5572A"/>
    <w:rsid w:val="00C55ED7"/>
    <w:rsid w:val="00C601D2"/>
    <w:rsid w:val="00C61F4F"/>
    <w:rsid w:val="00C620EB"/>
    <w:rsid w:val="00C63979"/>
    <w:rsid w:val="00C63F24"/>
    <w:rsid w:val="00C657DA"/>
    <w:rsid w:val="00C65BCC"/>
    <w:rsid w:val="00C666B8"/>
    <w:rsid w:val="00C66970"/>
    <w:rsid w:val="00C70471"/>
    <w:rsid w:val="00C70F10"/>
    <w:rsid w:val="00C71644"/>
    <w:rsid w:val="00C74332"/>
    <w:rsid w:val="00C76368"/>
    <w:rsid w:val="00C82685"/>
    <w:rsid w:val="00C82FCC"/>
    <w:rsid w:val="00C84EA0"/>
    <w:rsid w:val="00C8691C"/>
    <w:rsid w:val="00C869E5"/>
    <w:rsid w:val="00C87D7B"/>
    <w:rsid w:val="00C90CDF"/>
    <w:rsid w:val="00C92EB8"/>
    <w:rsid w:val="00C94DC5"/>
    <w:rsid w:val="00C97E4A"/>
    <w:rsid w:val="00CA168A"/>
    <w:rsid w:val="00CA2298"/>
    <w:rsid w:val="00CA357E"/>
    <w:rsid w:val="00CA44F9"/>
    <w:rsid w:val="00CA4A69"/>
    <w:rsid w:val="00CA4BC7"/>
    <w:rsid w:val="00CA561A"/>
    <w:rsid w:val="00CA5691"/>
    <w:rsid w:val="00CA654B"/>
    <w:rsid w:val="00CA7E78"/>
    <w:rsid w:val="00CB1471"/>
    <w:rsid w:val="00CB209D"/>
    <w:rsid w:val="00CB333B"/>
    <w:rsid w:val="00CB564C"/>
    <w:rsid w:val="00CB6EF7"/>
    <w:rsid w:val="00CB6F74"/>
    <w:rsid w:val="00CC04AE"/>
    <w:rsid w:val="00CC0C1C"/>
    <w:rsid w:val="00CC1A50"/>
    <w:rsid w:val="00CC2C5F"/>
    <w:rsid w:val="00CC356D"/>
    <w:rsid w:val="00CC3E0C"/>
    <w:rsid w:val="00CC5509"/>
    <w:rsid w:val="00CC58D3"/>
    <w:rsid w:val="00CC6536"/>
    <w:rsid w:val="00CC784D"/>
    <w:rsid w:val="00CD0169"/>
    <w:rsid w:val="00CD3D59"/>
    <w:rsid w:val="00CD4D60"/>
    <w:rsid w:val="00CD73E3"/>
    <w:rsid w:val="00CD79E3"/>
    <w:rsid w:val="00CD7EAF"/>
    <w:rsid w:val="00CE2FDB"/>
    <w:rsid w:val="00CE4279"/>
    <w:rsid w:val="00CE5142"/>
    <w:rsid w:val="00CE6556"/>
    <w:rsid w:val="00CF1F10"/>
    <w:rsid w:val="00CF211B"/>
    <w:rsid w:val="00CF2F99"/>
    <w:rsid w:val="00D018B3"/>
    <w:rsid w:val="00D02430"/>
    <w:rsid w:val="00D03190"/>
    <w:rsid w:val="00D0337B"/>
    <w:rsid w:val="00D035B0"/>
    <w:rsid w:val="00D05929"/>
    <w:rsid w:val="00D05CA5"/>
    <w:rsid w:val="00D06A11"/>
    <w:rsid w:val="00D07452"/>
    <w:rsid w:val="00D079B2"/>
    <w:rsid w:val="00D10B90"/>
    <w:rsid w:val="00D114E9"/>
    <w:rsid w:val="00D11626"/>
    <w:rsid w:val="00D11D52"/>
    <w:rsid w:val="00D12110"/>
    <w:rsid w:val="00D14187"/>
    <w:rsid w:val="00D1580C"/>
    <w:rsid w:val="00D15EA8"/>
    <w:rsid w:val="00D16B9E"/>
    <w:rsid w:val="00D24BA3"/>
    <w:rsid w:val="00D256E9"/>
    <w:rsid w:val="00D26826"/>
    <w:rsid w:val="00D27DB9"/>
    <w:rsid w:val="00D303F3"/>
    <w:rsid w:val="00D332AF"/>
    <w:rsid w:val="00D333D1"/>
    <w:rsid w:val="00D41A34"/>
    <w:rsid w:val="00D429C6"/>
    <w:rsid w:val="00D454D5"/>
    <w:rsid w:val="00D4602B"/>
    <w:rsid w:val="00D46CA0"/>
    <w:rsid w:val="00D4714A"/>
    <w:rsid w:val="00D47748"/>
    <w:rsid w:val="00D5191E"/>
    <w:rsid w:val="00D52E76"/>
    <w:rsid w:val="00D53549"/>
    <w:rsid w:val="00D54CC3"/>
    <w:rsid w:val="00D54D1D"/>
    <w:rsid w:val="00D57CA1"/>
    <w:rsid w:val="00D6041A"/>
    <w:rsid w:val="00D612E3"/>
    <w:rsid w:val="00D627BE"/>
    <w:rsid w:val="00D633EB"/>
    <w:rsid w:val="00D63689"/>
    <w:rsid w:val="00D639E5"/>
    <w:rsid w:val="00D6782B"/>
    <w:rsid w:val="00D67EEA"/>
    <w:rsid w:val="00D70A9B"/>
    <w:rsid w:val="00D71156"/>
    <w:rsid w:val="00D71E23"/>
    <w:rsid w:val="00D72633"/>
    <w:rsid w:val="00D77A1E"/>
    <w:rsid w:val="00D82FDA"/>
    <w:rsid w:val="00D82FF7"/>
    <w:rsid w:val="00D847FE"/>
    <w:rsid w:val="00D85276"/>
    <w:rsid w:val="00D931DD"/>
    <w:rsid w:val="00D964EA"/>
    <w:rsid w:val="00D966D0"/>
    <w:rsid w:val="00DA0BF7"/>
    <w:rsid w:val="00DA0C59"/>
    <w:rsid w:val="00DA1EF8"/>
    <w:rsid w:val="00DA3991"/>
    <w:rsid w:val="00DA5237"/>
    <w:rsid w:val="00DA5696"/>
    <w:rsid w:val="00DA5EC3"/>
    <w:rsid w:val="00DA6BBD"/>
    <w:rsid w:val="00DB0402"/>
    <w:rsid w:val="00DB0990"/>
    <w:rsid w:val="00DB36B8"/>
    <w:rsid w:val="00DB4151"/>
    <w:rsid w:val="00DB4641"/>
    <w:rsid w:val="00DB5A71"/>
    <w:rsid w:val="00DB62E3"/>
    <w:rsid w:val="00DB6A5F"/>
    <w:rsid w:val="00DB7AC1"/>
    <w:rsid w:val="00DB7E6C"/>
    <w:rsid w:val="00DC11DA"/>
    <w:rsid w:val="00DC2478"/>
    <w:rsid w:val="00DC3ECD"/>
    <w:rsid w:val="00DC4AC6"/>
    <w:rsid w:val="00DD2B64"/>
    <w:rsid w:val="00DD390D"/>
    <w:rsid w:val="00DD45CC"/>
    <w:rsid w:val="00DD4D70"/>
    <w:rsid w:val="00DD5A29"/>
    <w:rsid w:val="00DD5D9D"/>
    <w:rsid w:val="00DD75D1"/>
    <w:rsid w:val="00DD773E"/>
    <w:rsid w:val="00DD7A23"/>
    <w:rsid w:val="00DE0572"/>
    <w:rsid w:val="00DE1426"/>
    <w:rsid w:val="00DE35CB"/>
    <w:rsid w:val="00DE4EF0"/>
    <w:rsid w:val="00DE7191"/>
    <w:rsid w:val="00DF18F4"/>
    <w:rsid w:val="00DF21E9"/>
    <w:rsid w:val="00DF4821"/>
    <w:rsid w:val="00DF5A2D"/>
    <w:rsid w:val="00DF7042"/>
    <w:rsid w:val="00DF70B3"/>
    <w:rsid w:val="00DF7E07"/>
    <w:rsid w:val="00E0035B"/>
    <w:rsid w:val="00E00F14"/>
    <w:rsid w:val="00E01407"/>
    <w:rsid w:val="00E021F2"/>
    <w:rsid w:val="00E02FD4"/>
    <w:rsid w:val="00E037EF"/>
    <w:rsid w:val="00E06386"/>
    <w:rsid w:val="00E07398"/>
    <w:rsid w:val="00E11ABB"/>
    <w:rsid w:val="00E11C4B"/>
    <w:rsid w:val="00E1603C"/>
    <w:rsid w:val="00E21984"/>
    <w:rsid w:val="00E23406"/>
    <w:rsid w:val="00E24EB4"/>
    <w:rsid w:val="00E320ED"/>
    <w:rsid w:val="00E3265B"/>
    <w:rsid w:val="00E32F38"/>
    <w:rsid w:val="00E33AFB"/>
    <w:rsid w:val="00E34218"/>
    <w:rsid w:val="00E348C3"/>
    <w:rsid w:val="00E34A84"/>
    <w:rsid w:val="00E3645D"/>
    <w:rsid w:val="00E36D0B"/>
    <w:rsid w:val="00E37A8B"/>
    <w:rsid w:val="00E40634"/>
    <w:rsid w:val="00E41915"/>
    <w:rsid w:val="00E43F5F"/>
    <w:rsid w:val="00E46282"/>
    <w:rsid w:val="00E5216E"/>
    <w:rsid w:val="00E53B7C"/>
    <w:rsid w:val="00E5751B"/>
    <w:rsid w:val="00E60285"/>
    <w:rsid w:val="00E627B4"/>
    <w:rsid w:val="00E6301E"/>
    <w:rsid w:val="00E7606C"/>
    <w:rsid w:val="00E778A5"/>
    <w:rsid w:val="00E82344"/>
    <w:rsid w:val="00E82476"/>
    <w:rsid w:val="00E84C16"/>
    <w:rsid w:val="00E84C82"/>
    <w:rsid w:val="00E84D64"/>
    <w:rsid w:val="00E87408"/>
    <w:rsid w:val="00E90811"/>
    <w:rsid w:val="00E914C4"/>
    <w:rsid w:val="00E934F5"/>
    <w:rsid w:val="00E95789"/>
    <w:rsid w:val="00E96961"/>
    <w:rsid w:val="00EA1637"/>
    <w:rsid w:val="00EA3EB7"/>
    <w:rsid w:val="00EA3F3F"/>
    <w:rsid w:val="00EA5717"/>
    <w:rsid w:val="00EA65BD"/>
    <w:rsid w:val="00EA72EC"/>
    <w:rsid w:val="00EA75C1"/>
    <w:rsid w:val="00EA7769"/>
    <w:rsid w:val="00EA7BF8"/>
    <w:rsid w:val="00EB001E"/>
    <w:rsid w:val="00EB11CB"/>
    <w:rsid w:val="00EB275A"/>
    <w:rsid w:val="00EB3CE4"/>
    <w:rsid w:val="00EB4293"/>
    <w:rsid w:val="00EB786A"/>
    <w:rsid w:val="00EC0979"/>
    <w:rsid w:val="00EC1578"/>
    <w:rsid w:val="00EC18D1"/>
    <w:rsid w:val="00EC1C72"/>
    <w:rsid w:val="00EC3CC9"/>
    <w:rsid w:val="00EC4225"/>
    <w:rsid w:val="00EC680A"/>
    <w:rsid w:val="00EC6A37"/>
    <w:rsid w:val="00EC7987"/>
    <w:rsid w:val="00EC7BA3"/>
    <w:rsid w:val="00ED160A"/>
    <w:rsid w:val="00ED350A"/>
    <w:rsid w:val="00ED51AD"/>
    <w:rsid w:val="00ED7289"/>
    <w:rsid w:val="00EE2BED"/>
    <w:rsid w:val="00EE374B"/>
    <w:rsid w:val="00EF18CB"/>
    <w:rsid w:val="00EF3022"/>
    <w:rsid w:val="00EF3604"/>
    <w:rsid w:val="00EF7D67"/>
    <w:rsid w:val="00F01516"/>
    <w:rsid w:val="00F062F6"/>
    <w:rsid w:val="00F11BB5"/>
    <w:rsid w:val="00F11E00"/>
    <w:rsid w:val="00F14020"/>
    <w:rsid w:val="00F1417B"/>
    <w:rsid w:val="00F16CFE"/>
    <w:rsid w:val="00F22D43"/>
    <w:rsid w:val="00F238FF"/>
    <w:rsid w:val="00F32D6F"/>
    <w:rsid w:val="00F34B99"/>
    <w:rsid w:val="00F404D3"/>
    <w:rsid w:val="00F44380"/>
    <w:rsid w:val="00F479EC"/>
    <w:rsid w:val="00F47D6B"/>
    <w:rsid w:val="00F52562"/>
    <w:rsid w:val="00F52DAB"/>
    <w:rsid w:val="00F52FE8"/>
    <w:rsid w:val="00F543F0"/>
    <w:rsid w:val="00F60D14"/>
    <w:rsid w:val="00F6244B"/>
    <w:rsid w:val="00F6326B"/>
    <w:rsid w:val="00F63902"/>
    <w:rsid w:val="00F63CED"/>
    <w:rsid w:val="00F71A0A"/>
    <w:rsid w:val="00F72CB0"/>
    <w:rsid w:val="00F759DB"/>
    <w:rsid w:val="00F75B0A"/>
    <w:rsid w:val="00F761B4"/>
    <w:rsid w:val="00F77E07"/>
    <w:rsid w:val="00F81B2E"/>
    <w:rsid w:val="00F81D29"/>
    <w:rsid w:val="00F82A8B"/>
    <w:rsid w:val="00F85648"/>
    <w:rsid w:val="00F85D6A"/>
    <w:rsid w:val="00F908CF"/>
    <w:rsid w:val="00F91C4D"/>
    <w:rsid w:val="00F92FD9"/>
    <w:rsid w:val="00F94042"/>
    <w:rsid w:val="00F94BD9"/>
    <w:rsid w:val="00F95BC9"/>
    <w:rsid w:val="00FA09AA"/>
    <w:rsid w:val="00FA6684"/>
    <w:rsid w:val="00FA731E"/>
    <w:rsid w:val="00FB24C0"/>
    <w:rsid w:val="00FB2B38"/>
    <w:rsid w:val="00FB330A"/>
    <w:rsid w:val="00FB3760"/>
    <w:rsid w:val="00FB5E5D"/>
    <w:rsid w:val="00FB79B7"/>
    <w:rsid w:val="00FC27D4"/>
    <w:rsid w:val="00FC2CE9"/>
    <w:rsid w:val="00FC3661"/>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69DB"/>
    <w:rsid w:val="00FE6D3C"/>
    <w:rsid w:val="00FF092A"/>
    <w:rsid w:val="00FF0D57"/>
    <w:rsid w:val="00FF15EB"/>
    <w:rsid w:val="00FF1B92"/>
    <w:rsid w:val="00FF3B68"/>
    <w:rsid w:val="00FF61B0"/>
    <w:rsid w:val="00FF7347"/>
    <w:rsid w:val="00FF7FE3"/>
    <w:rsid w:val="01071509"/>
    <w:rsid w:val="01DF79C5"/>
    <w:rsid w:val="02297DD8"/>
    <w:rsid w:val="022C6982"/>
    <w:rsid w:val="03191E3D"/>
    <w:rsid w:val="03977E2B"/>
    <w:rsid w:val="048B3B05"/>
    <w:rsid w:val="04D06C9F"/>
    <w:rsid w:val="04D3667D"/>
    <w:rsid w:val="061D5AFA"/>
    <w:rsid w:val="066E0593"/>
    <w:rsid w:val="070D0E34"/>
    <w:rsid w:val="08EF6FE3"/>
    <w:rsid w:val="099512B1"/>
    <w:rsid w:val="09D26061"/>
    <w:rsid w:val="0A1F6D46"/>
    <w:rsid w:val="0B4F38C0"/>
    <w:rsid w:val="0B51487C"/>
    <w:rsid w:val="0BE87F23"/>
    <w:rsid w:val="0DA34EC2"/>
    <w:rsid w:val="0DEC05C0"/>
    <w:rsid w:val="0E501FA8"/>
    <w:rsid w:val="0E7C2FAE"/>
    <w:rsid w:val="0E925DBF"/>
    <w:rsid w:val="0F9E459E"/>
    <w:rsid w:val="101C1DE4"/>
    <w:rsid w:val="10450E42"/>
    <w:rsid w:val="10F0797B"/>
    <w:rsid w:val="11E80A7F"/>
    <w:rsid w:val="12071BEC"/>
    <w:rsid w:val="125E6A7C"/>
    <w:rsid w:val="12840C68"/>
    <w:rsid w:val="131A2658"/>
    <w:rsid w:val="13E26BF6"/>
    <w:rsid w:val="145002AE"/>
    <w:rsid w:val="14A8633C"/>
    <w:rsid w:val="15097400"/>
    <w:rsid w:val="15826B8D"/>
    <w:rsid w:val="15B17473"/>
    <w:rsid w:val="1683496B"/>
    <w:rsid w:val="16D809AC"/>
    <w:rsid w:val="16FA2753"/>
    <w:rsid w:val="178F2FEA"/>
    <w:rsid w:val="179B7797"/>
    <w:rsid w:val="18736C61"/>
    <w:rsid w:val="19B133BC"/>
    <w:rsid w:val="1AD56879"/>
    <w:rsid w:val="1AFC002B"/>
    <w:rsid w:val="1B400DE5"/>
    <w:rsid w:val="1B6F4BA0"/>
    <w:rsid w:val="1C326485"/>
    <w:rsid w:val="1C8D74DF"/>
    <w:rsid w:val="1D156DA3"/>
    <w:rsid w:val="1D7B1747"/>
    <w:rsid w:val="1D8673DE"/>
    <w:rsid w:val="1E396257"/>
    <w:rsid w:val="1E3E3F8C"/>
    <w:rsid w:val="1F314018"/>
    <w:rsid w:val="1F6E7C17"/>
    <w:rsid w:val="1FEA7809"/>
    <w:rsid w:val="207D0F8C"/>
    <w:rsid w:val="208B1A55"/>
    <w:rsid w:val="210B5C89"/>
    <w:rsid w:val="21F42BC1"/>
    <w:rsid w:val="229A0755"/>
    <w:rsid w:val="22EB4D70"/>
    <w:rsid w:val="23293B95"/>
    <w:rsid w:val="239353C9"/>
    <w:rsid w:val="244A3A5B"/>
    <w:rsid w:val="26E2748C"/>
    <w:rsid w:val="27E15995"/>
    <w:rsid w:val="27F745AE"/>
    <w:rsid w:val="288A7DDB"/>
    <w:rsid w:val="296A3F3D"/>
    <w:rsid w:val="299052B3"/>
    <w:rsid w:val="2A0E0598"/>
    <w:rsid w:val="2A990BE1"/>
    <w:rsid w:val="2BBF8C26"/>
    <w:rsid w:val="2BC55C39"/>
    <w:rsid w:val="2BCE6231"/>
    <w:rsid w:val="2C0A0B16"/>
    <w:rsid w:val="2C901738"/>
    <w:rsid w:val="2DC03864"/>
    <w:rsid w:val="2DF954F7"/>
    <w:rsid w:val="2DFC3ADD"/>
    <w:rsid w:val="2E8E0C8F"/>
    <w:rsid w:val="2EAC2B15"/>
    <w:rsid w:val="2F67042C"/>
    <w:rsid w:val="2FB37DCD"/>
    <w:rsid w:val="2FFED3C5"/>
    <w:rsid w:val="302029F0"/>
    <w:rsid w:val="30456E69"/>
    <w:rsid w:val="30E46F10"/>
    <w:rsid w:val="30FC3977"/>
    <w:rsid w:val="311017C9"/>
    <w:rsid w:val="313D5744"/>
    <w:rsid w:val="318F6C57"/>
    <w:rsid w:val="31A7298B"/>
    <w:rsid w:val="331B19CA"/>
    <w:rsid w:val="33B248B0"/>
    <w:rsid w:val="33D50AB3"/>
    <w:rsid w:val="33DB182A"/>
    <w:rsid w:val="341E2A13"/>
    <w:rsid w:val="345B7C0B"/>
    <w:rsid w:val="347F68E7"/>
    <w:rsid w:val="34D233EE"/>
    <w:rsid w:val="35C35DEB"/>
    <w:rsid w:val="35F048B6"/>
    <w:rsid w:val="36F23319"/>
    <w:rsid w:val="36FF28BA"/>
    <w:rsid w:val="37265E54"/>
    <w:rsid w:val="37C65BB6"/>
    <w:rsid w:val="38691BBD"/>
    <w:rsid w:val="386D0B7F"/>
    <w:rsid w:val="399B4FCA"/>
    <w:rsid w:val="39AC767A"/>
    <w:rsid w:val="39B34CB8"/>
    <w:rsid w:val="3A7B51D6"/>
    <w:rsid w:val="3AD76784"/>
    <w:rsid w:val="3B3C7EDE"/>
    <w:rsid w:val="3CDE3DFA"/>
    <w:rsid w:val="3CE753A4"/>
    <w:rsid w:val="3D566086"/>
    <w:rsid w:val="3D716F30"/>
    <w:rsid w:val="3DCC00F6"/>
    <w:rsid w:val="3E3C050B"/>
    <w:rsid w:val="3EA1224E"/>
    <w:rsid w:val="3EA82911"/>
    <w:rsid w:val="3EE778AF"/>
    <w:rsid w:val="3F5E6FEF"/>
    <w:rsid w:val="3F924981"/>
    <w:rsid w:val="3FC825BE"/>
    <w:rsid w:val="408B1666"/>
    <w:rsid w:val="409A3B2A"/>
    <w:rsid w:val="41236A7D"/>
    <w:rsid w:val="41371458"/>
    <w:rsid w:val="42F7188E"/>
    <w:rsid w:val="44617CC7"/>
    <w:rsid w:val="44820F86"/>
    <w:rsid w:val="453B085F"/>
    <w:rsid w:val="45EA1370"/>
    <w:rsid w:val="466B0031"/>
    <w:rsid w:val="46D278D0"/>
    <w:rsid w:val="46DA22E1"/>
    <w:rsid w:val="47485D20"/>
    <w:rsid w:val="47A035E5"/>
    <w:rsid w:val="47F40975"/>
    <w:rsid w:val="484D1FA5"/>
    <w:rsid w:val="488E383C"/>
    <w:rsid w:val="49975A5C"/>
    <w:rsid w:val="49D36161"/>
    <w:rsid w:val="4A21514E"/>
    <w:rsid w:val="4AB40403"/>
    <w:rsid w:val="4AE11487"/>
    <w:rsid w:val="4B4C53DD"/>
    <w:rsid w:val="4C1349D2"/>
    <w:rsid w:val="4C1B46ED"/>
    <w:rsid w:val="4C24442B"/>
    <w:rsid w:val="4CAE6B83"/>
    <w:rsid w:val="4CF64721"/>
    <w:rsid w:val="4D072EF9"/>
    <w:rsid w:val="4DB27309"/>
    <w:rsid w:val="4E325316"/>
    <w:rsid w:val="4E3E6DA1"/>
    <w:rsid w:val="4E3E73BB"/>
    <w:rsid w:val="4E657CC8"/>
    <w:rsid w:val="4EA9480D"/>
    <w:rsid w:val="4FE31EF6"/>
    <w:rsid w:val="508374EC"/>
    <w:rsid w:val="51142FE6"/>
    <w:rsid w:val="514314A4"/>
    <w:rsid w:val="5176601F"/>
    <w:rsid w:val="524B3888"/>
    <w:rsid w:val="525941F7"/>
    <w:rsid w:val="527B32DC"/>
    <w:rsid w:val="5285440D"/>
    <w:rsid w:val="54556C40"/>
    <w:rsid w:val="546926EB"/>
    <w:rsid w:val="547567CF"/>
    <w:rsid w:val="54AE73D9"/>
    <w:rsid w:val="55B059B2"/>
    <w:rsid w:val="55CB4ABE"/>
    <w:rsid w:val="56D13B22"/>
    <w:rsid w:val="57607F35"/>
    <w:rsid w:val="57775221"/>
    <w:rsid w:val="58580AAD"/>
    <w:rsid w:val="58672308"/>
    <w:rsid w:val="589828C3"/>
    <w:rsid w:val="591A49F9"/>
    <w:rsid w:val="5AD01207"/>
    <w:rsid w:val="5AE44BC7"/>
    <w:rsid w:val="5B312C5A"/>
    <w:rsid w:val="5B3255E5"/>
    <w:rsid w:val="5B7C2D04"/>
    <w:rsid w:val="5BA34735"/>
    <w:rsid w:val="5C3575F8"/>
    <w:rsid w:val="5C494FF5"/>
    <w:rsid w:val="5C624ED9"/>
    <w:rsid w:val="5CDF1BA4"/>
    <w:rsid w:val="5CEF6046"/>
    <w:rsid w:val="5D4209FC"/>
    <w:rsid w:val="5E40325A"/>
    <w:rsid w:val="5E9D48D1"/>
    <w:rsid w:val="5FD7B2F1"/>
    <w:rsid w:val="60341D03"/>
    <w:rsid w:val="608D501A"/>
    <w:rsid w:val="61144470"/>
    <w:rsid w:val="619F7DA3"/>
    <w:rsid w:val="61F061FA"/>
    <w:rsid w:val="620E0A18"/>
    <w:rsid w:val="629A67D7"/>
    <w:rsid w:val="63715118"/>
    <w:rsid w:val="643705C7"/>
    <w:rsid w:val="65DF2BFC"/>
    <w:rsid w:val="66201FF1"/>
    <w:rsid w:val="6749348F"/>
    <w:rsid w:val="684352D5"/>
    <w:rsid w:val="684576A1"/>
    <w:rsid w:val="68544929"/>
    <w:rsid w:val="688356D2"/>
    <w:rsid w:val="68C1269E"/>
    <w:rsid w:val="691B17A6"/>
    <w:rsid w:val="69802B1D"/>
    <w:rsid w:val="69831126"/>
    <w:rsid w:val="6AC81AC2"/>
    <w:rsid w:val="6AD145C7"/>
    <w:rsid w:val="6ADE50E6"/>
    <w:rsid w:val="6B7114C3"/>
    <w:rsid w:val="6B96396E"/>
    <w:rsid w:val="6BE99A4D"/>
    <w:rsid w:val="6BEB4AAA"/>
    <w:rsid w:val="6CE62D78"/>
    <w:rsid w:val="6DAC6487"/>
    <w:rsid w:val="6DC53896"/>
    <w:rsid w:val="6E3E6DAA"/>
    <w:rsid w:val="6EDE704A"/>
    <w:rsid w:val="6EF43353"/>
    <w:rsid w:val="6F733874"/>
    <w:rsid w:val="700329C4"/>
    <w:rsid w:val="708B778D"/>
    <w:rsid w:val="70954B5D"/>
    <w:rsid w:val="70F008E8"/>
    <w:rsid w:val="71460A0E"/>
    <w:rsid w:val="714977FC"/>
    <w:rsid w:val="71B72890"/>
    <w:rsid w:val="71C650B7"/>
    <w:rsid w:val="72231CD3"/>
    <w:rsid w:val="72485EC8"/>
    <w:rsid w:val="7416761B"/>
    <w:rsid w:val="74844956"/>
    <w:rsid w:val="75242092"/>
    <w:rsid w:val="757C0541"/>
    <w:rsid w:val="765608C9"/>
    <w:rsid w:val="7777F65D"/>
    <w:rsid w:val="77907953"/>
    <w:rsid w:val="779A8D62"/>
    <w:rsid w:val="779E3FD7"/>
    <w:rsid w:val="77B1BDEE"/>
    <w:rsid w:val="78E0091E"/>
    <w:rsid w:val="78EE009B"/>
    <w:rsid w:val="7A4546AC"/>
    <w:rsid w:val="7A844288"/>
    <w:rsid w:val="7B75408B"/>
    <w:rsid w:val="7B7FBC01"/>
    <w:rsid w:val="7CC111C0"/>
    <w:rsid w:val="7D2F785C"/>
    <w:rsid w:val="7D393630"/>
    <w:rsid w:val="7D9AC147"/>
    <w:rsid w:val="7DA12179"/>
    <w:rsid w:val="7E5E21D0"/>
    <w:rsid w:val="7E7FC49D"/>
    <w:rsid w:val="7EA06065"/>
    <w:rsid w:val="7EDBE556"/>
    <w:rsid w:val="7FC84A4C"/>
    <w:rsid w:val="7FCB0578"/>
    <w:rsid w:val="A77E5107"/>
    <w:rsid w:val="A7BF0693"/>
    <w:rsid w:val="B9CF94AC"/>
    <w:rsid w:val="BBE54FE6"/>
    <w:rsid w:val="BFBBEE66"/>
    <w:rsid w:val="BFCF41E3"/>
    <w:rsid w:val="DDFF0FD1"/>
    <w:rsid w:val="DFBF95EB"/>
    <w:rsid w:val="EB7F2799"/>
    <w:rsid w:val="EECB0F93"/>
    <w:rsid w:val="F7570954"/>
    <w:rsid w:val="F8CFC6DF"/>
    <w:rsid w:val="FBE90B15"/>
    <w:rsid w:val="FBFF6195"/>
    <w:rsid w:val="FC52074B"/>
    <w:rsid w:val="FE760515"/>
    <w:rsid w:val="FE7BFF99"/>
    <w:rsid w:val="FEEF8D70"/>
    <w:rsid w:val="FF2F644F"/>
    <w:rsid w:val="FFDFEC59"/>
    <w:rsid w:val="FFFD72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qFormat="1"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0"/>
    <w:qFormat/>
    <w:uiPriority w:val="0"/>
    <w:pPr>
      <w:keepNext/>
      <w:keepLines/>
      <w:spacing w:before="340" w:after="330" w:line="578" w:lineRule="auto"/>
      <w:outlineLvl w:val="0"/>
    </w:pPr>
    <w:rPr>
      <w:b/>
      <w:bCs/>
      <w:kern w:val="44"/>
      <w:sz w:val="44"/>
      <w:szCs w:val="44"/>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toc 7"/>
    <w:basedOn w:val="1"/>
    <w:next w:val="1"/>
    <w:qFormat/>
    <w:uiPriority w:val="39"/>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Normal Indent"/>
    <w:basedOn w:val="1"/>
    <w:unhideWhenUsed/>
    <w:qFormat/>
    <w:uiPriority w:val="99"/>
    <w:pPr>
      <w:ind w:firstLine="420" w:firstLineChars="200"/>
    </w:p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156"/>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qFormat/>
    <w:uiPriority w:val="39"/>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0" w:firstLineChars="100"/>
      <w:jc w:val="left"/>
    </w:pPr>
    <w:rPr>
      <w:rFonts w:ascii="宋体"/>
      <w:szCs w:val="21"/>
    </w:rPr>
  </w:style>
  <w:style w:type="paragraph" w:styleId="15">
    <w:name w:val="toc 8"/>
    <w:basedOn w:val="1"/>
    <w:next w:val="1"/>
    <w:qFormat/>
    <w:uiPriority w:val="39"/>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Date"/>
    <w:basedOn w:val="1"/>
    <w:next w:val="1"/>
    <w:link w:val="153"/>
    <w:qFormat/>
    <w:uiPriority w:val="0"/>
    <w:pPr>
      <w:ind w:left="100" w:leftChars="2500"/>
    </w:pPr>
  </w:style>
  <w:style w:type="paragraph" w:styleId="18">
    <w:name w:val="endnote text"/>
    <w:basedOn w:val="1"/>
    <w:semiHidden/>
    <w:qFormat/>
    <w:uiPriority w:val="0"/>
    <w:pPr>
      <w:snapToGrid w:val="0"/>
      <w:jc w:val="left"/>
    </w:pPr>
  </w:style>
  <w:style w:type="paragraph" w:styleId="19">
    <w:name w:val="Balloon Text"/>
    <w:basedOn w:val="1"/>
    <w:link w:val="157"/>
    <w:qFormat/>
    <w:uiPriority w:val="0"/>
    <w:rPr>
      <w:sz w:val="18"/>
      <w:szCs w:val="18"/>
    </w:rPr>
  </w:style>
  <w:style w:type="paragraph" w:styleId="20">
    <w:name w:val="footer"/>
    <w:basedOn w:val="1"/>
    <w:link w:val="148"/>
    <w:qFormat/>
    <w:uiPriority w:val="99"/>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qFormat/>
    <w:uiPriority w:val="39"/>
    <w:pPr>
      <w:tabs>
        <w:tab w:val="right" w:leader="dot" w:pos="9242"/>
      </w:tabs>
      <w:spacing w:beforeLines="25" w:afterLines="25"/>
      <w:jc w:val="left"/>
    </w:pPr>
    <w:rPr>
      <w:rFonts w:ascii="宋体"/>
      <w:szCs w:val="21"/>
    </w:rPr>
  </w:style>
  <w:style w:type="paragraph" w:styleId="23">
    <w:name w:val="toc 4"/>
    <w:basedOn w:val="1"/>
    <w:next w:val="1"/>
    <w:qFormat/>
    <w:uiPriority w:val="39"/>
    <w:pPr>
      <w:tabs>
        <w:tab w:val="right" w:leader="dot" w:pos="9241"/>
      </w:tabs>
      <w:ind w:firstLine="200"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15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1"/>
      </w:numPr>
      <w:snapToGrid w:val="0"/>
      <w:jc w:val="left"/>
    </w:pPr>
    <w:rPr>
      <w:rFonts w:ascii="宋体"/>
      <w:sz w:val="18"/>
      <w:szCs w:val="18"/>
    </w:rPr>
  </w:style>
  <w:style w:type="paragraph" w:styleId="28">
    <w:name w:val="toc 6"/>
    <w:basedOn w:val="1"/>
    <w:next w:val="1"/>
    <w:qFormat/>
    <w:uiPriority w:val="39"/>
    <w:pPr>
      <w:tabs>
        <w:tab w:val="right" w:leader="dot" w:pos="9241"/>
      </w:tabs>
      <w:ind w:firstLine="400"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qFormat/>
    <w:uiPriority w:val="39"/>
    <w:pPr>
      <w:tabs>
        <w:tab w:val="right" w:leader="dot" w:pos="9242"/>
      </w:tabs>
    </w:pPr>
    <w:rPr>
      <w:rFonts w:ascii="宋体"/>
      <w:szCs w:val="21"/>
    </w:rPr>
  </w:style>
  <w:style w:type="paragraph" w:styleId="32">
    <w:name w:val="toc 9"/>
    <w:basedOn w:val="1"/>
    <w:next w:val="1"/>
    <w:qFormat/>
    <w:uiPriority w:val="39"/>
    <w:pPr>
      <w:ind w:left="1470"/>
      <w:jc w:val="left"/>
    </w:pPr>
    <w:rPr>
      <w:sz w:val="20"/>
      <w:szCs w:val="20"/>
    </w:rPr>
  </w:style>
  <w:style w:type="paragraph" w:styleId="33">
    <w:name w:val="Body Text 2"/>
    <w:basedOn w:val="1"/>
    <w:link w:val="154"/>
    <w:qFormat/>
    <w:uiPriority w:val="0"/>
    <w:pPr>
      <w:adjustRightInd w:val="0"/>
      <w:spacing w:line="360" w:lineRule="auto"/>
    </w:pPr>
    <w:rPr>
      <w:rFonts w:ascii="宋体" w:hAnsi="宋体"/>
      <w:color w:val="FF6600"/>
      <w:kern w:val="0"/>
      <w:szCs w:val="20"/>
    </w:rPr>
  </w:style>
  <w:style w:type="paragraph" w:styleId="3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5">
    <w:name w:val="index 2"/>
    <w:basedOn w:val="1"/>
    <w:next w:val="1"/>
    <w:qFormat/>
    <w:uiPriority w:val="0"/>
    <w:pPr>
      <w:ind w:left="420" w:hanging="210"/>
      <w:jc w:val="left"/>
    </w:pPr>
    <w:rPr>
      <w:rFonts w:ascii="Calibri" w:hAnsi="Calibri"/>
      <w:sz w:val="20"/>
      <w:szCs w:val="20"/>
    </w:rPr>
  </w:style>
  <w:style w:type="paragraph" w:styleId="36">
    <w:name w:val="annotation subject"/>
    <w:basedOn w:val="10"/>
    <w:next w:val="10"/>
    <w:link w:val="152"/>
    <w:qFormat/>
    <w:uiPriority w:val="0"/>
    <w:rPr>
      <w:b/>
      <w:bCs/>
    </w:rPr>
  </w:style>
  <w:style w:type="table" w:styleId="38">
    <w:name w:val="Table Grid"/>
    <w:basedOn w:val="37"/>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9">
    <w:name w:val="Table Theme"/>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endnote reference"/>
    <w:semiHidden/>
    <w:qFormat/>
    <w:uiPriority w:val="0"/>
    <w:rPr>
      <w:vertAlign w:val="superscript"/>
    </w:rPr>
  </w:style>
  <w:style w:type="character" w:styleId="42">
    <w:name w:val="page number"/>
    <w:basedOn w:val="40"/>
    <w:qFormat/>
    <w:uiPriority w:val="0"/>
    <w:rPr>
      <w:rFonts w:ascii="Times New Roman" w:hAnsi="Times New Roman" w:eastAsia="宋体"/>
      <w:sz w:val="18"/>
    </w:rPr>
  </w:style>
  <w:style w:type="character" w:styleId="43">
    <w:name w:val="FollowedHyperlink"/>
    <w:qFormat/>
    <w:uiPriority w:val="0"/>
    <w:rPr>
      <w:color w:val="800080"/>
      <w:u w:val="single"/>
    </w:rPr>
  </w:style>
  <w:style w:type="character" w:styleId="44">
    <w:name w:val="Emphasis"/>
    <w:basedOn w:val="40"/>
    <w:qFormat/>
    <w:uiPriority w:val="0"/>
  </w:style>
  <w:style w:type="character" w:styleId="45">
    <w:name w:val="Hyperlink"/>
    <w:qFormat/>
    <w:uiPriority w:val="99"/>
    <w:rPr>
      <w:color w:val="0000FF"/>
      <w:spacing w:val="0"/>
      <w:w w:val="100"/>
      <w:szCs w:val="21"/>
      <w:u w:val="single"/>
      <w:lang w:val="en-US" w:eastAsia="zh-CN"/>
    </w:rPr>
  </w:style>
  <w:style w:type="character" w:styleId="46">
    <w:name w:val="annotation reference"/>
    <w:qFormat/>
    <w:uiPriority w:val="0"/>
    <w:rPr>
      <w:sz w:val="21"/>
      <w:szCs w:val="21"/>
    </w:rPr>
  </w:style>
  <w:style w:type="character" w:styleId="47">
    <w:name w:val="footnote reference"/>
    <w:semiHidden/>
    <w:qFormat/>
    <w:uiPriority w:val="0"/>
    <w:rPr>
      <w:vertAlign w:val="superscript"/>
    </w:rPr>
  </w:style>
  <w:style w:type="paragraph" w:customStyle="1" w:styleId="48">
    <w:name w:val="Plain Text1"/>
    <w:basedOn w:val="1"/>
    <w:qFormat/>
    <w:uiPriority w:val="0"/>
    <w:rPr>
      <w:rFonts w:ascii="宋体" w:hAnsi="Courier New" w:cs="宋体"/>
      <w:sz w:val="30"/>
      <w:szCs w:val="21"/>
    </w:rPr>
  </w:style>
  <w:style w:type="paragraph" w:customStyle="1" w:styleId="49">
    <w:name w:val="三级条标题"/>
    <w:basedOn w:val="50"/>
    <w:next w:val="26"/>
    <w:qFormat/>
    <w:uiPriority w:val="0"/>
    <w:pPr>
      <w:ind w:left="0"/>
      <w:outlineLvl w:val="4"/>
    </w:pPr>
  </w:style>
  <w:style w:type="paragraph" w:customStyle="1" w:styleId="50">
    <w:name w:val="二级条标题"/>
    <w:basedOn w:val="51"/>
    <w:next w:val="26"/>
    <w:qFormat/>
    <w:uiPriority w:val="0"/>
    <w:pPr>
      <w:spacing w:before="50" w:after="50"/>
      <w:ind w:left="284"/>
      <w:outlineLvl w:val="3"/>
    </w:pPr>
  </w:style>
  <w:style w:type="paragraph" w:customStyle="1" w:styleId="51">
    <w:name w:val="一级条标题"/>
    <w:next w:val="26"/>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52">
    <w:name w:val="附录公式"/>
    <w:basedOn w:val="26"/>
    <w:next w:val="26"/>
    <w:link w:val="151"/>
    <w:qFormat/>
    <w:uiPriority w:val="0"/>
  </w:style>
  <w:style w:type="paragraph" w:customStyle="1" w:styleId="53">
    <w:name w:val="附录三级无"/>
    <w:basedOn w:val="54"/>
    <w:qFormat/>
    <w:uiPriority w:val="0"/>
    <w:pPr>
      <w:tabs>
        <w:tab w:val="left" w:pos="360"/>
      </w:tabs>
      <w:spacing w:beforeLines="0" w:afterLines="0"/>
    </w:pPr>
    <w:rPr>
      <w:rFonts w:ascii="宋体" w:eastAsia="宋体"/>
      <w:szCs w:val="21"/>
    </w:rPr>
  </w:style>
  <w:style w:type="paragraph" w:customStyle="1" w:styleId="54">
    <w:name w:val="附录三级条标题"/>
    <w:basedOn w:val="55"/>
    <w:next w:val="26"/>
    <w:qFormat/>
    <w:uiPriority w:val="0"/>
    <w:pPr>
      <w:numPr>
        <w:ilvl w:val="4"/>
        <w:numId w:val="2"/>
      </w:numPr>
      <w:tabs>
        <w:tab w:val="left" w:pos="360"/>
      </w:tabs>
      <w:outlineLvl w:val="4"/>
    </w:pPr>
  </w:style>
  <w:style w:type="paragraph" w:customStyle="1" w:styleId="55">
    <w:name w:val="附录二级条标题"/>
    <w:basedOn w:val="1"/>
    <w:next w:val="26"/>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6">
    <w:name w:val="附录一级条标题"/>
    <w:basedOn w:val="57"/>
    <w:next w:val="26"/>
    <w:qFormat/>
    <w:uiPriority w:val="0"/>
    <w:pPr>
      <w:numPr>
        <w:ilvl w:val="0"/>
        <w:numId w:val="0"/>
      </w:numPr>
      <w:tabs>
        <w:tab w:val="left" w:pos="360"/>
      </w:tabs>
      <w:autoSpaceDN w:val="0"/>
      <w:spacing w:beforeLines="50" w:afterLines="50"/>
      <w:outlineLvl w:val="2"/>
    </w:pPr>
  </w:style>
  <w:style w:type="paragraph" w:customStyle="1" w:styleId="57">
    <w:name w:val="附录章标题"/>
    <w:next w:val="26"/>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8">
    <w:name w:val="正文图标题"/>
    <w:next w:val="26"/>
    <w:qFormat/>
    <w:uiPriority w:val="0"/>
    <w:pPr>
      <w:numPr>
        <w:ilvl w:val="0"/>
        <w:numId w:val="3"/>
      </w:numPr>
      <w:spacing w:beforeLines="50" w:afterLines="50"/>
      <w:jc w:val="center"/>
    </w:pPr>
    <w:rPr>
      <w:rFonts w:ascii="黑体" w:hAnsi="Times New Roman" w:eastAsia="黑体" w:cs="Times New Roman"/>
      <w:sz w:val="21"/>
      <w:lang w:val="en-US" w:eastAsia="zh-CN" w:bidi="ar-SA"/>
    </w:rPr>
  </w:style>
  <w:style w:type="paragraph" w:customStyle="1" w:styleId="59">
    <w:name w:val="前言、引言标题"/>
    <w:next w:val="2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0">
    <w:name w:val="附录五级无"/>
    <w:basedOn w:val="61"/>
    <w:qFormat/>
    <w:uiPriority w:val="0"/>
    <w:pPr>
      <w:tabs>
        <w:tab w:val="left" w:pos="360"/>
      </w:tabs>
      <w:spacing w:beforeLines="0" w:afterLines="0"/>
    </w:pPr>
    <w:rPr>
      <w:rFonts w:ascii="宋体" w:eastAsia="宋体"/>
      <w:szCs w:val="21"/>
    </w:rPr>
  </w:style>
  <w:style w:type="paragraph" w:customStyle="1" w:styleId="61">
    <w:name w:val="附录五级条标题"/>
    <w:basedOn w:val="62"/>
    <w:next w:val="26"/>
    <w:qFormat/>
    <w:uiPriority w:val="0"/>
    <w:pPr>
      <w:tabs>
        <w:tab w:val="left" w:pos="360"/>
      </w:tabs>
      <w:outlineLvl w:val="6"/>
    </w:pPr>
  </w:style>
  <w:style w:type="paragraph" w:customStyle="1" w:styleId="62">
    <w:name w:val="附录四级条标题"/>
    <w:basedOn w:val="54"/>
    <w:next w:val="26"/>
    <w:qFormat/>
    <w:uiPriority w:val="0"/>
    <w:pPr>
      <w:numPr>
        <w:ilvl w:val="0"/>
        <w:numId w:val="0"/>
      </w:numPr>
      <w:outlineLvl w:val="5"/>
    </w:pPr>
  </w:style>
  <w:style w:type="paragraph" w:customStyle="1" w:styleId="63">
    <w:name w:val="_Style 58"/>
    <w:basedOn w:val="1"/>
    <w:qFormat/>
    <w:uiPriority w:val="34"/>
    <w:pPr>
      <w:ind w:left="480" w:leftChars="200"/>
      <w:jc w:val="left"/>
    </w:pPr>
    <w:rPr>
      <w:rFonts w:ascii="Calibri" w:hAnsi="Calibri" w:eastAsia="PMingLiU"/>
      <w:sz w:val="24"/>
      <w:szCs w:val="22"/>
      <w:lang w:eastAsia="zh-TW"/>
    </w:rPr>
  </w:style>
  <w:style w:type="paragraph" w:customStyle="1" w:styleId="64">
    <w:name w:val="附录一级无"/>
    <w:basedOn w:val="56"/>
    <w:qFormat/>
    <w:uiPriority w:val="0"/>
    <w:pPr>
      <w:spacing w:beforeLines="0" w:afterLines="0"/>
    </w:pPr>
    <w:rPr>
      <w:rFonts w:ascii="宋体" w:eastAsia="宋体"/>
      <w:szCs w:val="21"/>
    </w:rPr>
  </w:style>
  <w:style w:type="paragraph" w:customStyle="1" w:styleId="65">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6">
    <w:name w:val="注：（正文）"/>
    <w:basedOn w:val="67"/>
    <w:next w:val="26"/>
    <w:qFormat/>
    <w:uiPriority w:val="0"/>
    <w:pPr>
      <w:numPr>
        <w:ilvl w:val="0"/>
        <w:numId w:val="5"/>
      </w:numPr>
    </w:pPr>
  </w:style>
  <w:style w:type="paragraph" w:customStyle="1" w:styleId="67">
    <w:name w:val="注："/>
    <w:next w:val="26"/>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8">
    <w:name w:val="图标脚注说明"/>
    <w:basedOn w:val="26"/>
    <w:qFormat/>
    <w:uiPriority w:val="0"/>
    <w:pPr>
      <w:ind w:left="840" w:hanging="420" w:firstLineChars="0"/>
    </w:pPr>
    <w:rPr>
      <w:sz w:val="18"/>
      <w:szCs w:val="18"/>
    </w:rPr>
  </w:style>
  <w:style w:type="paragraph" w:customStyle="1" w:styleId="69">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2">
    <w:name w:val="封面一致性程度标识2"/>
    <w:basedOn w:val="73"/>
    <w:qFormat/>
    <w:uiPriority w:val="0"/>
    <w:pPr>
      <w:framePr w:wrap="around" w:y="4469"/>
    </w:pPr>
  </w:style>
  <w:style w:type="paragraph" w:customStyle="1" w:styleId="73">
    <w:name w:val="封面一致性程度标识"/>
    <w:basedOn w:val="74"/>
    <w:qFormat/>
    <w:uiPriority w:val="0"/>
    <w:pPr>
      <w:framePr w:wrap="around"/>
      <w:spacing w:before="440"/>
    </w:pPr>
    <w:rPr>
      <w:rFonts w:ascii="宋体" w:eastAsia="宋体"/>
    </w:rPr>
  </w:style>
  <w:style w:type="paragraph" w:customStyle="1" w:styleId="74">
    <w:name w:val="封面标准英文名称"/>
    <w:basedOn w:val="75"/>
    <w:qFormat/>
    <w:uiPriority w:val="0"/>
    <w:pPr>
      <w:framePr w:wrap="around"/>
      <w:spacing w:before="370" w:line="400" w:lineRule="exact"/>
    </w:pPr>
    <w:rPr>
      <w:rFonts w:ascii="Times New Roman"/>
      <w:sz w:val="28"/>
      <w:szCs w:val="28"/>
    </w:rPr>
  </w:style>
  <w:style w:type="paragraph" w:customStyle="1" w:styleId="7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6">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图表脚注说明"/>
    <w:basedOn w:val="1"/>
    <w:qFormat/>
    <w:uiPriority w:val="0"/>
    <w:pPr>
      <w:numPr>
        <w:ilvl w:val="0"/>
        <w:numId w:val="8"/>
      </w:numPr>
    </w:pPr>
    <w:rPr>
      <w:rFonts w:ascii="宋体"/>
      <w:sz w:val="18"/>
      <w:szCs w:val="18"/>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其他发布日期"/>
    <w:basedOn w:val="77"/>
    <w:qFormat/>
    <w:uiPriority w:val="0"/>
    <w:pPr>
      <w:framePr w:wrap="around" w:vAnchor="page" w:hAnchor="text" w:x="1419"/>
    </w:pPr>
  </w:style>
  <w:style w:type="paragraph" w:customStyle="1" w:styleId="81">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2">
    <w:name w:val="封面标准文稿类别"/>
    <w:basedOn w:val="73"/>
    <w:qFormat/>
    <w:uiPriority w:val="0"/>
    <w:pPr>
      <w:framePr w:wrap="around"/>
      <w:spacing w:after="160" w:line="240" w:lineRule="auto"/>
    </w:pPr>
    <w:rPr>
      <w:sz w:val="24"/>
    </w:rPr>
  </w:style>
  <w:style w:type="paragraph" w:customStyle="1" w:styleId="8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4">
    <w:name w:val="封面标准文稿类别2"/>
    <w:basedOn w:val="82"/>
    <w:qFormat/>
    <w:uiPriority w:val="0"/>
    <w:pPr>
      <w:framePr w:wrap="around" w:y="4469"/>
    </w:pPr>
  </w:style>
  <w:style w:type="paragraph" w:customStyle="1" w:styleId="85">
    <w:name w:val="附录标题"/>
    <w:basedOn w:val="26"/>
    <w:next w:val="26"/>
    <w:qFormat/>
    <w:uiPriority w:val="0"/>
    <w:pPr>
      <w:ind w:firstLine="0" w:firstLineChars="0"/>
      <w:jc w:val="center"/>
    </w:pPr>
    <w:rPr>
      <w:rFonts w:ascii="黑体" w:eastAsia="黑体"/>
    </w:rPr>
  </w:style>
  <w:style w:type="paragraph" w:customStyle="1" w:styleId="8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7">
    <w:name w:val="四级无"/>
    <w:basedOn w:val="88"/>
    <w:qFormat/>
    <w:uiPriority w:val="0"/>
    <w:pPr>
      <w:spacing w:beforeLines="0" w:afterLines="0"/>
    </w:pPr>
    <w:rPr>
      <w:rFonts w:ascii="宋体" w:eastAsia="宋体"/>
    </w:rPr>
  </w:style>
  <w:style w:type="paragraph" w:customStyle="1" w:styleId="88">
    <w:name w:val="四级条标题"/>
    <w:basedOn w:val="49"/>
    <w:next w:val="26"/>
    <w:qFormat/>
    <w:uiPriority w:val="0"/>
    <w:pPr>
      <w:outlineLvl w:val="5"/>
    </w:pPr>
  </w:style>
  <w:style w:type="paragraph" w:customStyle="1" w:styleId="8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0">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91">
    <w:name w:val="参考文献、索引标题"/>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其他发布部门"/>
    <w:basedOn w:val="81"/>
    <w:qFormat/>
    <w:uiPriority w:val="0"/>
    <w:pPr>
      <w:framePr w:wrap="around" w:y="15310"/>
      <w:spacing w:line="0" w:lineRule="atLeast"/>
    </w:pPr>
    <w:rPr>
      <w:rFonts w:ascii="黑体" w:eastAsia="黑体"/>
      <w:b w:val="0"/>
    </w:rPr>
  </w:style>
  <w:style w:type="paragraph" w:customStyle="1" w:styleId="93">
    <w:name w:val="实施日期"/>
    <w:basedOn w:val="77"/>
    <w:qFormat/>
    <w:uiPriority w:val="0"/>
    <w:pPr>
      <w:framePr w:wrap="around" w:vAnchor="page" w:hAnchor="text"/>
      <w:jc w:val="right"/>
    </w:pPr>
  </w:style>
  <w:style w:type="paragraph" w:customStyle="1" w:styleId="94">
    <w:name w:val="封面标准名称2"/>
    <w:basedOn w:val="75"/>
    <w:qFormat/>
    <w:uiPriority w:val="0"/>
    <w:pPr>
      <w:framePr w:wrap="around" w:y="4469"/>
      <w:spacing w:beforeLines="630"/>
    </w:pPr>
  </w:style>
  <w:style w:type="paragraph" w:customStyle="1" w:styleId="95">
    <w:name w:val="其他实施日期"/>
    <w:basedOn w:val="93"/>
    <w:qFormat/>
    <w:uiPriority w:val="0"/>
    <w:pPr>
      <w:framePr w:wrap="around"/>
    </w:pPr>
  </w:style>
  <w:style w:type="paragraph" w:customStyle="1" w:styleId="96">
    <w:name w:val="其他标准标志"/>
    <w:basedOn w:val="97"/>
    <w:qFormat/>
    <w:uiPriority w:val="0"/>
    <w:pPr>
      <w:framePr w:w="6101" w:wrap="around" w:vAnchor="page" w:hAnchor="page" w:x="4673" w:y="942"/>
    </w:pPr>
    <w:rPr>
      <w:w w:val="130"/>
    </w:rPr>
  </w:style>
  <w:style w:type="paragraph" w:customStyle="1" w:styleId="9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8">
    <w:name w:val="二级无"/>
    <w:basedOn w:val="50"/>
    <w:qFormat/>
    <w:uiPriority w:val="0"/>
    <w:pPr>
      <w:spacing w:beforeLines="0" w:afterLines="0"/>
      <w:ind w:left="0"/>
    </w:pPr>
    <w:rPr>
      <w:rFonts w:ascii="宋体" w:eastAsia="宋体"/>
    </w:rPr>
  </w:style>
  <w:style w:type="paragraph" w:customStyle="1" w:styleId="99">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100">
    <w:name w:val="章标题"/>
    <w:next w:val="101"/>
    <w:qFormat/>
    <w:uiPriority w:val="0"/>
    <w:pPr>
      <w:numPr>
        <w:ilvl w:val="0"/>
        <w:numId w:val="10"/>
      </w:numPr>
      <w:spacing w:beforeLines="100" w:afterLines="100"/>
      <w:jc w:val="both"/>
      <w:outlineLvl w:val="1"/>
    </w:pPr>
    <w:rPr>
      <w:rFonts w:ascii="黑体" w:hAnsi="Times New Roman" w:eastAsia="黑体" w:cs="Times New Roman"/>
      <w:sz w:val="21"/>
      <w:lang w:val="en-US" w:eastAsia="zh-CN" w:bidi="ar-SA"/>
    </w:rPr>
  </w:style>
  <w:style w:type="paragraph" w:customStyle="1" w:styleId="101">
    <w:name w:val="段(正文）"/>
    <w:qFormat/>
    <w:uiPriority w:val="0"/>
    <w:pPr>
      <w:autoSpaceDE w:val="0"/>
      <w:autoSpaceDN w:val="0"/>
      <w:ind w:firstLine="420"/>
      <w:jc w:val="both"/>
    </w:pPr>
    <w:rPr>
      <w:rFonts w:ascii="宋体" w:hAnsiTheme="minorHAnsi" w:eastAsiaTheme="minorEastAsia" w:cstheme="minorBidi"/>
      <w:kern w:val="2"/>
      <w:sz w:val="21"/>
      <w:szCs w:val="24"/>
      <w:lang w:val="en-US" w:eastAsia="zh-CN" w:bidi="ar-SA"/>
    </w:rPr>
  </w:style>
  <w:style w:type="paragraph" w:customStyle="1" w:styleId="102">
    <w:name w:val="示例×："/>
    <w:basedOn w:val="100"/>
    <w:qFormat/>
    <w:uiPriority w:val="0"/>
    <w:pPr>
      <w:numPr>
        <w:numId w:val="11"/>
      </w:numPr>
      <w:spacing w:beforeLines="0" w:afterLines="0"/>
      <w:outlineLvl w:val="9"/>
    </w:pPr>
    <w:rPr>
      <w:rFonts w:ascii="宋体" w:eastAsia="宋体"/>
      <w:sz w:val="18"/>
      <w:szCs w:val="18"/>
    </w:rPr>
  </w:style>
  <w:style w:type="paragraph" w:customStyle="1" w:styleId="103">
    <w:name w:val="编号列项（三级）"/>
    <w:qFormat/>
    <w:uiPriority w:val="0"/>
    <w:rPr>
      <w:rFonts w:ascii="宋体" w:hAnsi="Times New Roman" w:eastAsia="宋体" w:cs="Times New Roman"/>
      <w:sz w:val="21"/>
      <w:lang w:val="en-US" w:eastAsia="zh-CN" w:bidi="ar-SA"/>
    </w:rPr>
  </w:style>
  <w:style w:type="paragraph" w:customStyle="1" w:styleId="104">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0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6">
    <w:name w:val="首示例"/>
    <w:next w:val="26"/>
    <w:link w:val="149"/>
    <w:qFormat/>
    <w:uiPriority w:val="0"/>
    <w:pPr>
      <w:numPr>
        <w:ilvl w:val="0"/>
        <w:numId w:val="13"/>
      </w:numPr>
      <w:tabs>
        <w:tab w:val="left" w:pos="360"/>
      </w:tabs>
      <w:ind w:firstLine="0"/>
    </w:pPr>
    <w:rPr>
      <w:rFonts w:ascii="宋体" w:hAnsi="宋体" w:eastAsia="宋体" w:cs="Times New Roman"/>
      <w:kern w:val="2"/>
      <w:sz w:val="18"/>
      <w:szCs w:val="18"/>
      <w:lang w:val="en-US" w:eastAsia="zh-CN" w:bidi="ar-SA"/>
    </w:rPr>
  </w:style>
  <w:style w:type="paragraph" w:customStyle="1" w:styleId="107">
    <w:name w:val="五级无"/>
    <w:basedOn w:val="108"/>
    <w:qFormat/>
    <w:uiPriority w:val="0"/>
    <w:pPr>
      <w:spacing w:beforeLines="0" w:afterLines="0"/>
    </w:pPr>
    <w:rPr>
      <w:rFonts w:ascii="宋体" w:eastAsia="宋体"/>
    </w:rPr>
  </w:style>
  <w:style w:type="paragraph" w:customStyle="1" w:styleId="108">
    <w:name w:val="五级条标题"/>
    <w:basedOn w:val="88"/>
    <w:next w:val="26"/>
    <w:qFormat/>
    <w:uiPriority w:val="0"/>
    <w:pPr>
      <w:outlineLvl w:val="6"/>
    </w:pPr>
  </w:style>
  <w:style w:type="paragraph" w:customStyle="1" w:styleId="109">
    <w:name w:val="标准书眉_偶数页"/>
    <w:basedOn w:val="89"/>
    <w:next w:val="1"/>
    <w:qFormat/>
    <w:uiPriority w:val="0"/>
    <w:pPr>
      <w:jc w:val="left"/>
    </w:pPr>
  </w:style>
  <w:style w:type="paragraph" w:customStyle="1" w:styleId="110">
    <w:name w:val="附录二级无"/>
    <w:basedOn w:val="55"/>
    <w:qFormat/>
    <w:uiPriority w:val="0"/>
    <w:pPr>
      <w:spacing w:beforeLines="0" w:afterLines="0"/>
    </w:pPr>
    <w:rPr>
      <w:rFonts w:ascii="宋体" w:eastAsia="宋体"/>
      <w:szCs w:val="21"/>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目次、标准名称标题"/>
    <w:basedOn w:val="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3">
    <w:name w:val="附录表标号"/>
    <w:basedOn w:val="1"/>
    <w:next w:val="26"/>
    <w:qFormat/>
    <w:uiPriority w:val="0"/>
    <w:pPr>
      <w:numPr>
        <w:ilvl w:val="0"/>
        <w:numId w:val="14"/>
      </w:numPr>
      <w:spacing w:line="14" w:lineRule="exact"/>
      <w:ind w:left="811" w:hanging="448"/>
      <w:jc w:val="center"/>
      <w:outlineLvl w:val="0"/>
    </w:pPr>
    <w:rPr>
      <w:color w:val="FFFFFF"/>
    </w:rPr>
  </w:style>
  <w:style w:type="paragraph" w:customStyle="1" w:styleId="114">
    <w:name w:val="附录四级无"/>
    <w:basedOn w:val="62"/>
    <w:qFormat/>
    <w:uiPriority w:val="0"/>
    <w:pPr>
      <w:spacing w:beforeLines="0" w:afterLines="0"/>
    </w:pPr>
    <w:rPr>
      <w:rFonts w:ascii="宋体" w:eastAsia="宋体"/>
      <w:szCs w:val="21"/>
    </w:rPr>
  </w:style>
  <w:style w:type="paragraph" w:customStyle="1" w:styleId="115">
    <w:name w:val="示例后文字"/>
    <w:basedOn w:val="26"/>
    <w:next w:val="26"/>
    <w:qFormat/>
    <w:uiPriority w:val="0"/>
    <w:pPr>
      <w:ind w:firstLine="360"/>
    </w:pPr>
    <w:rPr>
      <w:sz w:val="18"/>
    </w:rPr>
  </w:style>
  <w:style w:type="paragraph" w:customStyle="1" w:styleId="116">
    <w:name w:val="附录标识"/>
    <w:basedOn w:val="1"/>
    <w:next w:val="26"/>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7">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9">
    <w:name w:val="示例"/>
    <w:next w:val="120"/>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2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21">
    <w:name w:val="列项◆（三级）"/>
    <w:basedOn w:val="1"/>
    <w:qFormat/>
    <w:uiPriority w:val="0"/>
    <w:pPr>
      <w:numPr>
        <w:ilvl w:val="2"/>
        <w:numId w:val="4"/>
      </w:numPr>
    </w:pPr>
    <w:rPr>
      <w:rFonts w:ascii="宋体"/>
      <w:szCs w:val="21"/>
    </w:rPr>
  </w:style>
  <w:style w:type="paragraph" w:customStyle="1" w:styleId="12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3">
    <w:name w:val="封面标准英文名称2"/>
    <w:basedOn w:val="74"/>
    <w:qFormat/>
    <w:uiPriority w:val="0"/>
    <w:pPr>
      <w:framePr w:wrap="around" w:y="4469"/>
    </w:pPr>
  </w:style>
  <w:style w:type="paragraph" w:customStyle="1" w:styleId="124">
    <w:name w:val="封面标准文稿编辑信息"/>
    <w:basedOn w:val="82"/>
    <w:qFormat/>
    <w:uiPriority w:val="0"/>
    <w:pPr>
      <w:framePr w:wrap="around"/>
      <w:spacing w:before="180" w:line="180" w:lineRule="exact"/>
    </w:pPr>
    <w:rPr>
      <w:sz w:val="21"/>
    </w:rPr>
  </w:style>
  <w:style w:type="paragraph" w:customStyle="1" w:styleId="125">
    <w:name w:val="正文公式编号制表符"/>
    <w:basedOn w:val="26"/>
    <w:next w:val="26"/>
    <w:qFormat/>
    <w:uiPriority w:val="0"/>
    <w:pPr>
      <w:ind w:firstLine="0" w:firstLineChars="0"/>
    </w:pPr>
  </w:style>
  <w:style w:type="paragraph" w:customStyle="1" w:styleId="12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7">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128">
    <w:name w:val="正文表标题"/>
    <w:next w:val="26"/>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附录图标题"/>
    <w:basedOn w:val="1"/>
    <w:next w:val="26"/>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30">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3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_Style 126"/>
    <w:unhideWhenUsed/>
    <w:qFormat/>
    <w:uiPriority w:val="99"/>
    <w:rPr>
      <w:rFonts w:ascii="Times New Roman" w:hAnsi="Times New Roman" w:eastAsia="宋体" w:cs="Times New Roman"/>
      <w:kern w:val="2"/>
      <w:sz w:val="21"/>
      <w:szCs w:val="24"/>
      <w:lang w:val="en-US" w:eastAsia="zh-CN" w:bidi="ar-SA"/>
    </w:rPr>
  </w:style>
  <w:style w:type="paragraph" w:customStyle="1" w:styleId="133">
    <w:name w:val="附录表标题"/>
    <w:basedOn w:val="1"/>
    <w:next w:val="26"/>
    <w:qFormat/>
    <w:uiPriority w:val="0"/>
    <w:pPr>
      <w:numPr>
        <w:ilvl w:val="1"/>
        <w:numId w:val="14"/>
      </w:numPr>
      <w:tabs>
        <w:tab w:val="left" w:pos="180"/>
      </w:tabs>
      <w:spacing w:beforeLines="50" w:afterLines="50"/>
      <w:ind w:left="0" w:firstLine="0"/>
      <w:jc w:val="center"/>
    </w:pPr>
    <w:rPr>
      <w:rFonts w:ascii="黑体" w:eastAsia="黑体"/>
      <w:szCs w:val="21"/>
    </w:rPr>
  </w:style>
  <w:style w:type="paragraph" w:customStyle="1" w:styleId="134">
    <w:name w:val="条文脚注"/>
    <w:basedOn w:val="27"/>
    <w:qFormat/>
    <w:uiPriority w:val="0"/>
    <w:pPr>
      <w:numPr>
        <w:numId w:val="0"/>
      </w:numPr>
      <w:jc w:val="both"/>
    </w:pPr>
  </w:style>
  <w:style w:type="paragraph" w:customStyle="1" w:styleId="135">
    <w:name w:val="三级无"/>
    <w:basedOn w:val="49"/>
    <w:qFormat/>
    <w:uiPriority w:val="0"/>
    <w:pPr>
      <w:spacing w:beforeLines="0" w:afterLines="0"/>
    </w:pPr>
    <w:rPr>
      <w:rFonts w:ascii="宋体" w:eastAsia="宋体"/>
    </w:rPr>
  </w:style>
  <w:style w:type="paragraph" w:customStyle="1" w:styleId="136">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37">
    <w:name w:val="一级无"/>
    <w:basedOn w:val="51"/>
    <w:qFormat/>
    <w:uiPriority w:val="0"/>
    <w:pPr>
      <w:spacing w:beforeLines="0" w:afterLines="0"/>
    </w:pPr>
    <w:rPr>
      <w:rFonts w:ascii="宋体" w:eastAsia="宋体"/>
    </w:rPr>
  </w:style>
  <w:style w:type="paragraph" w:customStyle="1" w:styleId="138">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40">
    <w:name w:val="_Style 134"/>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41">
    <w:name w:val="封面标准文稿编辑信息2"/>
    <w:basedOn w:val="124"/>
    <w:qFormat/>
    <w:uiPriority w:val="0"/>
    <w:pPr>
      <w:framePr w:wrap="around" w:y="4469"/>
    </w:pPr>
  </w:style>
  <w:style w:type="paragraph" w:customStyle="1" w:styleId="142">
    <w:name w:val="标准书眉一"/>
    <w:qFormat/>
    <w:uiPriority w:val="0"/>
    <w:pPr>
      <w:jc w:val="both"/>
    </w:pPr>
    <w:rPr>
      <w:rFonts w:ascii="Times New Roman" w:hAnsi="Times New Roman" w:eastAsia="宋体" w:cs="Times New Roman"/>
      <w:lang w:val="en-US" w:eastAsia="zh-CN" w:bidi="ar-SA"/>
    </w:rPr>
  </w:style>
  <w:style w:type="paragraph" w:customStyle="1" w:styleId="14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45">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146">
    <w:name w:val="Table Paragraph"/>
    <w:basedOn w:val="1"/>
    <w:qFormat/>
    <w:uiPriority w:val="1"/>
    <w:pPr>
      <w:jc w:val="left"/>
    </w:pPr>
    <w:rPr>
      <w:rFonts w:ascii="Calibri" w:hAnsi="Calibri"/>
      <w:kern w:val="0"/>
      <w:sz w:val="22"/>
      <w:szCs w:val="22"/>
      <w:lang w:eastAsia="en-US"/>
    </w:rPr>
  </w:style>
  <w:style w:type="character" w:customStyle="1" w:styleId="147">
    <w:name w:val="发布"/>
    <w:qFormat/>
    <w:uiPriority w:val="0"/>
    <w:rPr>
      <w:rFonts w:ascii="黑体" w:eastAsia="黑体"/>
      <w:spacing w:val="85"/>
      <w:w w:val="100"/>
      <w:position w:val="3"/>
      <w:sz w:val="28"/>
      <w:szCs w:val="28"/>
    </w:rPr>
  </w:style>
  <w:style w:type="character" w:customStyle="1" w:styleId="148">
    <w:name w:val="页脚 字符"/>
    <w:link w:val="20"/>
    <w:qFormat/>
    <w:uiPriority w:val="99"/>
    <w:rPr>
      <w:kern w:val="2"/>
      <w:sz w:val="18"/>
      <w:szCs w:val="18"/>
    </w:rPr>
  </w:style>
  <w:style w:type="character" w:customStyle="1" w:styleId="149">
    <w:name w:val="首示例 Char"/>
    <w:link w:val="106"/>
    <w:qFormat/>
    <w:uiPriority w:val="0"/>
    <w:rPr>
      <w:rFonts w:ascii="宋体" w:hAnsi="宋体"/>
      <w:kern w:val="2"/>
      <w:sz w:val="18"/>
      <w:szCs w:val="18"/>
      <w:lang w:val="en-US" w:eastAsia="zh-CN" w:bidi="ar-SA"/>
    </w:rPr>
  </w:style>
  <w:style w:type="character" w:customStyle="1" w:styleId="150">
    <w:name w:val="标题 1 字符"/>
    <w:link w:val="3"/>
    <w:qFormat/>
    <w:uiPriority w:val="0"/>
    <w:rPr>
      <w:b/>
      <w:bCs/>
      <w:kern w:val="44"/>
      <w:sz w:val="44"/>
      <w:szCs w:val="44"/>
    </w:rPr>
  </w:style>
  <w:style w:type="character" w:customStyle="1" w:styleId="151">
    <w:name w:val="附录公式 Char"/>
    <w:link w:val="52"/>
    <w:qFormat/>
    <w:uiPriority w:val="0"/>
    <w:rPr>
      <w:rFonts w:ascii="宋体"/>
      <w:sz w:val="21"/>
      <w:lang w:val="en-US" w:eastAsia="zh-CN" w:bidi="ar-SA"/>
    </w:rPr>
  </w:style>
  <w:style w:type="character" w:customStyle="1" w:styleId="152">
    <w:name w:val="批注主题 字符"/>
    <w:link w:val="36"/>
    <w:qFormat/>
    <w:uiPriority w:val="0"/>
    <w:rPr>
      <w:b/>
      <w:bCs/>
      <w:kern w:val="2"/>
      <w:sz w:val="21"/>
      <w:szCs w:val="24"/>
    </w:rPr>
  </w:style>
  <w:style w:type="character" w:customStyle="1" w:styleId="153">
    <w:name w:val="日期 字符"/>
    <w:link w:val="17"/>
    <w:qFormat/>
    <w:uiPriority w:val="0"/>
    <w:rPr>
      <w:kern w:val="2"/>
      <w:sz w:val="21"/>
      <w:szCs w:val="24"/>
    </w:rPr>
  </w:style>
  <w:style w:type="character" w:customStyle="1" w:styleId="154">
    <w:name w:val="正文文本 2 字符"/>
    <w:link w:val="33"/>
    <w:qFormat/>
    <w:uiPriority w:val="0"/>
    <w:rPr>
      <w:rFonts w:ascii="宋体" w:hAnsi="宋体"/>
      <w:color w:val="FF6600"/>
      <w:sz w:val="21"/>
    </w:rPr>
  </w:style>
  <w:style w:type="character" w:customStyle="1" w:styleId="155">
    <w:name w:val="段 Char"/>
    <w:link w:val="26"/>
    <w:qFormat/>
    <w:uiPriority w:val="0"/>
    <w:rPr>
      <w:rFonts w:ascii="宋体"/>
      <w:sz w:val="21"/>
      <w:lang w:val="en-US" w:eastAsia="zh-CN" w:bidi="ar-SA"/>
    </w:rPr>
  </w:style>
  <w:style w:type="character" w:customStyle="1" w:styleId="156">
    <w:name w:val="批注文字 字符"/>
    <w:link w:val="10"/>
    <w:qFormat/>
    <w:uiPriority w:val="0"/>
    <w:rPr>
      <w:kern w:val="2"/>
      <w:sz w:val="21"/>
      <w:szCs w:val="24"/>
    </w:rPr>
  </w:style>
  <w:style w:type="character" w:customStyle="1" w:styleId="157">
    <w:name w:val="批注框文本 字符"/>
    <w:link w:val="19"/>
    <w:qFormat/>
    <w:uiPriority w:val="0"/>
    <w:rPr>
      <w:kern w:val="2"/>
      <w:sz w:val="18"/>
      <w:szCs w:val="18"/>
    </w:rPr>
  </w:style>
  <w:style w:type="paragraph" w:customStyle="1" w:styleId="158">
    <w:name w:val="p1"/>
    <w:basedOn w:val="1"/>
    <w:qFormat/>
    <w:uiPriority w:val="0"/>
    <w:pPr>
      <w:spacing w:line="440" w:lineRule="atLeast"/>
      <w:jc w:val="left"/>
    </w:pPr>
    <w:rPr>
      <w:rFonts w:ascii="Helvetica Neue" w:hAnsi="Helvetica Neue" w:eastAsia="Helvetica Neue"/>
      <w:color w:val="000000"/>
      <w:kern w:val="0"/>
      <w:sz w:val="30"/>
      <w:szCs w:val="30"/>
    </w:rPr>
  </w:style>
  <w:style w:type="character" w:customStyle="1" w:styleId="159">
    <w:name w:val="font11"/>
    <w:basedOn w:val="40"/>
    <w:qFormat/>
    <w:uiPriority w:val="0"/>
    <w:rPr>
      <w:rFonts w:hint="eastAsia" w:ascii="宋体" w:hAnsi="宋体" w:eastAsia="宋体" w:cs="宋体"/>
      <w:color w:val="000000"/>
      <w:sz w:val="18"/>
      <w:szCs w:val="18"/>
      <w:u w:val="none"/>
    </w:rPr>
  </w:style>
  <w:style w:type="character" w:customStyle="1" w:styleId="160">
    <w:name w:val="font21"/>
    <w:basedOn w:val="40"/>
    <w:qFormat/>
    <w:uiPriority w:val="0"/>
    <w:rPr>
      <w:rFonts w:hint="default" w:ascii="Times New Roman" w:hAnsi="Times New Roman" w:cs="Times New Roman"/>
      <w:color w:val="000000"/>
      <w:sz w:val="18"/>
      <w:szCs w:val="18"/>
      <w:u w:val="none"/>
    </w:rPr>
  </w:style>
  <w:style w:type="character" w:customStyle="1" w:styleId="161">
    <w:name w:val="font01"/>
    <w:basedOn w:val="40"/>
    <w:qFormat/>
    <w:uiPriority w:val="0"/>
    <w:rPr>
      <w:rFonts w:hint="eastAsia" w:ascii="宋体" w:hAnsi="宋体" w:eastAsia="宋体" w:cs="宋体"/>
      <w:color w:val="000000"/>
      <w:sz w:val="18"/>
      <w:szCs w:val="18"/>
      <w:u w:val="none"/>
    </w:rPr>
  </w:style>
  <w:style w:type="paragraph" w:customStyle="1" w:styleId="162">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63">
    <w:name w:val="标准文件_章标题"/>
    <w:next w:val="164"/>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5">
    <w:name w:val="标准文件_术语条一"/>
    <w:basedOn w:val="166"/>
    <w:next w:val="164"/>
    <w:qFormat/>
    <w:uiPriority w:val="0"/>
  </w:style>
  <w:style w:type="paragraph" w:customStyle="1" w:styleId="166">
    <w:name w:val="标准文件_一级无标题"/>
    <w:basedOn w:val="167"/>
    <w:qFormat/>
    <w:uiPriority w:val="0"/>
    <w:pPr>
      <w:spacing w:before="0" w:beforeLines="0" w:after="0" w:afterLines="0"/>
      <w:outlineLvl w:val="9"/>
    </w:pPr>
    <w:rPr>
      <w:rFonts w:ascii="宋体" w:eastAsia="宋体"/>
    </w:rPr>
  </w:style>
  <w:style w:type="paragraph" w:customStyle="1" w:styleId="167">
    <w:name w:val="标准文件_一级条标题"/>
    <w:basedOn w:val="163"/>
    <w:next w:val="164"/>
    <w:qFormat/>
    <w:uiPriority w:val="0"/>
    <w:pPr>
      <w:numPr>
        <w:ilvl w:val="2"/>
      </w:numPr>
      <w:spacing w:before="50" w:beforeLines="50" w:after="50" w:afterLines="50"/>
      <w:ind w:left="0"/>
      <w:outlineLvl w:val="1"/>
    </w:pPr>
  </w:style>
  <w:style w:type="character" w:customStyle="1" w:styleId="168">
    <w:name w:val="15"/>
    <w:basedOn w:val="40"/>
    <w:qFormat/>
    <w:uiPriority w:val="0"/>
    <w:rPr>
      <w:rFonts w:hint="default" w:ascii="Times New Roman" w:hAnsi="Times New Roman" w:cs="Times New Roman"/>
      <w:sz w:val="21"/>
      <w:szCs w:val="21"/>
    </w:rPr>
  </w:style>
  <w:style w:type="paragraph" w:customStyle="1" w:styleId="169">
    <w:name w:val="标准文件_正文表标题"/>
    <w:next w:val="164"/>
    <w:qFormat/>
    <w:uiPriority w:val="0"/>
    <w:pPr>
      <w:numPr>
        <w:ilvl w:val="0"/>
        <w:numId w:val="19"/>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70">
    <w:name w:val="标准文件_表格"/>
    <w:basedOn w:val="164"/>
    <w:qFormat/>
    <w:uiPriority w:val="0"/>
    <w:pPr>
      <w:ind w:firstLine="0" w:firstLineChars="0"/>
      <w:jc w:val="center"/>
    </w:pPr>
    <w:rPr>
      <w:sz w:val="18"/>
    </w:rPr>
  </w:style>
  <w:style w:type="paragraph" w:customStyle="1" w:styleId="171">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72">
    <w:name w:val="标准文件_图表脚注"/>
    <w:basedOn w:val="1"/>
    <w:next w:val="164"/>
    <w:qFormat/>
    <w:uiPriority w:val="0"/>
    <w:pPr>
      <w:numPr>
        <w:ilvl w:val="0"/>
        <w:numId w:val="20"/>
      </w:numPr>
      <w:jc w:val="left"/>
    </w:pPr>
    <w:rPr>
      <w:rFonts w:ascii="宋体" w:hAnsi="宋体"/>
      <w:sz w:val="18"/>
    </w:rPr>
  </w:style>
  <w:style w:type="paragraph" w:customStyle="1" w:styleId="173">
    <w:name w:val="标准文件_二级条标题"/>
    <w:next w:val="164"/>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74">
    <w:name w:val="标准文件_三级条标题"/>
    <w:basedOn w:val="173"/>
    <w:next w:val="164"/>
    <w:qFormat/>
    <w:uiPriority w:val="0"/>
    <w:pPr>
      <w:widowControl/>
      <w:numPr>
        <w:ilvl w:val="4"/>
      </w:numPr>
      <w:outlineLvl w:val="3"/>
    </w:pPr>
  </w:style>
  <w:style w:type="paragraph" w:customStyle="1" w:styleId="175">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17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7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78">
    <w:name w:val="正文2"/>
    <w:qFormat/>
    <w:uiPriority w:val="0"/>
    <w:pPr>
      <w:jc w:val="both"/>
    </w:pPr>
    <w:rPr>
      <w:rFonts w:ascii="Times New Roman" w:hAnsi="Times New Roman" w:eastAsia="宋体" w:cs="Times New Roman"/>
      <w:kern w:val="2"/>
      <w:sz w:val="21"/>
      <w:szCs w:val="21"/>
      <w:lang w:val="en-US" w:eastAsia="zh-CN" w:bidi="ar-SA"/>
    </w:rPr>
  </w:style>
  <w:style w:type="character" w:styleId="179">
    <w:name w:val="Placeholder Text"/>
    <w:basedOn w:val="40"/>
    <w:semiHidden/>
    <w:qFormat/>
    <w:uiPriority w:val="99"/>
    <w:rPr>
      <w:color w:val="808080"/>
    </w:rPr>
  </w:style>
  <w:style w:type="paragraph" w:customStyle="1" w:styleId="180">
    <w:name w:val="目次、标准名称标题1"/>
    <w:basedOn w:val="59"/>
    <w:qFormat/>
    <w:uiPriority w:val="0"/>
    <w:pPr>
      <w:spacing w:line="460" w:lineRule="exact"/>
      <w:outlineLvl w:val="9"/>
    </w:pPr>
  </w:style>
  <w:style w:type="paragraph" w:customStyle="1" w:styleId="181">
    <w:name w:val="名称"/>
    <w:basedOn w:val="59"/>
    <w:qFormat/>
    <w:uiPriority w:val="0"/>
    <w:pPr>
      <w:spacing w:line="460" w:lineRule="exact"/>
      <w:outlineLvl w:val="9"/>
    </w:pPr>
  </w:style>
  <w:style w:type="paragraph" w:customStyle="1" w:styleId="182">
    <w:name w:val="参考文献、索引标题1"/>
    <w:basedOn w:val="59"/>
    <w:qFormat/>
    <w:uiPriority w:val="0"/>
    <w:pPr>
      <w:spacing w:after="200"/>
    </w:pPr>
    <w:rPr>
      <w:sz w:val="21"/>
    </w:rPr>
  </w:style>
  <w:style w:type="paragraph" w:customStyle="1" w:styleId="183">
    <w:name w:val="终结线1"/>
    <w:basedOn w:val="1"/>
    <w:qFormat/>
    <w:uiPriority w:val="0"/>
    <w:pPr>
      <w:framePr w:hSpace="181" w:vSpace="181" w:wrap="around" w:vAnchor="text" w:hAnchor="margin" w:xAlign="center" w:y="285"/>
    </w:pPr>
  </w:style>
  <w:style w:type="paragraph" w:customStyle="1" w:styleId="184">
    <w:name w:val="标准书脚_奇数页1"/>
    <w:qFormat/>
    <w:uiPriority w:val="0"/>
    <w:pPr>
      <w:spacing w:before="120"/>
      <w:jc w:val="right"/>
    </w:pPr>
    <w:rPr>
      <w:rFonts w:asciiTheme="minorHAnsi" w:hAnsiTheme="minorHAnsi" w:eastAsiaTheme="minorEastAsia" w:cstheme="minorBidi"/>
      <w:kern w:val="2"/>
      <w:sz w:val="18"/>
      <w:szCs w:val="24"/>
      <w:lang w:val="en-US" w:eastAsia="zh-CN" w:bidi="ar-SA"/>
    </w:rPr>
  </w:style>
  <w:style w:type="paragraph" w:customStyle="1" w:styleId="185">
    <w:name w:val="标准书眉_奇数页1"/>
    <w:qFormat/>
    <w:uiPriority w:val="0"/>
    <w:pPr>
      <w:tabs>
        <w:tab w:val="center" w:pos="4154"/>
        <w:tab w:val="right" w:pos="8306"/>
      </w:tabs>
      <w:spacing w:after="120"/>
      <w:jc w:val="right"/>
    </w:pPr>
    <w:rPr>
      <w:rFonts w:asciiTheme="minorHAnsi" w:hAnsiTheme="minorHAnsi" w:eastAsiaTheme="minorEastAsia" w:cstheme="minorBidi"/>
      <w:kern w:val="2"/>
      <w:sz w:val="21"/>
      <w:szCs w:val="24"/>
      <w:lang w:val="en-US" w:eastAsia="zh-CN" w:bidi="ar-SA"/>
    </w:rPr>
  </w:style>
  <w:style w:type="paragraph" w:customStyle="1" w:styleId="186">
    <w:name w:val="修订1"/>
    <w:hidden/>
    <w:semiHidden/>
    <w:qFormat/>
    <w:uiPriority w:val="99"/>
    <w:rPr>
      <w:rFonts w:ascii="Times New Roman" w:hAnsi="Times New Roman" w:eastAsia="宋体" w:cs="Times New Roman"/>
      <w:kern w:val="2"/>
      <w:sz w:val="21"/>
      <w:szCs w:val="24"/>
      <w:lang w:val="en-US" w:eastAsia="zh-CN" w:bidi="ar-SA"/>
    </w:rPr>
  </w:style>
  <w:style w:type="paragraph" w:styleId="187">
    <w:name w:val="List Paragraph"/>
    <w:basedOn w:val="1"/>
    <w:qFormat/>
    <w:uiPriority w:val="34"/>
    <w:pPr>
      <w:ind w:firstLine="420" w:firstLineChars="200"/>
    </w:pPr>
  </w:style>
  <w:style w:type="paragraph" w:customStyle="1" w:styleId="18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a26e41-0a57-4ba2-a80a-4faca0908879}"/>
        <w:style w:val=""/>
        <w:category>
          <w:name w:val="常规"/>
          <w:gallery w:val="placeholder"/>
        </w:category>
        <w:types>
          <w:type w:val="bbPlcHdr"/>
        </w:types>
        <w:behaviors>
          <w:behavior w:val="content"/>
        </w:behaviors>
        <w:description w:val=""/>
        <w:guid w:val="{AEA26E41-0A57-4BA2-A80A-4FACA0908879}"/>
      </w:docPartPr>
      <w:docPartBody>
        <w:p>
          <w:pPr>
            <w:pStyle w:val="4"/>
          </w:pPr>
          <w:r>
            <w:rPr>
              <w:rStyle w:val="5"/>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A8"/>
    <w:rsid w:val="00205745"/>
    <w:rsid w:val="002D1119"/>
    <w:rsid w:val="00393F28"/>
    <w:rsid w:val="00395956"/>
    <w:rsid w:val="004417B4"/>
    <w:rsid w:val="004A30A8"/>
    <w:rsid w:val="00575AB9"/>
    <w:rsid w:val="00893CA5"/>
    <w:rsid w:val="008D1FB9"/>
    <w:rsid w:val="00A212EA"/>
    <w:rsid w:val="00A2202D"/>
    <w:rsid w:val="00C1411D"/>
    <w:rsid w:val="00C32058"/>
    <w:rsid w:val="00CA29B2"/>
    <w:rsid w:val="00CE5102"/>
    <w:rsid w:val="00D32840"/>
    <w:rsid w:val="00D55783"/>
    <w:rsid w:val="00D87D03"/>
    <w:rsid w:val="00D903A3"/>
    <w:rsid w:val="00E14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7D086E23AAE4630B81777424B15168B"/>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77"/>
    <customShpInfo spid="_x0000_s1078"/>
    <customShpInfo spid="_x0000_s1079"/>
    <customShpInfo spid="_x0000_s1084"/>
    <customShpInfo spid="_x0000_s1082"/>
    <customShpInfo spid="_x0000_s1083"/>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48FA9C-B5C1-4CDA-BD65-4D6C563738BC}">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18</Pages>
  <Words>5870</Words>
  <Characters>6884</Characters>
  <Lines>64</Lines>
  <Paragraphs>18</Paragraphs>
  <TotalTime>159</TotalTime>
  <ScaleCrop>false</ScaleCrop>
  <LinksUpToDate>false</LinksUpToDate>
  <CharactersWithSpaces>7711</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2023-02-13T14:57:00Z</dcterms:created>
  <dc:creator>余海燕</dc:creator>
  <cp:lastModifiedBy>Px</cp:lastModifiedBy>
  <cp:lastPrinted>2022-08-01T06:33:00Z</cp:lastPrinted>
  <dcterms:modified xsi:type="dcterms:W3CDTF">2023-02-15T03:05:07Z</dcterms:modified>
  <dc:title>标准名称</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8BB52D7C1EA84921A877DAFB435F6C28</vt:lpwstr>
  </property>
</Properties>
</file>