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1"/>
        <w:rPr>
          <w:rFonts w:hAnsi="黑体" w:cs="黑体"/>
        </w:rPr>
      </w:pPr>
      <w:r>
        <w:rPr>
          <w:rFonts w:hint="eastAsia" w:hAnsi="黑体" w:cs="黑体"/>
        </w:rPr>
        <w:t>ICS 93.160</w:t>
      </w:r>
    </w:p>
    <w:tbl>
      <w:tblPr>
        <w:tblStyle w:val="37"/>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31"/>
            </w:pPr>
            <w:r>
              <w:rPr>
                <w:rFonts w:hint="eastAsia" w:hAnsi="黑体" w:cs="黑体"/>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0</wp:posOffset>
                      </wp:positionV>
                      <wp:extent cx="866775" cy="198120"/>
                      <wp:effectExtent l="0" t="0" r="4445" b="0"/>
                      <wp:wrapNone/>
                      <wp:docPr id="6"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JRTbFBMCAAArBAAADgAAAGRycy9lMm9Eb2MueG1srVPBjtMw&#10;EL0j8Q+W7zRN1W13o6ar0qqAtMBKCx/gOE5ikXjM2G1Svp6x0y1lueyBHCKPZ/z83pvx6n7oWnZU&#10;6DSYnKeTKWfKSCi1qXP+/dv+3S1nzgtTihaMyvlJOX6/fvtm1dtMzaCBtlTICMS4rLc5b7y3WZI4&#10;2ahOuAlYZShZAXbCU4h1UqLoCb1rk9l0ukh6wNIiSOUc7e7GJD8j4msAoaq0VDuQh04ZP6KiaoUn&#10;Sa7R1vF1ZFtVSvqvVeWUZ23OSamPf7qE1kX4J+uVyGoUttHyTEG8hsILTZ3Qhi69QO2EF+yA+h+o&#10;TksEB5WfSOiSUUh0hFSk0xfePDXCqqiFrHb2Yrr7f7Dyy/ERmS5zvuDMiI4a/n7zMdjSW5dR9sk+&#10;YhDm7APIH44Z2DbC1GqDCH2jRElk0lCf/HUgBI6OsqL/DCWhioOH6NBQYRcASTsbYiNOl0aowTNJ&#10;m7eLxXJ5w5mkVHp3m85ioxKRPR+26PwHBR0Li5wj9TmCi+OD84GMyJ5LInlodbnXbRsDrItti+wo&#10;aCb28Yv8SeN1WWtCsYFwbEQMO1FlEDYa5IdiOHtVQHkivQjjjNELo0UD+IuznuYr5+7nQaDirP1k&#10;yLO7dD4PAxmD+c2SJDK8zhTXGWEkQeXcczYut34c4oNFXTd0Uxr1G9iQz5WOHoQejKzOvGmGojXn&#10;eQ9Deh3Hqj9vfP0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K4v7NUAAAAHAQAADwAAAAAAAAAB&#10;ACAAAAAiAAAAZHJzL2Rvd25yZXYueG1sUEsBAhQAFAAAAAgAh07iQCUU2xQTAgAAKwQAAA4AAAAA&#10;AAAAAQAgAAAAJAEAAGRycy9lMm9Eb2MueG1sUEsFBgAAAAAGAAYAWQEAAKkFAAAAAA==&#10;">
                      <v:fill on="t" focussize="0,0"/>
                      <v:stroke on="f"/>
                      <v:imagedata o:title=""/>
                      <o:lock v:ext="edit" aspectratio="f"/>
                      <v:textbox>
                        <w:txbxContent>
                          <w:p>
                            <w:pPr>
                              <w:jc w:val="center"/>
                            </w:pPr>
                          </w:p>
                        </w:txbxContent>
                      </v:textbox>
                    </v:rect>
                  </w:pict>
                </mc:Fallback>
              </mc:AlternateContent>
            </w:r>
            <w:r>
              <w:rPr>
                <w:rFonts w:hint="eastAsia" w:hAnsi="黑体" w:cs="黑体"/>
              </w:rPr>
              <w:t>CCS P 13</w:t>
            </w:r>
          </w:p>
        </w:tc>
      </w:tr>
    </w:tbl>
    <w:p/>
    <w:p>
      <w:pPr>
        <w:pStyle w:val="75"/>
        <w:rPr>
          <w:rFonts w:hAnsi="黑体"/>
          <w:color w:val="000000" w:themeColor="text1"/>
          <w:szCs w:val="56"/>
          <w14:textFill>
            <w14:solidFill>
              <w14:schemeClr w14:val="tx1"/>
            </w14:solidFill>
          </w14:textFill>
        </w:rPr>
      </w:pPr>
      <w:r>
        <w:rPr>
          <w:rFonts w:hint="eastAsia" w:hAnsi="黑体"/>
          <w:color w:val="000000" w:themeColor="text1"/>
          <w:szCs w:val="56"/>
          <w14:textFill>
            <w14:solidFill>
              <w14:schemeClr w14:val="tx1"/>
            </w14:solidFill>
          </w14:textFill>
        </w:rPr>
        <w:t>基于胶囊机器人的城市排水管网病害检测技术规范</w:t>
      </w:r>
    </w:p>
    <w:p>
      <w:pPr>
        <w:pStyle w:val="74"/>
        <w:rPr>
          <w:rFonts w:ascii="黑体" w:hAnsi="黑体"/>
        </w:rPr>
      </w:pPr>
      <w:r>
        <w:rPr>
          <w:rFonts w:hint="eastAsia" w:ascii="黑体" w:hAnsi="黑体"/>
        </w:rPr>
        <w:t>Technical specification for disease detection of urban drainage network based on capsule robot</w:t>
      </w:r>
    </w:p>
    <w:p>
      <w:pPr>
        <w:pStyle w:val="74"/>
        <w:rPr>
          <w:b/>
        </w:rPr>
      </w:pPr>
      <w:r>
        <w:rPr>
          <w:rFonts w:hint="eastAsia" w:ascii="黑体" w:hAnsi="黑体"/>
        </w:rPr>
        <w:t>（</w:t>
      </w:r>
      <w:r>
        <w:rPr>
          <w:rFonts w:hint="eastAsia" w:ascii="黑体" w:hAnsi="黑体"/>
          <w:lang w:val="en-US" w:eastAsia="zh-CN"/>
        </w:rPr>
        <w:t>征求意见</w:t>
      </w:r>
      <w:r>
        <w:rPr>
          <w:rFonts w:hint="eastAsia" w:ascii="黑体" w:hAnsi="黑体"/>
        </w:rPr>
        <w:t>稿）</w:t>
      </w:r>
    </w:p>
    <w:tbl>
      <w:tblPr>
        <w:tblStyle w:val="37"/>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2"/>
              <w:jc w:val="both"/>
            </w:pPr>
          </w:p>
          <w:p>
            <w:pPr>
              <w:pStyle w:val="82"/>
            </w:pPr>
          </w:p>
          <w:p>
            <w:pPr>
              <w:pStyle w:val="82"/>
            </w:pPr>
          </w:p>
          <w:p>
            <w:pPr>
              <w:pStyle w:val="82"/>
            </w:pPr>
          </w:p>
          <w:p>
            <w:pPr>
              <w:pStyle w:val="82"/>
            </w:pPr>
          </w:p>
          <w:p>
            <w:pPr>
              <w:pStyle w:val="82"/>
            </w:pPr>
          </w:p>
          <w:p>
            <w:pPr>
              <w:pStyle w:val="82"/>
            </w:pPr>
          </w:p>
          <w:p>
            <w:pPr>
              <w:pStyle w:val="82"/>
            </w:pPr>
            <w: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573405</wp:posOffset>
                      </wp:positionV>
                      <wp:extent cx="1905000" cy="254000"/>
                      <wp:effectExtent l="0" t="0" r="3175" b="0"/>
                      <wp:wrapNone/>
                      <wp:docPr id="5"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6192;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Z+jBMQ0CAAArBAAADgAAAGRycy9lMm9Eb2MueG1srVPBbtsw&#10;DL0P2D8Iui+2g2RbjThFkSDDgG7r1u0DZFm2hcmiRilxuq8fJadp1l16mA8GKZJPfI/U6vo4GHZQ&#10;6DXYiheznDNlJTTadhX/8X335j1nPgjbCANWVfxBeX69fv1qNbpSzaEH0yhkBGJ9ObqK9yG4Msu8&#10;7NUg/AycshRsAQcRyMUua1CMhD6YbJ7nb7MRsHEIUnlPp9spyE+I+BJAaFst1RbkflA2TKiojAhE&#10;yffaeb5O3batkuFL23oVmKk4MQ3pT5eQXcd/tl6JskPhei1PLYiXtPCM0yC0pUvPUFsRBNuj/gdq&#10;0BLBQxtmEoZsIpIUIRZF/kyb+144lbiQ1N6dRff/D1Z+Ptwh003Fl5xZMdDAv32NqozOlxS8d3cY&#10;eXl3C/KnZxY2vbCdukGEsVeioV6KmJ/9VRAdT6WsHj9BQ6BiHyAJdGxxiIBEnR3THB7Oc1DHwCQd&#10;Flf5Ms9pRJJi8+Ui2vEKUT5WO/Thg4KBRaPiSHNO6OJw68OU+piSugejm502JjnY1RuD7CBoJ3bp&#10;O6H7yzRjY7KFWDYhxpNEMzKbFArH+kjBSLeG5oEII0w7Ri+MjB7wN2cj7VfF/a+9QMWZ+WhJtKti&#10;sYgLmZzF8t2cHLyM1JcRYSVBVTxwNpmbMC3x3qHuerqpSPwt3JDQrU4aPHV16pt2KKl42ve4pJd+&#10;ynp64+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YmuktUAAAAKAQAADwAAAAAAAAABACAAAAAi&#10;AAAAZHJzL2Rvd25yZXYueG1sUEsBAhQAFAAAAAgAh07iQGfowTENAgAAKwQAAA4AAAAAAAAAAQAg&#10;AAAAJAEAAGRycy9lMm9Eb2MueG1sUEsFBgAAAAAGAAYAWQEAAKMFAAAAAA==&#10;">
                      <v:fill on="t" focussize="0,0"/>
                      <v:stroke on="f"/>
                      <v:imagedata o:title=""/>
                      <o:lock v:ext="edit" aspectratio="f"/>
                      <v:textbox>
                        <w:txbxContent>
                          <w:p>
                            <w:pPr>
                              <w:jc w:val="center"/>
                            </w:pPr>
                          </w:p>
                        </w:txbxContent>
                      </v:textbox>
                      <w10:anchorlock/>
                    </v:rect>
                  </w:pict>
                </mc:Fallback>
              </mc:AlternateContent>
            </w:r>
            <w: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3175" t="2540" r="3175" b="0"/>
                      <wp:wrapNone/>
                      <wp:docPr id="4" name="LB"/>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txbx>
                              <w:txbxContent>
                                <w:p>
                                  <w:pPr>
                                    <w:jc w:val="center"/>
                                  </w:pPr>
                                </w:p>
                              </w:txbxContent>
                            </wps:txbx>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7216;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CVgsaANAgAAKwQAAA4AAABkcnMvZTJvRG9jLnhtbK1TwY7T&#10;MBC9I/EPlu80SSnsEjVdLa2KkBZYaeEDHMdJLByPGbtNy9czdrrdslz2gA/WjGfmed7zeHlzGAzb&#10;K/QabMWLWc6ZshIabbuK//i+fXPNmQ/CNsKAVRU/Ks9vVq9fLUdXqjn0YBqFjECsL0dX8T4EV2aZ&#10;l70ahJ+BU5aCLeAgArnYZQ2KkdAHk83z/H02AjYOQSrv6XQzBfkJEV8CCG2rpdqA3A3KhgkVlRGB&#10;KPleO89Xqdu2VTJ8a1uvAjMVJ6Yh7XQJ2XXcs9VSlB0K12t5akG8pIVnnAahLV16htqIINgO9T9Q&#10;g5YIHtowkzBkE5GkCLEo8mfaPPTCqcSFpPbuLLr/f7Dy6/4emW4qvuDMioEe/O5jVGV0vqTgg7vH&#10;yMu7O5A/PbOw7oXt1C0ijL0SDfVSxPzsr4LoeCpl9fgFGgIVuwBJoEOLQwQk6uyQ3uF4fgd1CEzS&#10;YTG/ymlxJin2Nl9ckx2vEOVjtUMfPikYWDQqjvTOCV3s73yYUh9TUvdgdLPVxiQHu3ptkO0FzcQ2&#10;rRO6v0wzNiZbiGUTYjxJNCOzSaFwqA8UjHRraI5EGGGaMfphZPSAvzkbab4q7n/tBCrOzGdLon0o&#10;Fos4kMlZvLuak4OXkfoyIqwkqIoHziZzHaYh3jnUXU83FYm/hVsSutVJg6euTn3TDCUVT/Meh/TS&#10;T1lPf3z1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Phi+XWAAAACQEAAA8AAAAAAAAAAQAgAAAA&#10;IgAAAGRycy9kb3ducmV2LnhtbFBLAQIUABQAAAAIAIdO4kAlYLGgDQIAACsEAAAOAAAAAAAAAAEA&#10;IAAAACUBAABkcnMvZTJvRG9jLnhtbFBLBQYAAAAABgAGAFkBAACkBQAAAAA=&#10;">
                      <v:fill on="t" focussize="0,0"/>
                      <v:stroke on="f"/>
                      <v:imagedata o:title=""/>
                      <o:lock v:ext="edit" aspectratio="f"/>
                      <v:textbox>
                        <w:txbxContent>
                          <w:p>
                            <w:pPr>
                              <w:jc w:val="center"/>
                            </w:pPr>
                          </w:p>
                        </w:txbxContent>
                      </v:textbox>
                    </v:rect>
                  </w:pict>
                </mc:Fallback>
              </mc:AlternateConten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124"/>
            </w:pPr>
          </w:p>
        </w:tc>
      </w:tr>
    </w:tbl>
    <w:p>
      <w:pPr>
        <w:pStyle w:val="80"/>
        <w:framePr w:hAnchor="page" w:x="1186" w:y="14071"/>
      </w:pPr>
      <w:r>
        <w:rPr>
          <w:rFonts w:ascii="黑体"/>
        </w:rPr>
        <w:t>202</w:t>
      </w:r>
      <w:r>
        <w:rPr>
          <w:rFonts w:hint="eastAsia" w:ascii="黑体"/>
        </w:rPr>
        <w:t>3</w:t>
      </w:r>
      <w:r>
        <w:t xml:space="preserve"> </w:t>
      </w:r>
      <w:r>
        <w:rPr>
          <w:rFonts w:ascii="黑体"/>
        </w:rPr>
        <w:t>-</w:t>
      </w:r>
      <w:r>
        <w:t xml:space="preserve"> </w:t>
      </w:r>
      <w:r>
        <w:rPr>
          <w:rFonts w:hint="eastAsia" w:ascii="黑体"/>
          <w:szCs w:val="22"/>
        </w:rPr>
        <w:t xml:space="preserve">XX </w:t>
      </w:r>
      <w:r>
        <w:rPr>
          <w:rFonts w:ascii="黑体"/>
        </w:rPr>
        <w:t>-</w:t>
      </w:r>
      <w:r>
        <w:t xml:space="preserve"> </w:t>
      </w:r>
      <w:r>
        <w:rPr>
          <w:rFonts w:hint="eastAsia" w:ascii="黑体"/>
        </w:rPr>
        <w:t>XX</w:t>
      </w:r>
      <w:r>
        <w:rPr>
          <w:rFonts w:hint="eastAsia"/>
        </w:rPr>
        <w:t>发布</w:t>
      </w:r>
      <w: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8890" t="12700" r="5080" b="6350"/>
                <wp:wrapNone/>
                <wp:docPr id="3" name="直线 10"/>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xLx47XAQAAog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dpGXknhwfHAn77/ePr5&#10;S0yKOEOgmmMWfhUzPbX3D+Ee1TcSHhc9+I0uTT4eAmdOspzVXynZoMAl1sMnbDkGtgmLUvsuugzJ&#10;Goh9GcjhMhC9T0Lx482EVbniWamzr4L6nBgipY8anciXRlrjs1ZQw+6eUm4E6nNIfvZ4Z6wt87Ze&#10;DI38cD29LgmE1rTZmcMobtYLG8UO8saUr7Biz/OwiFvfHotYfyKdeebFo3qN7WEVz2Lw6Eo3pzXL&#10;u/HcLtl/fq3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WHazzWAAAACwEAAA8AAAAAAAAAAQAg&#10;AAAAIgAAAGRycy9kb3ducmV2LnhtbFBLAQIUABQAAAAIAIdO4kCMS8eO1wEAAKIDAAAOAAAAAAAA&#10;AAEAIAAAACUBAABkcnMvZTJvRG9jLnhtbFBLBQYAAAAABgAGAFkBAABuBQAAAAA=&#10;">
                <v:fill on="f" focussize="0,0"/>
                <v:stroke color="#000000" joinstyle="round"/>
                <v:imagedata o:title=""/>
                <o:lock v:ext="edit" aspectratio="f"/>
                <w10:anchorlock/>
              </v:line>
            </w:pict>
          </mc:Fallback>
        </mc:AlternateContent>
      </w:r>
    </w:p>
    <w:p>
      <w:pPr>
        <w:pStyle w:val="95"/>
        <w:framePr w:hAnchor="page" w:x="6946" w:y="14086"/>
      </w:pPr>
      <w:r>
        <w:rPr>
          <w:rFonts w:ascii="黑体"/>
        </w:rPr>
        <w:t>202</w:t>
      </w:r>
      <w:r>
        <w:rPr>
          <w:rFonts w:hint="eastAsia" w:ascii="黑体"/>
        </w:rPr>
        <w:t>3</w:t>
      </w:r>
      <w:r>
        <w:t xml:space="preserve"> </w:t>
      </w:r>
      <w:r>
        <w:rPr>
          <w:rFonts w:ascii="黑体"/>
        </w:rPr>
        <w:t>-</w:t>
      </w:r>
      <w:r>
        <w:rPr>
          <w:rFonts w:hint="eastAsia" w:ascii="黑体"/>
        </w:rPr>
        <w:t xml:space="preserve"> XX</w:t>
      </w:r>
      <w:r>
        <w:t xml:space="preserve"> </w:t>
      </w:r>
      <w:r>
        <w:rPr>
          <w:rFonts w:ascii="黑体"/>
        </w:rPr>
        <w:t>-</w:t>
      </w:r>
      <w:r>
        <w:t xml:space="preserve"> </w:t>
      </w:r>
      <w:r>
        <w:rPr>
          <w:rFonts w:hint="eastAsia" w:ascii="黑体"/>
        </w:rPr>
        <w:t>XX</w:t>
      </w:r>
      <w:r>
        <w:rPr>
          <w:rFonts w:hint="eastAsia"/>
        </w:rPr>
        <w:t>实施</w:t>
      </w:r>
    </w:p>
    <w:p>
      <w:pPr>
        <w:pStyle w:val="92"/>
        <w:framePr w:w="7886"/>
      </w:pPr>
      <w:r>
        <w:rPr>
          <w:b/>
        </w:rPr>
        <w:t>深圳市</w:t>
      </w:r>
      <w:r>
        <w:rPr>
          <w:rFonts w:hint="eastAsia"/>
          <w:b/>
        </w:rPr>
        <w:t>深圳标准</w:t>
      </w:r>
      <w:r>
        <w:rPr>
          <w:b/>
        </w:rPr>
        <w:t>促进会</w:t>
      </w:r>
      <w:r>
        <w:rPr>
          <w:rFonts w:hAnsi="黑体"/>
        </w:rPr>
        <w:t> </w:t>
      </w:r>
      <w:r>
        <w:rPr>
          <w:rFonts w:hint="eastAsia"/>
        </w:rPr>
        <w:t>发布</w:t>
      </w:r>
    </w:p>
    <w:p>
      <w:pPr>
        <w:pStyle w:val="105"/>
        <w:framePr w:w="8058" w:x="2115" w:y="2131"/>
        <w:rPr>
          <w:b/>
          <w:sz w:val="72"/>
        </w:rPr>
      </w:pPr>
      <w:r>
        <w:rPr>
          <w:rFonts w:hint="eastAsia"/>
          <w:b/>
          <w:sz w:val="96"/>
        </w:rPr>
        <w:t>团体标准</w:t>
      </w:r>
    </w:p>
    <w:p>
      <w:pPr>
        <w:pStyle w:val="126"/>
        <w:framePr w:x="1667" w:y="3151"/>
        <w:rPr>
          <w:rFonts w:hAnsi="黑体" w:cs="黑体"/>
        </w:rPr>
      </w:pPr>
      <w:r>
        <w:rPr>
          <w:rFonts w:hint="eastAsia" w:hAnsi="黑体" w:cs="黑体"/>
        </w:rPr>
        <w:t>T/SZS XXXX—2023</w:t>
      </w:r>
    </w:p>
    <w:p>
      <w:pPr>
        <w:pStyle w:val="126"/>
        <w:framePr w:x="1667" w:y="3151"/>
        <w:rPr>
          <w:rFonts w:hAnsi="黑体"/>
        </w:rPr>
      </w:pPr>
    </w:p>
    <w:p>
      <w:pPr>
        <w:pStyle w:val="126"/>
        <w:framePr w:x="1667" w:y="3151"/>
        <w:rPr>
          <w:rFonts w:hAnsi="黑体"/>
        </w:rPr>
      </w:pPr>
    </w:p>
    <w:p>
      <w:pPr>
        <w:pStyle w:val="26"/>
        <w:ind w:left="-140" w:leftChars="-67" w:firstLine="0" w:firstLineChars="0"/>
      </w:pPr>
      <w:r>
        <mc:AlternateContent>
          <mc:Choice Requires="wps">
            <w:drawing>
              <wp:anchor distT="0" distB="0" distL="114300" distR="114300" simplePos="0" relativeHeight="251663360" behindDoc="0" locked="0" layoutInCell="1" allowOverlap="1">
                <wp:simplePos x="0" y="0"/>
                <wp:positionH relativeFrom="column">
                  <wp:posOffset>-66675</wp:posOffset>
                </wp:positionH>
                <wp:positionV relativeFrom="paragraph">
                  <wp:posOffset>1503045</wp:posOffset>
                </wp:positionV>
                <wp:extent cx="6120130" cy="0"/>
                <wp:effectExtent l="5080" t="9525" r="8890" b="9525"/>
                <wp:wrapNone/>
                <wp:docPr id="1" name="直线 1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11" o:spid="_x0000_s1026" o:spt="20" style="position:absolute;left:0pt;margin-left:-5.25pt;margin-top:118.35pt;height:0pt;width:481.9pt;z-index:251663360;mso-width-relative:page;mso-height-relative:page;" filled="f" stroked="t" coordsize="21600,21600" o:gfxdata="UEsDBAoAAAAAAIdO4kAAAAAAAAAAAAAAAAAEAAAAZHJzL1BLAwQUAAAACACHTuJAWqZistgAAAAL&#10;AQAADwAAAGRycy9kb3ducmV2LnhtbE2PTU/DMAyG70j7D5EncZm2pK02oDTdAeiNC9sQV68xbUXj&#10;dE32Ab+eICHB0faj189brC+2FycafedYQ7JQIIhrZzpuNOy21fwWhA/IBnvHpOGTPKzLyVWBuXFn&#10;fqHTJjQihrDPUUMbwpBL6euWLPqFG4jj7d2NFkMcx0aaEc8x3PYyVWolLXYcP7Q40ENL9cfmaDX4&#10;6pUO1desnqm3rHGUHh6fn1Dr62mi7kEEuoQ/GH70ozqU0Wnvjmy86DXME7WMqIY0W92AiMTdMstA&#10;7H83sizk/w7lN1BLAwQUAAAACACHTuJALOI/vtUBAACiAwAADgAAAGRycy9lMm9Eb2MueG1srVNL&#10;btswEN0X6B0I7mtZLhK0guUsbKSbtDWQ5AA0RUlESQ7BoS35LL1GV930OLlGh5TtNukmi2pBcH6P&#10;896MljejNeygAmpwNS9nc86Uk9Bo19X88eH23QfOMArXCANO1fyokN+s3r5ZDr5SC+jBNCowAnFY&#10;Db7mfYy+KgqUvbICZ+CVo2ALwYpIZuiKJoiB0K0pFvP5dTFAaHwAqRDJu5mC/IQYXgMIbaul2oDc&#10;W+XihBqUEZEoYa898lXutm2VjF/bFlVkpubENOaTHqH7Lp3FaimqLgjfa3lqQbymhRecrNCOHr1A&#10;bUQUbB/0P1BWywAIbZxJsMVEJCtCLMr5C23ue+FV5kJSo7+Ijv8PVn45bAPTDW0CZ05YGvjT9x9P&#10;P3+xskziDB4rylm7bUj05Oju/R3Ib8gcrHvhOpWbfDh6qswVxbOSZKCnJ3bDZ2goR+wjZKXGNtgE&#10;SRqwMQ/keBmIGiOT5LwuSZX3NCt5jhWiOhf6gPGTAsvSpeZGu6SVqMThDiO1TqnnlOR2cKuNyfM2&#10;jg01/3i1uMoFCEY3KZjSMHS7tQnsINLG5C/pQGDP0gLsXTP5jaPwmeek2A6a4zakcPLT6DLAac3S&#10;bvxt56w/v9bq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qmYrLYAAAACwEAAA8AAAAAAAAAAQAg&#10;AAAAIgAAAGRycy9kb3ducmV2LnhtbFBLAQIUABQAAAAIAIdO4kAs4j++1QEAAKIDAAAOAAAAAAAA&#10;AAEAIAAAACcBAABkcnMvZTJvRG9jLnhtbFBLBQYAAAAABgAGAFkBAABuBQAAAAA=&#10;">
                <v:fill on="f" focussize="0,0"/>
                <v:stroke color="#000000" joinstyle="round"/>
                <v:imagedata o:title=""/>
                <o:lock v:ext="edit" aspectratio="f"/>
              </v:line>
            </w:pict>
          </mc:Fallback>
        </mc:AlternateContent>
      </w:r>
    </w:p>
    <w:p/>
    <w:p>
      <w:pPr>
        <w:tabs>
          <w:tab w:val="left" w:pos="1314"/>
        </w:tabs>
      </w:pPr>
      <w:r>
        <w:rPr>
          <w:rFonts w:hint="eastAsia"/>
        </w:rPr>
        <w:tab/>
      </w:r>
    </w:p>
    <w:p/>
    <w:p/>
    <w:p>
      <w:pPr>
        <w:tabs>
          <w:tab w:val="left" w:pos="1153"/>
        </w:tabs>
        <w:jc w:val="left"/>
        <w:sectPr>
          <w:headerReference r:id="rId5" w:type="first"/>
          <w:headerReference r:id="rId3" w:type="default"/>
          <w:footerReference r:id="rId6" w:type="default"/>
          <w:headerReference r:id="rId4" w:type="even"/>
          <w:footerReference r:id="rId7" w:type="even"/>
          <w:pgSz w:w="11906" w:h="16838"/>
          <w:pgMar w:top="567" w:right="851" w:bottom="1134" w:left="1418" w:header="0" w:footer="0" w:gutter="0"/>
          <w:pgNumType w:start="1"/>
          <w:cols w:space="720" w:num="1"/>
          <w:formProt w:val="0"/>
          <w:titlePg/>
          <w:docGrid w:type="linesAndChars" w:linePitch="312" w:charSpace="0"/>
        </w:sectPr>
      </w:pPr>
      <w:r>
        <w:tab/>
      </w:r>
    </w:p>
    <w:sdt>
      <w:sdtPr>
        <w:tag w:val="NEW_STAND_NAME"/>
        <w:id w:val="595910757"/>
        <w:lock w:val="sdtLocked"/>
        <w:placeholder>
          <w:docPart w:val="{aea26e41-0a57-4ba2-a80a-4faca0908879}"/>
        </w:placeholder>
      </w:sdtPr>
      <w:sdtContent>
        <w:p>
          <w:pPr>
            <w:pStyle w:val="180"/>
            <w:snapToGrid w:val="0"/>
            <w:spacing w:before="850" w:after="680" w:line="240" w:lineRule="auto"/>
          </w:pPr>
          <w:bookmarkStart w:id="0" w:name="BookMark4"/>
          <w:bookmarkStart w:id="1" w:name="NEW_STAND_NAME"/>
          <w:r>
            <w:rPr>
              <w:rFonts w:hint="eastAsia"/>
              <w:color w:val="000000" w:themeColor="text1"/>
              <w14:textFill>
                <w14:solidFill>
                  <w14:schemeClr w14:val="tx1"/>
                </w14:solidFill>
              </w14:textFill>
            </w:rPr>
            <w:t>目    次</w:t>
          </w:r>
        </w:p>
      </w:sdtContent>
    </w:sdt>
    <w:bookmarkEnd w:id="0"/>
    <w:bookmarkEnd w:id="1"/>
    <w:p>
      <w:pPr>
        <w:pStyle w:val="22"/>
        <w:tabs>
          <w:tab w:val="right" w:leader="dot" w:pos="9356"/>
          <w:tab w:val="clear" w:pos="9242"/>
        </w:tabs>
      </w:pPr>
      <w:bookmarkStart w:id="2" w:name="BookMark6"/>
      <w:r>
        <w:rPr>
          <w:rFonts w:hAnsi="宋体"/>
          <w:color w:val="000000" w:themeColor="text1"/>
          <w14:textFill>
            <w14:solidFill>
              <w14:schemeClr w14:val="tx1"/>
            </w14:solidFill>
          </w14:textFill>
        </w:rPr>
        <w:fldChar w:fldCharType="begin"/>
      </w:r>
      <w:r>
        <w:rPr>
          <w:rFonts w:hAnsi="宋体"/>
          <w:color w:val="000000" w:themeColor="text1"/>
          <w14:textFill>
            <w14:solidFill>
              <w14:schemeClr w14:val="tx1"/>
            </w14:solidFill>
          </w14:textFill>
        </w:rPr>
        <w:instrText xml:space="preserve"> TOC \o "1-1" \h \z \u </w:instrText>
      </w:r>
      <w:r>
        <w:rPr>
          <w:rFonts w:hAnsi="宋体"/>
          <w:color w:val="000000" w:themeColor="text1"/>
          <w14:textFill>
            <w14:solidFill>
              <w14:schemeClr w14:val="tx1"/>
            </w14:solidFill>
          </w14:textFill>
        </w:rPr>
        <w:fldChar w:fldCharType="separate"/>
      </w:r>
      <w:r>
        <w:rPr>
          <w:rFonts w:hAnsi="宋体"/>
          <w:color w:val="000000" w:themeColor="text1"/>
          <w14:textFill>
            <w14:solidFill>
              <w14:schemeClr w14:val="tx1"/>
            </w14:solidFill>
          </w14:textFill>
        </w:rPr>
        <w:fldChar w:fldCharType="begin"/>
      </w:r>
      <w:r>
        <w:rPr>
          <w:rFonts w:hAnsi="宋体"/>
        </w:rPr>
        <w:instrText xml:space="preserve"> HYPERLINK \l _Toc103 </w:instrText>
      </w:r>
      <w:r>
        <w:rPr>
          <w:rFonts w:hAnsi="宋体"/>
        </w:rPr>
        <w:fldChar w:fldCharType="separate"/>
      </w:r>
      <w:r>
        <w:rPr>
          <w:rFonts w:hint="eastAsia"/>
        </w:rPr>
        <w:t>前    言</w:t>
      </w:r>
      <w:r>
        <w:tab/>
      </w:r>
      <w:r>
        <w:fldChar w:fldCharType="begin"/>
      </w:r>
      <w:r>
        <w:instrText xml:space="preserve"> PAGEREF _Toc103 </w:instrText>
      </w:r>
      <w:r>
        <w:fldChar w:fldCharType="separate"/>
      </w:r>
      <w:r>
        <w:t>2</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_Toc29260 </w:instrText>
      </w:r>
      <w:r>
        <w:rPr>
          <w:rFonts w:hAnsi="宋体"/>
        </w:rPr>
        <w:fldChar w:fldCharType="separate"/>
      </w:r>
      <w:r>
        <w:rPr>
          <w:rFonts w:hint="eastAsia" w:hAnsi="黑体"/>
          <w:szCs w:val="21"/>
        </w:rPr>
        <w:t>1  范围</w:t>
      </w:r>
      <w:r>
        <w:tab/>
      </w:r>
      <w:r>
        <w:fldChar w:fldCharType="begin"/>
      </w:r>
      <w:r>
        <w:instrText xml:space="preserve"> PAGEREF _Toc29260 </w:instrText>
      </w:r>
      <w:r>
        <w:fldChar w:fldCharType="separate"/>
      </w:r>
      <w:r>
        <w:t>3</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_Toc17938 </w:instrText>
      </w:r>
      <w:r>
        <w:rPr>
          <w:rFonts w:hAnsi="宋体"/>
        </w:rPr>
        <w:fldChar w:fldCharType="separate"/>
      </w:r>
      <w:r>
        <w:rPr>
          <w:rFonts w:hint="eastAsia" w:hAnsi="黑体"/>
          <w:szCs w:val="21"/>
        </w:rPr>
        <w:t>2  规范性引用文件</w:t>
      </w:r>
      <w:r>
        <w:tab/>
      </w:r>
      <w:r>
        <w:fldChar w:fldCharType="begin"/>
      </w:r>
      <w:r>
        <w:instrText xml:space="preserve"> PAGEREF _Toc17938 </w:instrText>
      </w:r>
      <w:r>
        <w:fldChar w:fldCharType="separate"/>
      </w:r>
      <w:r>
        <w:t>3</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_Toc5835 </w:instrText>
      </w:r>
      <w:r>
        <w:rPr>
          <w:rFonts w:hAnsi="宋体"/>
        </w:rPr>
        <w:fldChar w:fldCharType="separate"/>
      </w:r>
      <w:r>
        <w:rPr>
          <w:rFonts w:hint="eastAsia" w:hAnsi="黑体"/>
          <w:szCs w:val="21"/>
        </w:rPr>
        <w:t>3</w:t>
      </w:r>
      <w:r>
        <w:rPr>
          <w:rFonts w:hAnsi="黑体"/>
          <w:szCs w:val="21"/>
        </w:rPr>
        <w:t xml:space="preserve">  </w:t>
      </w:r>
      <w:r>
        <w:rPr>
          <w:rFonts w:hint="eastAsia" w:hAnsi="黑体"/>
          <w:szCs w:val="21"/>
        </w:rPr>
        <w:t>术语</w:t>
      </w:r>
      <w:r>
        <w:rPr>
          <w:rFonts w:hAnsi="黑体"/>
          <w:szCs w:val="21"/>
        </w:rPr>
        <w:t>和定义</w:t>
      </w:r>
      <w:r>
        <w:tab/>
      </w:r>
      <w:r>
        <w:fldChar w:fldCharType="begin"/>
      </w:r>
      <w:r>
        <w:instrText xml:space="preserve"> PAGEREF _Toc5835 </w:instrText>
      </w:r>
      <w:r>
        <w:fldChar w:fldCharType="separate"/>
      </w:r>
      <w:r>
        <w:t>3</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_Toc10035 </w:instrText>
      </w:r>
      <w:r>
        <w:rPr>
          <w:rFonts w:hAnsi="宋体"/>
        </w:rPr>
        <w:fldChar w:fldCharType="separate"/>
      </w:r>
      <w:r>
        <w:rPr>
          <w:rFonts w:hint="eastAsia" w:hAnsi="黑体"/>
          <w:szCs w:val="21"/>
        </w:rPr>
        <w:t>4  基本要求</w:t>
      </w:r>
      <w:r>
        <w:tab/>
      </w:r>
      <w:r>
        <w:fldChar w:fldCharType="begin"/>
      </w:r>
      <w:r>
        <w:instrText xml:space="preserve"> PAGEREF _Toc10035 </w:instrText>
      </w:r>
      <w:r>
        <w:fldChar w:fldCharType="separate"/>
      </w:r>
      <w:r>
        <w:t>4</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_Toc31284 </w:instrText>
      </w:r>
      <w:r>
        <w:rPr>
          <w:rFonts w:hAnsi="宋体"/>
        </w:rPr>
        <w:fldChar w:fldCharType="separate"/>
      </w:r>
      <w:r>
        <w:rPr>
          <w:rFonts w:hint="eastAsia" w:hAnsi="黑体"/>
          <w:szCs w:val="21"/>
        </w:rPr>
        <w:t xml:space="preserve">5 </w:t>
      </w:r>
      <w:r>
        <w:rPr>
          <w:rFonts w:hint="eastAsia" w:hAnsi="黑体"/>
          <w:szCs w:val="21"/>
          <w:lang w:val="en-US" w:eastAsia="zh-CN"/>
        </w:rPr>
        <w:t xml:space="preserve"> </w:t>
      </w:r>
      <w:r>
        <w:rPr>
          <w:rFonts w:hint="eastAsia" w:hAnsi="黑体"/>
          <w:szCs w:val="21"/>
        </w:rPr>
        <w:t>数据采集与处理</w:t>
      </w:r>
      <w:r>
        <w:tab/>
      </w:r>
      <w:r>
        <w:fldChar w:fldCharType="begin"/>
      </w:r>
      <w:r>
        <w:instrText xml:space="preserve"> PAGEREF _Toc31284 </w:instrText>
      </w:r>
      <w:r>
        <w:fldChar w:fldCharType="separate"/>
      </w:r>
      <w:r>
        <w:t>5</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_Toc4278 </w:instrText>
      </w:r>
      <w:r>
        <w:rPr>
          <w:rFonts w:hAnsi="宋体"/>
        </w:rPr>
        <w:fldChar w:fldCharType="separate"/>
      </w:r>
      <w:r>
        <w:rPr>
          <w:rFonts w:hint="eastAsia" w:hAnsi="黑体"/>
          <w:szCs w:val="21"/>
        </w:rPr>
        <w:t>6  现场作业流程</w:t>
      </w:r>
      <w:r>
        <w:tab/>
      </w:r>
      <w:r>
        <w:fldChar w:fldCharType="begin"/>
      </w:r>
      <w:r>
        <w:instrText xml:space="preserve"> PAGEREF _Toc4278 </w:instrText>
      </w:r>
      <w:r>
        <w:fldChar w:fldCharType="separate"/>
      </w:r>
      <w:r>
        <w:t>7</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_Toc2578 </w:instrText>
      </w:r>
      <w:r>
        <w:rPr>
          <w:rFonts w:hAnsi="宋体"/>
        </w:rPr>
        <w:fldChar w:fldCharType="separate"/>
      </w:r>
      <w:r>
        <w:rPr>
          <w:rFonts w:hint="eastAsia" w:hAnsi="黑体"/>
          <w:szCs w:val="21"/>
        </w:rPr>
        <w:t xml:space="preserve">7 </w:t>
      </w:r>
      <w:r>
        <w:rPr>
          <w:rFonts w:hint="eastAsia" w:hAnsi="黑体"/>
          <w:szCs w:val="21"/>
          <w:lang w:val="en-US" w:eastAsia="zh-CN"/>
        </w:rPr>
        <w:t xml:space="preserve"> 管道</w:t>
      </w:r>
      <w:r>
        <w:rPr>
          <w:rFonts w:hint="eastAsia" w:hAnsi="黑体"/>
          <w:szCs w:val="21"/>
        </w:rPr>
        <w:t>评估</w:t>
      </w:r>
      <w:r>
        <w:tab/>
      </w:r>
      <w:r>
        <w:fldChar w:fldCharType="begin"/>
      </w:r>
      <w:r>
        <w:instrText xml:space="preserve"> PAGEREF _Toc2578 </w:instrText>
      </w:r>
      <w:r>
        <w:fldChar w:fldCharType="separate"/>
      </w:r>
      <w:r>
        <w:t>7</w:t>
      </w:r>
      <w:r>
        <w:fldChar w:fldCharType="end"/>
      </w:r>
      <w:r>
        <w:rPr>
          <w:rFonts w:hAnsi="宋体"/>
          <w:color w:val="000000" w:themeColor="text1"/>
          <w14:textFill>
            <w14:solidFill>
              <w14:schemeClr w14:val="tx1"/>
            </w14:solidFill>
          </w14:textFill>
        </w:rPr>
        <w:fldChar w:fldCharType="end"/>
      </w:r>
    </w:p>
    <w:p>
      <w:pPr>
        <w:pStyle w:val="22"/>
        <w:tabs>
          <w:tab w:val="right" w:leader="dot" w:pos="9356"/>
          <w:tab w:val="clear" w:pos="9242"/>
        </w:tabs>
      </w:pPr>
      <w:r>
        <w:rPr>
          <w:rFonts w:hAnsi="宋体"/>
          <w:color w:val="000000" w:themeColor="text1"/>
          <w14:textFill>
            <w14:solidFill>
              <w14:schemeClr w14:val="tx1"/>
            </w14:solidFill>
          </w14:textFill>
        </w:rPr>
        <w:fldChar w:fldCharType="begin"/>
      </w:r>
      <w:r>
        <w:rPr>
          <w:rFonts w:hAnsi="宋体"/>
        </w:rPr>
        <w:instrText xml:space="preserve"> HYPERLINK \l _Toc25860 </w:instrText>
      </w:r>
      <w:r>
        <w:rPr>
          <w:rFonts w:hAnsi="宋体"/>
        </w:rPr>
        <w:fldChar w:fldCharType="separate"/>
      </w:r>
      <w:r>
        <w:rPr>
          <w:rFonts w:hint="eastAsia" w:hAnsi="黑体"/>
          <w:szCs w:val="21"/>
        </w:rPr>
        <w:t>8</w:t>
      </w:r>
      <w:r>
        <w:rPr>
          <w:rFonts w:hint="eastAsia" w:hAnsi="黑体"/>
          <w:szCs w:val="21"/>
          <w:lang w:val="en-US" w:eastAsia="zh-CN"/>
        </w:rPr>
        <w:t xml:space="preserve">  </w:t>
      </w:r>
      <w:r>
        <w:rPr>
          <w:rFonts w:hint="eastAsia" w:hAnsi="黑体"/>
          <w:szCs w:val="21"/>
        </w:rPr>
        <w:t>成果资料</w:t>
      </w:r>
      <w:r>
        <w:tab/>
      </w:r>
      <w:r>
        <w:fldChar w:fldCharType="begin"/>
      </w:r>
      <w:r>
        <w:instrText xml:space="preserve"> PAGEREF _Toc25860 </w:instrText>
      </w:r>
      <w:r>
        <w:fldChar w:fldCharType="separate"/>
      </w:r>
      <w:r>
        <w:t>7</w:t>
      </w:r>
      <w:r>
        <w:fldChar w:fldCharType="end"/>
      </w:r>
      <w:r>
        <w:rPr>
          <w:rFonts w:hAnsi="宋体"/>
          <w:color w:val="000000" w:themeColor="text1"/>
          <w14:textFill>
            <w14:solidFill>
              <w14:schemeClr w14:val="tx1"/>
            </w14:solidFill>
          </w14:textFill>
        </w:rPr>
        <w:fldChar w:fldCharType="end"/>
      </w:r>
    </w:p>
    <w:p>
      <w:pPr>
        <w:pStyle w:val="26"/>
      </w:pPr>
      <w:r>
        <w:rPr>
          <w:rFonts w:hAnsi="宋体"/>
          <w:color w:val="000000" w:themeColor="text1"/>
          <w14:textFill>
            <w14:solidFill>
              <w14:schemeClr w14:val="tx1"/>
            </w14:solidFill>
          </w14:textFill>
        </w:rPr>
        <w:fldChar w:fldCharType="end"/>
      </w:r>
    </w:p>
    <w:p>
      <w:pPr>
        <w:sectPr>
          <w:footerReference r:id="rId8" w:type="default"/>
          <w:pgSz w:w="11907" w:h="16839"/>
          <w:pgMar w:top="1417" w:right="1134" w:bottom="1134" w:left="1417" w:header="1417" w:footer="1134" w:gutter="0"/>
          <w:pgNumType w:fmt="upperRoman" w:start="1"/>
          <w:cols w:space="425" w:num="1"/>
          <w:docGrid w:type="lines" w:linePitch="312" w:charSpace="0"/>
        </w:sectPr>
      </w:pPr>
    </w:p>
    <w:p>
      <w:pPr>
        <w:pStyle w:val="59"/>
        <w:snapToGrid w:val="0"/>
        <w:spacing w:before="850" w:after="680"/>
        <w:rPr>
          <w:color w:val="000000" w:themeColor="text1"/>
          <w14:textFill>
            <w14:solidFill>
              <w14:schemeClr w14:val="tx1"/>
            </w14:solidFill>
          </w14:textFill>
        </w:rPr>
      </w:pPr>
      <w:bookmarkStart w:id="3" w:name="_Toc103"/>
      <w:r>
        <w:rPr>
          <w:rFonts w:hint="eastAsia"/>
          <w:color w:val="000000" w:themeColor="text1"/>
          <w14:textFill>
            <w14:solidFill>
              <w14:schemeClr w14:val="tx1"/>
            </w14:solidFill>
          </w14:textFill>
        </w:rPr>
        <w:t>前    言</w:t>
      </w:r>
      <w:bookmarkEnd w:id="3"/>
    </w:p>
    <w:p>
      <w:pPr>
        <w:ind w:firstLine="420" w:firstLineChars="200"/>
        <w:rPr>
          <w:rFonts w:hint="eastAsia" w:ascii="宋体" w:hAnsi="宋体" w:cs="宋体"/>
          <w:color w:val="000000"/>
          <w:szCs w:val="21"/>
        </w:rPr>
      </w:pPr>
      <w:r>
        <w:rPr>
          <w:rFonts w:hint="eastAsia" w:ascii="宋体" w:hAnsi="宋体" w:cs="宋体"/>
          <w:color w:val="000000"/>
          <w:szCs w:val="21"/>
        </w:rPr>
        <w:t>本文件按照GB/T 1.1—2020《标准化工作导则 第1部分：标准化文件的结构和起草规则》的规定起草。</w:t>
      </w:r>
    </w:p>
    <w:p>
      <w:pPr>
        <w:ind w:firstLine="420" w:firstLineChars="200"/>
        <w:rPr>
          <w:rFonts w:hint="eastAsia" w:ascii="宋体" w:hAnsi="宋体" w:cs="宋体"/>
          <w:color w:val="000000"/>
          <w:szCs w:val="21"/>
        </w:rPr>
      </w:pPr>
      <w:r>
        <w:rPr>
          <w:rFonts w:hint="eastAsia" w:ascii="宋体" w:hAnsi="宋体" w:cs="宋体"/>
          <w:color w:val="000000"/>
          <w:szCs w:val="21"/>
        </w:rPr>
        <w:t>请注意本文件的某些内容可能涉及专利。本文件的发布机构不承担识别专利的责任。</w:t>
      </w:r>
    </w:p>
    <w:p>
      <w:pPr>
        <w:ind w:firstLine="420" w:firstLineChars="200"/>
        <w:rPr>
          <w:rFonts w:hint="eastAsia" w:ascii="宋体" w:hAnsi="宋体" w:cs="宋体"/>
          <w:color w:val="000000"/>
          <w:szCs w:val="21"/>
        </w:rPr>
      </w:pPr>
      <w:r>
        <w:rPr>
          <w:rFonts w:hint="eastAsia" w:ascii="宋体" w:hAnsi="宋体" w:cs="宋体"/>
          <w:color w:val="000000"/>
          <w:szCs w:val="21"/>
        </w:rPr>
        <w:t>本</w:t>
      </w:r>
      <w:r>
        <w:rPr>
          <w:rFonts w:hint="eastAsia" w:ascii="宋体" w:hAnsi="宋体" w:cs="宋体"/>
          <w:color w:val="000000"/>
          <w:szCs w:val="21"/>
          <w:lang w:val="en-US" w:eastAsia="zh-CN"/>
        </w:rPr>
        <w:t>文件</w:t>
      </w:r>
      <w:r>
        <w:rPr>
          <w:rFonts w:hint="eastAsia" w:ascii="宋体" w:hAnsi="宋体" w:cs="宋体"/>
          <w:color w:val="000000"/>
          <w:szCs w:val="21"/>
        </w:rPr>
        <w:t>中以黑体字标志的条文为强制性条文，必须严格执行。</w:t>
      </w:r>
    </w:p>
    <w:p>
      <w:pPr>
        <w:ind w:firstLine="420" w:firstLineChars="200"/>
        <w:rPr>
          <w:rFonts w:hint="eastAsia" w:ascii="宋体" w:hAnsi="宋体" w:cs="宋体"/>
          <w:color w:val="000000"/>
          <w:szCs w:val="21"/>
        </w:rPr>
      </w:pPr>
      <w:r>
        <w:rPr>
          <w:rFonts w:hint="eastAsia" w:ascii="宋体" w:hAnsi="宋体" w:cs="宋体"/>
          <w:color w:val="000000"/>
          <w:szCs w:val="21"/>
        </w:rPr>
        <w:t>本文件由深圳大学提出。</w:t>
      </w:r>
    </w:p>
    <w:p>
      <w:pPr>
        <w:ind w:firstLine="420" w:firstLineChars="200"/>
        <w:rPr>
          <w:rFonts w:hint="eastAsia" w:ascii="宋体" w:hAnsi="宋体" w:cs="宋体"/>
          <w:color w:val="000000"/>
          <w:szCs w:val="21"/>
        </w:rPr>
      </w:pPr>
      <w:r>
        <w:rPr>
          <w:rFonts w:hint="eastAsia" w:ascii="宋体" w:hAnsi="宋体" w:cs="宋体"/>
          <w:color w:val="000000"/>
          <w:szCs w:val="21"/>
        </w:rPr>
        <w:t>本文件由深圳市深圳标准促进会归口。</w:t>
      </w:r>
    </w:p>
    <w:p>
      <w:pPr>
        <w:ind w:firstLine="420" w:firstLineChars="200"/>
        <w:rPr>
          <w:rFonts w:hint="eastAsia" w:ascii="宋体" w:hAnsi="宋体" w:cs="宋体"/>
          <w:color w:val="000000"/>
          <w:szCs w:val="21"/>
        </w:rPr>
      </w:pPr>
      <w:r>
        <w:rPr>
          <w:rFonts w:hint="eastAsia" w:ascii="宋体" w:hAnsi="宋体" w:cs="宋体"/>
          <w:color w:val="000000"/>
          <w:szCs w:val="21"/>
        </w:rPr>
        <w:t>本文件起草单位：深圳大学、深圳市水务（集团）有限公司、深圳市智源空间创新科技有限公司、深圳市环水管网科技服务有限公司、深圳市智慧水务综合指挥调度和保障中心、深圳市龙岗排水有限公司、深圳市宝安排水有限公司、深圳市标准技术研究院。</w:t>
      </w:r>
    </w:p>
    <w:p>
      <w:pPr>
        <w:ind w:firstLine="420" w:firstLineChars="200"/>
        <w:rPr>
          <w:rFonts w:hint="eastAsia" w:ascii="宋体" w:hAnsi="宋体" w:cs="宋体"/>
          <w:color w:val="000000"/>
          <w:szCs w:val="21"/>
        </w:rPr>
      </w:pPr>
      <w:r>
        <w:rPr>
          <w:rFonts w:hint="eastAsia" w:ascii="宋体" w:hAnsi="宋体" w:cs="宋体"/>
          <w:color w:val="000000"/>
          <w:szCs w:val="21"/>
        </w:rPr>
        <w:t>本文件主要起草人：</w:t>
      </w:r>
    </w:p>
    <w:p>
      <w:pPr>
        <w:pStyle w:val="26"/>
        <w:rPr>
          <w:color w:val="000000" w:themeColor="text1"/>
          <w14:textFill>
            <w14:solidFill>
              <w14:schemeClr w14:val="tx1"/>
            </w14:solidFill>
          </w14:textFill>
        </w:rPr>
      </w:pPr>
    </w:p>
    <w:p>
      <w:pPr>
        <w:rPr>
          <w:color w:val="000000" w:themeColor="text1"/>
          <w14:textFill>
            <w14:solidFill>
              <w14:schemeClr w14:val="tx1"/>
            </w14:solidFill>
          </w14:textFill>
        </w:rPr>
      </w:pPr>
      <w:r>
        <w:rPr>
          <w:color w:val="000000" w:themeColor="text1"/>
          <w14:textFill>
            <w14:solidFill>
              <w14:schemeClr w14:val="tx1"/>
            </w14:solidFill>
          </w14:textFill>
        </w:rPr>
        <w:br w:type="page"/>
      </w:r>
    </w:p>
    <w:bookmarkEnd w:id="2"/>
    <w:p>
      <w:pPr>
        <w:spacing w:before="567" w:after="680"/>
        <w:jc w:val="center"/>
        <w:rPr>
          <w:rFonts w:ascii="黑体" w:hAnsi="黑体" w:eastAsia="黑体"/>
          <w:color w:val="000000"/>
          <w:sz w:val="32"/>
          <w:szCs w:val="32"/>
        </w:rPr>
      </w:pPr>
      <w:r>
        <w:rPr>
          <w:rFonts w:hint="eastAsia" w:ascii="黑体" w:hAnsi="黑体" w:eastAsia="黑体"/>
          <w:color w:val="000000"/>
          <w:sz w:val="32"/>
          <w:szCs w:val="32"/>
        </w:rPr>
        <w:t>基于胶囊机器人的城市排水管网病害检测技术规范</w:t>
      </w:r>
    </w:p>
    <w:p>
      <w:pPr>
        <w:pStyle w:val="100"/>
        <w:numPr>
          <w:ilvl w:val="0"/>
          <w:numId w:val="0"/>
        </w:numPr>
        <w:spacing w:before="312" w:after="312"/>
        <w:outlineLvl w:val="0"/>
        <w:rPr>
          <w:rFonts w:hAnsi="黑体"/>
          <w:color w:val="000000"/>
          <w:szCs w:val="21"/>
        </w:rPr>
      </w:pPr>
      <w:bookmarkStart w:id="4" w:name="_Toc31467"/>
      <w:bookmarkStart w:id="5" w:name="_Toc29791"/>
      <w:bookmarkStart w:id="6" w:name="_Toc29260"/>
      <w:bookmarkStart w:id="7" w:name="_Toc9559"/>
      <w:bookmarkStart w:id="8" w:name="_Toc1759"/>
      <w:bookmarkStart w:id="9" w:name="_Toc28373"/>
      <w:bookmarkStart w:id="10" w:name="_Toc26927"/>
      <w:bookmarkStart w:id="11" w:name="_Toc11031"/>
      <w:bookmarkStart w:id="12" w:name="_Toc22411"/>
      <w:bookmarkStart w:id="13" w:name="_Toc28675"/>
      <w:bookmarkStart w:id="14" w:name="_Toc12507"/>
      <w:bookmarkStart w:id="15" w:name="_Toc8527"/>
      <w:bookmarkStart w:id="16" w:name="_Toc6497"/>
      <w:r>
        <w:rPr>
          <w:rFonts w:hint="eastAsia" w:hAnsi="黑体"/>
          <w:color w:val="000000"/>
          <w:szCs w:val="21"/>
        </w:rPr>
        <w:t>1  范围</w:t>
      </w:r>
      <w:bookmarkEnd w:id="4"/>
      <w:bookmarkEnd w:id="5"/>
      <w:bookmarkEnd w:id="6"/>
      <w:bookmarkEnd w:id="7"/>
      <w:bookmarkEnd w:id="8"/>
      <w:bookmarkEnd w:id="9"/>
      <w:bookmarkEnd w:id="10"/>
      <w:bookmarkEnd w:id="11"/>
      <w:bookmarkEnd w:id="12"/>
      <w:bookmarkEnd w:id="13"/>
      <w:bookmarkEnd w:id="14"/>
      <w:bookmarkEnd w:id="15"/>
      <w:bookmarkEnd w:id="16"/>
    </w:p>
    <w:p>
      <w:pPr>
        <w:ind w:firstLine="420" w:firstLineChars="200"/>
        <w:rPr>
          <w:rFonts w:ascii="宋体" w:hAnsi="宋体" w:cs="宋体"/>
          <w:color w:val="000000"/>
          <w:szCs w:val="21"/>
        </w:rPr>
      </w:pPr>
      <w:r>
        <w:rPr>
          <w:rFonts w:hint="eastAsia" w:ascii="宋体" w:hAnsi="宋体" w:cs="宋体"/>
          <w:color w:val="000000"/>
          <w:szCs w:val="21"/>
        </w:rPr>
        <w:t>本文件规定了基于胶囊机器人的城市排水管网病害检测的</w:t>
      </w:r>
      <w:r>
        <w:rPr>
          <w:rFonts w:hint="eastAsia"/>
          <w:color w:val="000000"/>
        </w:rPr>
        <w:t>基本要求、数据采集与处理、现场作业流程、</w:t>
      </w:r>
      <w:r>
        <w:rPr>
          <w:rFonts w:hint="eastAsia"/>
          <w:color w:val="000000"/>
          <w:lang w:val="en-US" w:eastAsia="zh-CN"/>
        </w:rPr>
        <w:t>管道评</w:t>
      </w:r>
      <w:r>
        <w:rPr>
          <w:rFonts w:hint="eastAsia"/>
          <w:color w:val="000000"/>
        </w:rPr>
        <w:t>估、成果资料。</w:t>
      </w:r>
    </w:p>
    <w:p>
      <w:pPr>
        <w:ind w:firstLine="420" w:firstLineChars="200"/>
        <w:rPr>
          <w:rFonts w:ascii="宋体" w:hAnsi="宋体" w:cs="宋体"/>
          <w:color w:val="000000"/>
          <w:szCs w:val="21"/>
        </w:rPr>
      </w:pPr>
      <w:r>
        <w:rPr>
          <w:rFonts w:hint="eastAsia" w:ascii="宋体" w:hAnsi="宋体" w:cs="宋体"/>
          <w:color w:val="000000"/>
          <w:szCs w:val="21"/>
        </w:rPr>
        <w:t>本文件适用于采用胶囊机器人进行城镇带水排水管网内部病害检测工作。</w:t>
      </w:r>
    </w:p>
    <w:p>
      <w:pPr>
        <w:pStyle w:val="100"/>
        <w:numPr>
          <w:ilvl w:val="0"/>
          <w:numId w:val="0"/>
        </w:numPr>
        <w:spacing w:before="312" w:after="312"/>
        <w:outlineLvl w:val="0"/>
        <w:rPr>
          <w:rFonts w:hAnsi="黑体"/>
          <w:color w:val="000000"/>
          <w:szCs w:val="21"/>
        </w:rPr>
      </w:pPr>
      <w:bookmarkStart w:id="17" w:name="_Toc32173"/>
      <w:bookmarkStart w:id="18" w:name="_Toc169"/>
      <w:bookmarkStart w:id="19" w:name="_Toc15757"/>
      <w:bookmarkStart w:id="20" w:name="_Toc22967"/>
      <w:bookmarkStart w:id="21" w:name="_Toc31625"/>
      <w:bookmarkStart w:id="22" w:name="_Toc13257"/>
      <w:bookmarkStart w:id="23" w:name="_Toc22933"/>
      <w:bookmarkStart w:id="24" w:name="_Toc1614"/>
      <w:bookmarkStart w:id="25" w:name="_Toc20556"/>
      <w:bookmarkStart w:id="26" w:name="_Toc23352"/>
      <w:bookmarkStart w:id="27" w:name="_Toc27729"/>
      <w:bookmarkStart w:id="28" w:name="_Toc17938"/>
      <w:bookmarkStart w:id="29" w:name="_Toc5824"/>
      <w:r>
        <w:rPr>
          <w:rFonts w:hint="eastAsia" w:hAnsi="黑体"/>
          <w:color w:val="000000"/>
          <w:szCs w:val="21"/>
        </w:rPr>
        <w:t>2  规范性引用文件</w:t>
      </w:r>
      <w:bookmarkEnd w:id="17"/>
      <w:bookmarkEnd w:id="18"/>
      <w:bookmarkEnd w:id="19"/>
      <w:bookmarkEnd w:id="20"/>
      <w:bookmarkEnd w:id="21"/>
      <w:bookmarkEnd w:id="22"/>
      <w:bookmarkEnd w:id="23"/>
      <w:bookmarkEnd w:id="24"/>
      <w:bookmarkEnd w:id="25"/>
      <w:bookmarkEnd w:id="26"/>
      <w:bookmarkEnd w:id="27"/>
      <w:bookmarkEnd w:id="28"/>
      <w:bookmarkEnd w:id="29"/>
    </w:p>
    <w:p>
      <w:pPr>
        <w:pStyle w:val="26"/>
        <w:rPr>
          <w:rFonts w:hAnsi="宋体" w:cs="宋体"/>
          <w:color w:val="000000"/>
        </w:rPr>
      </w:pPr>
      <w:r>
        <w:rPr>
          <w:rFonts w:hint="eastAsia" w:hAnsi="宋体" w:cs="宋体"/>
          <w:color w:val="000000"/>
        </w:rPr>
        <w:t>下列文件中的内容通过文中的规范性引用而构成本文件必不可少的条款。其中，注日期的引用文件，仅该日期对应的版本适用于本文件；不注日期的引用文件，其最新版本（包括所有的修改单）适用于本文件。</w:t>
      </w:r>
    </w:p>
    <w:p>
      <w:pPr>
        <w:pStyle w:val="26"/>
        <w:rPr>
          <w:rFonts w:hint="eastAsia" w:hAnsi="宋体" w:cs="宋体"/>
          <w:color w:val="000000"/>
        </w:rPr>
      </w:pPr>
      <w:r>
        <w:rPr>
          <w:rFonts w:hint="eastAsia" w:hAnsi="宋体" w:cs="宋体"/>
          <w:color w:val="000000"/>
        </w:rPr>
        <w:t>CJJ181-2012 城镇排水管道检测与评估技术规程</w:t>
      </w:r>
    </w:p>
    <w:p>
      <w:pPr>
        <w:pStyle w:val="26"/>
        <w:rPr>
          <w:rFonts w:hint="eastAsia"/>
          <w:color w:val="000000"/>
        </w:rPr>
      </w:pPr>
      <w:r>
        <w:rPr>
          <w:rFonts w:hint="eastAsia" w:hAnsi="宋体" w:cs="宋体"/>
          <w:color w:val="000000"/>
        </w:rPr>
        <w:t>DB44/T1025</w:t>
      </w:r>
      <w:r>
        <w:rPr>
          <w:rFonts w:hint="eastAsia"/>
          <w:color w:val="000000"/>
        </w:rPr>
        <w:t>-2012</w:t>
      </w:r>
      <w:r>
        <w:rPr>
          <w:rFonts w:hint="eastAsia" w:hAnsi="宋体" w:cs="宋体"/>
          <w:color w:val="000000"/>
        </w:rPr>
        <w:t xml:space="preserve">  </w:t>
      </w:r>
      <w:r>
        <w:rPr>
          <w:rFonts w:hint="eastAsia"/>
          <w:color w:val="000000"/>
        </w:rPr>
        <w:t>城镇公共排水管道检测与评估技术规程</w:t>
      </w:r>
    </w:p>
    <w:p>
      <w:pPr>
        <w:pStyle w:val="26"/>
        <w:rPr>
          <w:rFonts w:hint="eastAsia" w:hAnsi="宋体" w:cs="宋体"/>
          <w:color w:val="000000"/>
        </w:rPr>
      </w:pPr>
      <w:r>
        <w:rPr>
          <w:rFonts w:hint="eastAsia" w:hAnsi="宋体" w:cs="宋体"/>
          <w:color w:val="000000"/>
        </w:rPr>
        <w:t>GB3836 爆炸性气体环境用电气设备</w:t>
      </w:r>
    </w:p>
    <w:p>
      <w:pPr>
        <w:pStyle w:val="26"/>
        <w:rPr>
          <w:rFonts w:hint="eastAsia" w:hAnsi="宋体" w:cs="宋体"/>
          <w:color w:val="000000"/>
        </w:rPr>
      </w:pPr>
      <w:r>
        <w:rPr>
          <w:rFonts w:hint="eastAsia" w:hAnsi="宋体" w:cs="宋体"/>
          <w:color w:val="000000"/>
        </w:rPr>
        <w:t>CJJ6 城镇排水管道维护安全技术规程</w:t>
      </w:r>
    </w:p>
    <w:p>
      <w:pPr>
        <w:pStyle w:val="26"/>
        <w:rPr>
          <w:rFonts w:hint="eastAsia"/>
          <w:color w:val="000000"/>
        </w:rPr>
      </w:pPr>
      <w:r>
        <w:rPr>
          <w:rFonts w:hint="eastAsia" w:hAnsi="宋体" w:cs="宋体"/>
          <w:color w:val="000000"/>
        </w:rPr>
        <w:t>CJJ68 城镇排水管渠与泵站维护技术规程</w:t>
      </w:r>
    </w:p>
    <w:p>
      <w:pPr>
        <w:pStyle w:val="100"/>
        <w:numPr>
          <w:ilvl w:val="0"/>
          <w:numId w:val="0"/>
        </w:numPr>
        <w:spacing w:before="312" w:after="312"/>
        <w:outlineLvl w:val="0"/>
        <w:rPr>
          <w:rFonts w:hAnsi="黑体"/>
          <w:color w:val="000000"/>
          <w:szCs w:val="21"/>
        </w:rPr>
      </w:pPr>
      <w:bookmarkStart w:id="30" w:name="_Toc26417"/>
      <w:bookmarkStart w:id="31" w:name="_Toc24492"/>
      <w:bookmarkStart w:id="32" w:name="_Toc6931"/>
      <w:bookmarkStart w:id="33" w:name="_Toc9732"/>
      <w:bookmarkStart w:id="34" w:name="_Toc25428"/>
      <w:bookmarkStart w:id="35" w:name="_Toc14823"/>
      <w:bookmarkStart w:id="36" w:name="_Toc22013"/>
      <w:bookmarkStart w:id="37" w:name="_Toc3081"/>
      <w:bookmarkStart w:id="38" w:name="_Toc19067"/>
      <w:bookmarkStart w:id="39" w:name="_Toc1125"/>
      <w:bookmarkStart w:id="40" w:name="_Toc2273"/>
      <w:bookmarkStart w:id="41" w:name="_Toc16335"/>
      <w:bookmarkStart w:id="42" w:name="_Toc5835"/>
      <w:r>
        <w:rPr>
          <w:rFonts w:hint="eastAsia" w:hAnsi="黑体"/>
          <w:color w:val="000000"/>
          <w:szCs w:val="21"/>
        </w:rPr>
        <w:t>3</w:t>
      </w:r>
      <w:r>
        <w:rPr>
          <w:rFonts w:hAnsi="黑体"/>
          <w:color w:val="000000"/>
          <w:szCs w:val="21"/>
        </w:rPr>
        <w:t xml:space="preserve">  </w:t>
      </w:r>
      <w:r>
        <w:rPr>
          <w:rFonts w:hint="eastAsia" w:hAnsi="黑体"/>
          <w:color w:val="000000"/>
          <w:szCs w:val="21"/>
        </w:rPr>
        <w:t>术语</w:t>
      </w:r>
      <w:r>
        <w:rPr>
          <w:rFonts w:hAnsi="黑体"/>
          <w:color w:val="000000"/>
          <w:szCs w:val="21"/>
        </w:rPr>
        <w:t>和定义</w:t>
      </w:r>
      <w:bookmarkEnd w:id="30"/>
      <w:bookmarkEnd w:id="31"/>
      <w:bookmarkEnd w:id="32"/>
      <w:bookmarkEnd w:id="33"/>
      <w:bookmarkEnd w:id="34"/>
      <w:bookmarkEnd w:id="35"/>
      <w:bookmarkEnd w:id="36"/>
      <w:bookmarkEnd w:id="37"/>
      <w:bookmarkEnd w:id="38"/>
      <w:bookmarkEnd w:id="39"/>
      <w:bookmarkEnd w:id="40"/>
      <w:bookmarkEnd w:id="41"/>
      <w:bookmarkEnd w:id="42"/>
    </w:p>
    <w:p>
      <w:pPr>
        <w:ind w:firstLine="420" w:firstLineChars="200"/>
        <w:rPr>
          <w:rFonts w:ascii="宋体" w:hAnsi="宋体"/>
          <w:color w:val="000000"/>
          <w:szCs w:val="21"/>
        </w:rPr>
      </w:pPr>
      <w:r>
        <w:rPr>
          <w:rFonts w:hint="eastAsia" w:ascii="宋体" w:hAnsi="宋体" w:cs="宋体"/>
          <w:color w:val="000000"/>
          <w:kern w:val="0"/>
          <w:szCs w:val="20"/>
        </w:rPr>
        <w:t>CJJ181和DB44/T 1025</w:t>
      </w:r>
      <w:r>
        <w:rPr>
          <w:rFonts w:hint="eastAsia" w:ascii="宋体" w:hAnsi="宋体"/>
          <w:color w:val="000000"/>
          <w:szCs w:val="21"/>
        </w:rPr>
        <w:t>中界定的术语和定义适用于本文件</w:t>
      </w:r>
      <w:r>
        <w:rPr>
          <w:rFonts w:ascii="宋体" w:hAnsi="宋体"/>
          <w:color w:val="000000"/>
          <w:szCs w:val="21"/>
        </w:rPr>
        <w:t>。</w:t>
      </w:r>
    </w:p>
    <w:p>
      <w:pPr>
        <w:pStyle w:val="51"/>
        <w:spacing w:before="156" w:after="156"/>
        <w:outlineLvl w:val="9"/>
        <w:rPr>
          <w:rFonts w:hint="eastAsia" w:hAnsi="黑体"/>
          <w:color w:val="000000"/>
        </w:rPr>
      </w:pPr>
      <w:bookmarkStart w:id="43" w:name="_Toc7883"/>
      <w:bookmarkStart w:id="44" w:name="_Toc25150"/>
      <w:r>
        <w:rPr>
          <w:rFonts w:hint="eastAsia" w:hAnsi="黑体"/>
          <w:color w:val="000000"/>
        </w:rPr>
        <w:t>3.1</w:t>
      </w:r>
      <w:bookmarkEnd w:id="43"/>
      <w:bookmarkEnd w:id="44"/>
    </w:p>
    <w:p>
      <w:pPr>
        <w:pStyle w:val="51"/>
        <w:spacing w:before="120" w:after="120"/>
        <w:ind w:firstLine="420" w:firstLineChars="200"/>
        <w:rPr>
          <w:rFonts w:hint="eastAsia" w:hAnsi="黑体" w:cs="Times New Roman"/>
          <w:b/>
          <w:bCs/>
          <w:color w:val="000000"/>
        </w:rPr>
      </w:pPr>
      <w:r>
        <w:rPr>
          <w:rFonts w:hint="eastAsia" w:hAnsi="黑体" w:cs="Times New Roman"/>
          <w:color w:val="000000"/>
        </w:rPr>
        <w:t>胶囊机器人</w:t>
      </w:r>
      <w:r>
        <w:rPr>
          <w:rFonts w:hint="eastAsia" w:hAnsi="黑体" w:cs="Times New Roman"/>
          <w:color w:val="000000"/>
          <w:lang w:val="en-US" w:eastAsia="zh-CN"/>
        </w:rPr>
        <w:t xml:space="preserve"> c</w:t>
      </w:r>
      <w:r>
        <w:rPr>
          <w:rFonts w:hint="eastAsia" w:hAnsi="黑体" w:cs="Times New Roman"/>
          <w:color w:val="000000"/>
        </w:rPr>
        <w:t>apsule robot</w:t>
      </w:r>
    </w:p>
    <w:p>
      <w:pPr>
        <w:ind w:firstLine="420" w:firstLineChars="200"/>
        <w:rPr>
          <w:rFonts w:ascii="宋体" w:hAnsi="宋体"/>
          <w:color w:val="000000"/>
          <w:szCs w:val="21"/>
        </w:rPr>
      </w:pPr>
      <w:r>
        <w:rPr>
          <w:rFonts w:hint="eastAsia" w:ascii="宋体" w:hAnsi="宋体"/>
          <w:color w:val="000000"/>
          <w:szCs w:val="21"/>
        </w:rPr>
        <w:t>一种用于带水排水管网检测的漂浮式机器人。</w:t>
      </w:r>
    </w:p>
    <w:p>
      <w:pPr>
        <w:pStyle w:val="2"/>
        <w:rPr>
          <w:rFonts w:hint="eastAsia" w:ascii="黑体" w:hAnsi="黑体" w:eastAsia="黑体" w:cs="黑体"/>
          <w:color w:val="000000"/>
          <w:szCs w:val="21"/>
        </w:rPr>
      </w:pPr>
      <w:r>
        <w:rPr>
          <w:rFonts w:hint="eastAsia" w:ascii="黑体" w:hAnsi="黑体" w:eastAsia="黑体" w:cs="黑体"/>
          <w:color w:val="000000"/>
        </w:rPr>
        <w:t>3.2</w:t>
      </w:r>
    </w:p>
    <w:p>
      <w:pPr>
        <w:pStyle w:val="51"/>
        <w:spacing w:before="120" w:after="120"/>
        <w:ind w:firstLine="420" w:firstLineChars="200"/>
        <w:rPr>
          <w:rFonts w:hint="eastAsia" w:hAnsi="黑体" w:eastAsia="黑体" w:cs="Times New Roman"/>
          <w:color w:val="000000"/>
          <w:lang w:val="en-US" w:eastAsia="zh-CN"/>
        </w:rPr>
      </w:pPr>
      <w:r>
        <w:rPr>
          <w:rFonts w:hint="eastAsia" w:hAnsi="黑体" w:cs="Times New Roman"/>
          <w:color w:val="000000"/>
        </w:rPr>
        <w:t>胶囊机器人检测</w:t>
      </w:r>
      <w:r>
        <w:rPr>
          <w:rFonts w:hint="eastAsia" w:hAnsi="黑体" w:cs="Times New Roman"/>
          <w:color w:val="000000"/>
          <w:lang w:val="en-US" w:eastAsia="zh-CN"/>
        </w:rPr>
        <w:t xml:space="preserve"> capsule robot detection</w:t>
      </w:r>
    </w:p>
    <w:p>
      <w:pPr>
        <w:pStyle w:val="2"/>
        <w:ind w:firstLine="420"/>
        <w:rPr>
          <w:rFonts w:ascii="宋体" w:hAnsi="宋体"/>
          <w:color w:val="000000"/>
          <w:szCs w:val="21"/>
        </w:rPr>
      </w:pPr>
      <w:r>
        <w:rPr>
          <w:rFonts w:hint="eastAsia" w:ascii="宋体" w:hAnsi="宋体"/>
          <w:color w:val="000000"/>
          <w:szCs w:val="21"/>
        </w:rPr>
        <w:t>采用胶囊机器人进行管网检测的方法，简称胶囊检测。</w:t>
      </w:r>
    </w:p>
    <w:p>
      <w:pPr>
        <w:pStyle w:val="2"/>
        <w:rPr>
          <w:rFonts w:hint="eastAsia" w:ascii="黑体" w:hAnsi="黑体" w:eastAsia="黑体" w:cs="黑体"/>
          <w:color w:val="000000"/>
        </w:rPr>
      </w:pPr>
      <w:bookmarkStart w:id="45" w:name="_Toc22035"/>
      <w:r>
        <w:rPr>
          <w:rFonts w:hint="eastAsia" w:ascii="黑体" w:hAnsi="黑体" w:eastAsia="黑体" w:cs="黑体"/>
          <w:color w:val="000000"/>
        </w:rPr>
        <w:t>3.</w:t>
      </w:r>
      <w:bookmarkEnd w:id="45"/>
      <w:r>
        <w:rPr>
          <w:rFonts w:hint="eastAsia" w:ascii="黑体" w:hAnsi="黑体" w:eastAsia="黑体" w:cs="黑体"/>
          <w:color w:val="000000"/>
        </w:rPr>
        <w:t>3</w:t>
      </w:r>
    </w:p>
    <w:p>
      <w:pPr>
        <w:pStyle w:val="51"/>
        <w:spacing w:before="120" w:after="120"/>
        <w:ind w:firstLine="420" w:firstLineChars="200"/>
        <w:rPr>
          <w:rFonts w:hint="default" w:hAnsi="黑体" w:cs="Times New Roman"/>
          <w:color w:val="000000"/>
          <w:lang w:val="en-US" w:eastAsia="zh-CN"/>
        </w:rPr>
      </w:pPr>
      <w:r>
        <w:rPr>
          <w:rFonts w:hint="eastAsia" w:hAnsi="黑体" w:cs="Times New Roman"/>
          <w:color w:val="000000"/>
          <w:lang w:val="en-US" w:eastAsia="zh-CN"/>
        </w:rPr>
        <w:t>胶囊移动端应用软件 capsule mobile terminal application software</w:t>
      </w:r>
    </w:p>
    <w:p>
      <w:pPr>
        <w:pStyle w:val="2"/>
        <w:ind w:firstLine="420" w:firstLineChars="200"/>
        <w:rPr>
          <w:color w:val="000000"/>
        </w:rPr>
      </w:pPr>
      <w:r>
        <w:rPr>
          <w:rFonts w:hint="eastAsia"/>
          <w:color w:val="000000"/>
        </w:rPr>
        <w:t>一种用于管网检测时</w:t>
      </w:r>
      <w:r>
        <w:rPr>
          <w:rFonts w:hint="eastAsia"/>
          <w:color w:val="000000"/>
          <w:lang w:val="en-US" w:eastAsia="zh-CN"/>
        </w:rPr>
        <w:t>控制</w:t>
      </w:r>
      <w:r>
        <w:rPr>
          <w:rFonts w:hint="eastAsia"/>
          <w:color w:val="000000"/>
        </w:rPr>
        <w:t>胶囊采集数据的</w:t>
      </w:r>
      <w:r>
        <w:rPr>
          <w:rFonts w:hint="eastAsia"/>
          <w:color w:val="000000"/>
          <w:lang w:val="en-US" w:eastAsia="zh-CN"/>
        </w:rPr>
        <w:t>移动端应用</w:t>
      </w:r>
      <w:r>
        <w:rPr>
          <w:rFonts w:hint="eastAsia"/>
          <w:color w:val="000000"/>
        </w:rPr>
        <w:t>软件。</w:t>
      </w:r>
    </w:p>
    <w:p>
      <w:pPr>
        <w:pStyle w:val="2"/>
        <w:rPr>
          <w:rFonts w:hint="eastAsia" w:ascii="黑体" w:hAnsi="黑体" w:eastAsia="黑体" w:cs="黑体"/>
          <w:color w:val="000000"/>
        </w:rPr>
      </w:pPr>
      <w:r>
        <w:rPr>
          <w:rFonts w:hint="eastAsia" w:ascii="黑体" w:hAnsi="黑体" w:eastAsia="黑体" w:cs="黑体"/>
          <w:color w:val="000000"/>
        </w:rPr>
        <w:t>3.4</w:t>
      </w:r>
    </w:p>
    <w:p>
      <w:pPr>
        <w:pStyle w:val="51"/>
        <w:spacing w:before="120" w:after="120"/>
        <w:ind w:firstLine="420" w:firstLineChars="200"/>
        <w:rPr>
          <w:rFonts w:hint="eastAsia" w:hAnsi="黑体" w:cs="Times New Roman"/>
          <w:color w:val="000000"/>
          <w:lang w:val="en-US" w:eastAsia="zh-CN"/>
        </w:rPr>
      </w:pPr>
      <w:r>
        <w:rPr>
          <w:rFonts w:hint="eastAsia" w:hAnsi="黑体" w:cs="Times New Roman"/>
          <w:color w:val="000000"/>
          <w:lang w:val="en-US" w:eastAsia="zh-CN"/>
        </w:rPr>
        <w:t>管道预处理 pipeline pretreatment</w:t>
      </w:r>
    </w:p>
    <w:p>
      <w:pPr>
        <w:pStyle w:val="2"/>
        <w:ind w:firstLine="420"/>
        <w:rPr>
          <w:color w:val="000000"/>
        </w:rPr>
      </w:pPr>
      <w:r>
        <w:rPr>
          <w:rFonts w:hint="eastAsia"/>
          <w:color w:val="000000"/>
        </w:rPr>
        <w:t>将不满足胶囊机器人作业要求的管道进行提前处理使其满足作业要求的前期工作方式。</w:t>
      </w:r>
    </w:p>
    <w:p>
      <w:pPr>
        <w:pStyle w:val="2"/>
        <w:rPr>
          <w:rFonts w:hint="eastAsia" w:ascii="黑体" w:hAnsi="黑体" w:eastAsia="黑体" w:cs="黑体"/>
          <w:color w:val="000000"/>
        </w:rPr>
      </w:pPr>
      <w:r>
        <w:rPr>
          <w:rFonts w:hint="eastAsia" w:ascii="黑体" w:hAnsi="黑体" w:eastAsia="黑体" w:cs="黑体"/>
          <w:color w:val="000000"/>
        </w:rPr>
        <w:t>3.5</w:t>
      </w:r>
    </w:p>
    <w:p>
      <w:pPr>
        <w:pStyle w:val="51"/>
        <w:spacing w:before="120" w:after="120"/>
        <w:ind w:firstLine="420" w:firstLineChars="200"/>
        <w:rPr>
          <w:rFonts w:hint="default" w:hAnsi="黑体" w:cs="Times New Roman"/>
          <w:color w:val="000000"/>
          <w:lang w:val="en-US" w:eastAsia="zh-CN"/>
        </w:rPr>
      </w:pPr>
      <w:r>
        <w:rPr>
          <w:rFonts w:hint="eastAsia" w:hAnsi="黑体" w:cs="Times New Roman"/>
          <w:color w:val="000000"/>
          <w:lang w:val="en-US" w:eastAsia="zh-CN"/>
        </w:rPr>
        <w:t>偏离度 deviation degree</w:t>
      </w:r>
    </w:p>
    <w:p>
      <w:pPr>
        <w:pStyle w:val="2"/>
        <w:ind w:firstLine="420"/>
        <w:rPr>
          <w:rFonts w:hAnsi="黑体"/>
          <w:color w:val="000000"/>
        </w:rPr>
      </w:pPr>
      <w:r>
        <w:rPr>
          <w:rFonts w:hint="eastAsia"/>
          <w:color w:val="000000"/>
        </w:rPr>
        <w:t>胶囊机器人镜头取景方向与管道中轴线偏差的表示方法。</w:t>
      </w:r>
    </w:p>
    <w:p>
      <w:pPr>
        <w:pStyle w:val="2"/>
        <w:rPr>
          <w:rFonts w:hint="eastAsia" w:ascii="黑体" w:hAnsi="黑体" w:eastAsia="黑体" w:cs="黑体"/>
          <w:color w:val="000000"/>
        </w:rPr>
      </w:pPr>
      <w:r>
        <w:rPr>
          <w:rFonts w:hint="eastAsia" w:ascii="黑体" w:hAnsi="黑体" w:eastAsia="黑体" w:cs="黑体"/>
          <w:color w:val="000000"/>
        </w:rPr>
        <w:t>3.6</w:t>
      </w:r>
    </w:p>
    <w:p>
      <w:pPr>
        <w:pStyle w:val="51"/>
        <w:spacing w:before="120" w:after="120"/>
        <w:ind w:firstLine="420" w:firstLineChars="200"/>
        <w:rPr>
          <w:rFonts w:hint="eastAsia" w:hAnsi="黑体" w:cs="Times New Roman"/>
          <w:color w:val="000000"/>
          <w:lang w:val="en-US" w:eastAsia="zh-CN"/>
        </w:rPr>
      </w:pPr>
      <w:r>
        <w:rPr>
          <w:rFonts w:hint="eastAsia" w:hAnsi="黑体" w:cs="Times New Roman"/>
          <w:color w:val="000000"/>
          <w:lang w:val="en-US" w:eastAsia="zh-CN"/>
        </w:rPr>
        <w:t>惯性测量 inertial measurement</w:t>
      </w:r>
    </w:p>
    <w:p>
      <w:pPr>
        <w:ind w:firstLine="420" w:firstLineChars="200"/>
        <w:rPr>
          <w:rFonts w:hint="eastAsia" w:ascii="宋体" w:hAnsi="宋体"/>
          <w:color w:val="000000"/>
          <w:szCs w:val="21"/>
        </w:rPr>
      </w:pPr>
      <w:r>
        <w:rPr>
          <w:rFonts w:hint="eastAsia" w:ascii="宋体" w:hAnsi="宋体" w:cs="宋体"/>
          <w:color w:val="000000"/>
          <w:szCs w:val="21"/>
        </w:rPr>
        <w:t>胶囊机器人在管道内进行病害定位的方法，通过内置惯导装置，测量机器人在管道空间中的角速度和加速度，并以此解算出其运动轨迹。</w:t>
      </w:r>
    </w:p>
    <w:p>
      <w:pPr>
        <w:pStyle w:val="2"/>
        <w:rPr>
          <w:rFonts w:hint="eastAsia" w:ascii="黑体" w:hAnsi="黑体" w:eastAsia="黑体" w:cs="黑体"/>
          <w:color w:val="000000"/>
        </w:rPr>
      </w:pPr>
      <w:bookmarkStart w:id="46" w:name="_Toc12698"/>
      <w:bookmarkStart w:id="47" w:name="_Toc13636"/>
      <w:r>
        <w:rPr>
          <w:rFonts w:hint="eastAsia" w:ascii="黑体" w:hAnsi="黑体" w:eastAsia="黑体" w:cs="黑体"/>
          <w:color w:val="000000"/>
        </w:rPr>
        <w:t>3.</w:t>
      </w:r>
      <w:bookmarkEnd w:id="46"/>
      <w:bookmarkEnd w:id="47"/>
      <w:r>
        <w:rPr>
          <w:rFonts w:hint="eastAsia" w:ascii="黑体" w:hAnsi="黑体" w:eastAsia="黑体" w:cs="黑体"/>
          <w:color w:val="000000"/>
        </w:rPr>
        <w:t>7</w:t>
      </w:r>
    </w:p>
    <w:p>
      <w:pPr>
        <w:pStyle w:val="51"/>
        <w:spacing w:before="120" w:after="120"/>
        <w:ind w:firstLine="420" w:firstLineChars="200"/>
        <w:rPr>
          <w:rFonts w:hint="eastAsia" w:hAnsi="黑体" w:cs="Times New Roman"/>
          <w:color w:val="000000"/>
          <w:lang w:val="en-US" w:eastAsia="zh-CN"/>
        </w:rPr>
      </w:pPr>
      <w:r>
        <w:rPr>
          <w:rFonts w:hint="eastAsia" w:hAnsi="黑体" w:cs="Times New Roman"/>
          <w:color w:val="000000"/>
          <w:lang w:val="en-US" w:eastAsia="zh-CN"/>
        </w:rPr>
        <w:t>相对定位 relative positioning</w:t>
      </w:r>
    </w:p>
    <w:p>
      <w:pPr>
        <w:pStyle w:val="2"/>
        <w:ind w:firstLine="420"/>
        <w:rPr>
          <w:rFonts w:hAnsi="黑体"/>
          <w:color w:val="000000"/>
        </w:rPr>
      </w:pPr>
      <w:r>
        <w:rPr>
          <w:rFonts w:hint="eastAsia" w:hAnsi="黑体"/>
          <w:color w:val="000000"/>
        </w:rPr>
        <w:t>胶囊机器人病害定位的计算方法，通过胶囊机器人管道内运动轨迹与投放检查井的位置比对计算出病害位置。</w:t>
      </w:r>
    </w:p>
    <w:p>
      <w:pPr>
        <w:pStyle w:val="2"/>
        <w:rPr>
          <w:rFonts w:hint="eastAsia" w:ascii="黑体" w:hAnsi="黑体" w:eastAsia="黑体" w:cs="黑体"/>
          <w:color w:val="000000"/>
        </w:rPr>
      </w:pPr>
      <w:r>
        <w:rPr>
          <w:rFonts w:hint="eastAsia" w:ascii="黑体" w:hAnsi="黑体" w:eastAsia="黑体" w:cs="黑体"/>
          <w:color w:val="000000"/>
        </w:rPr>
        <w:t>3.8</w:t>
      </w:r>
    </w:p>
    <w:p>
      <w:pPr>
        <w:pStyle w:val="51"/>
        <w:spacing w:before="120" w:after="120"/>
        <w:ind w:firstLine="420" w:firstLineChars="200"/>
        <w:rPr>
          <w:rFonts w:hint="eastAsia" w:hAnsi="黑体" w:cs="Times New Roman"/>
          <w:color w:val="000000"/>
          <w:lang w:val="en-US" w:eastAsia="zh-CN"/>
        </w:rPr>
      </w:pPr>
      <w:r>
        <w:rPr>
          <w:rFonts w:hint="eastAsia" w:hAnsi="黑体" w:cs="Times New Roman"/>
          <w:color w:val="000000"/>
          <w:lang w:val="en-US" w:eastAsia="zh-CN"/>
        </w:rPr>
        <w:t>定位误差 positioning error</w:t>
      </w:r>
    </w:p>
    <w:p>
      <w:pPr>
        <w:pStyle w:val="2"/>
        <w:ind w:firstLine="420"/>
      </w:pPr>
      <w:r>
        <w:rPr>
          <w:rFonts w:hint="eastAsia"/>
        </w:rPr>
        <w:t>胶囊机器人惯性数据解算的病害位置与实际病害位置的差值，是胶囊机器人检测管道病害定位精度的表示方式。</w:t>
      </w:r>
    </w:p>
    <w:p>
      <w:pPr>
        <w:pStyle w:val="2"/>
        <w:rPr>
          <w:rFonts w:hint="eastAsia" w:ascii="黑体" w:hAnsi="黑体" w:eastAsia="黑体" w:cs="黑体"/>
          <w:color w:val="000000"/>
        </w:rPr>
      </w:pPr>
      <w:r>
        <w:rPr>
          <w:rFonts w:hint="eastAsia" w:ascii="黑体" w:hAnsi="黑体" w:eastAsia="黑体" w:cs="黑体"/>
          <w:color w:val="000000"/>
        </w:rPr>
        <w:t>3.9</w:t>
      </w:r>
    </w:p>
    <w:p>
      <w:pPr>
        <w:pStyle w:val="51"/>
        <w:spacing w:before="120" w:after="120"/>
        <w:ind w:firstLine="420" w:firstLineChars="200"/>
        <w:rPr>
          <w:rFonts w:hint="eastAsia" w:hAnsi="黑体" w:cs="Times New Roman"/>
          <w:color w:val="000000"/>
          <w:lang w:val="en-US" w:eastAsia="zh-CN"/>
        </w:rPr>
      </w:pPr>
      <w:r>
        <w:rPr>
          <w:rFonts w:hint="eastAsia" w:hAnsi="黑体" w:cs="Times New Roman"/>
          <w:color w:val="000000"/>
          <w:lang w:val="en-US" w:eastAsia="zh-CN"/>
        </w:rPr>
        <w:t>图像矫正 image correction</w:t>
      </w:r>
    </w:p>
    <w:p>
      <w:pPr>
        <w:pStyle w:val="2"/>
        <w:ind w:firstLine="420"/>
        <w:rPr>
          <w:rFonts w:hint="eastAsia" w:eastAsia="宋体"/>
          <w:lang w:val="en-US" w:eastAsia="zh-CN"/>
        </w:rPr>
      </w:pPr>
      <w:r>
        <w:rPr>
          <w:rFonts w:hint="eastAsia"/>
        </w:rPr>
        <w:t>胶囊机器人鱼眼镜头获取影响畸变纠正的处理方法</w:t>
      </w:r>
      <w:r>
        <w:rPr>
          <w:rFonts w:hint="eastAsia"/>
          <w:lang w:eastAsia="zh-CN"/>
        </w:rPr>
        <w:t>。</w:t>
      </w:r>
    </w:p>
    <w:p>
      <w:pPr>
        <w:pStyle w:val="100"/>
        <w:numPr>
          <w:ilvl w:val="0"/>
          <w:numId w:val="0"/>
        </w:numPr>
        <w:spacing w:before="312" w:after="312"/>
        <w:outlineLvl w:val="0"/>
        <w:rPr>
          <w:rFonts w:hint="eastAsia"/>
        </w:rPr>
      </w:pPr>
      <w:bookmarkStart w:id="48" w:name="_Toc22658"/>
      <w:bookmarkStart w:id="49" w:name="_Toc2141"/>
      <w:bookmarkStart w:id="50" w:name="_Toc3253"/>
      <w:bookmarkStart w:id="51" w:name="_Toc14443"/>
      <w:bookmarkStart w:id="52" w:name="_Toc20937"/>
      <w:bookmarkStart w:id="53" w:name="_Toc18121"/>
      <w:bookmarkStart w:id="54" w:name="_Toc26185"/>
      <w:bookmarkStart w:id="55" w:name="_Toc12357"/>
      <w:bookmarkStart w:id="56" w:name="_Toc15633"/>
      <w:bookmarkStart w:id="57" w:name="_Toc14910"/>
      <w:bookmarkStart w:id="58" w:name="_Toc30518"/>
      <w:bookmarkStart w:id="59" w:name="_Toc10035"/>
      <w:bookmarkStart w:id="60" w:name="_Toc27819"/>
      <w:r>
        <w:rPr>
          <w:rFonts w:hint="eastAsia" w:hAnsi="黑体"/>
          <w:color w:val="000000"/>
          <w:szCs w:val="21"/>
        </w:rPr>
        <w:t xml:space="preserve">4  </w:t>
      </w:r>
      <w:bookmarkEnd w:id="48"/>
      <w:bookmarkEnd w:id="49"/>
      <w:bookmarkEnd w:id="50"/>
      <w:bookmarkEnd w:id="51"/>
      <w:bookmarkEnd w:id="52"/>
      <w:bookmarkEnd w:id="53"/>
      <w:bookmarkStart w:id="61" w:name="_Toc8478"/>
      <w:bookmarkStart w:id="62" w:name="_Toc4461"/>
      <w:bookmarkStart w:id="63" w:name="_Toc18236"/>
      <w:r>
        <w:rPr>
          <w:rFonts w:hint="eastAsia" w:hAnsi="黑体"/>
          <w:color w:val="000000"/>
          <w:szCs w:val="21"/>
        </w:rPr>
        <w:t>基本要求</w:t>
      </w:r>
      <w:bookmarkEnd w:id="54"/>
      <w:bookmarkEnd w:id="55"/>
      <w:bookmarkEnd w:id="56"/>
      <w:bookmarkEnd w:id="57"/>
      <w:bookmarkEnd w:id="58"/>
      <w:bookmarkEnd w:id="59"/>
      <w:bookmarkEnd w:id="60"/>
      <w:bookmarkEnd w:id="61"/>
      <w:bookmarkEnd w:id="62"/>
      <w:bookmarkEnd w:id="63"/>
    </w:p>
    <w:p>
      <w:pPr>
        <w:pStyle w:val="51"/>
        <w:spacing w:before="156" w:after="156"/>
        <w:outlineLvl w:val="1"/>
        <w:rPr>
          <w:rFonts w:hAnsi="黑体"/>
          <w:color w:val="000000"/>
        </w:rPr>
      </w:pPr>
      <w:bookmarkStart w:id="64" w:name="_Toc12257"/>
      <w:bookmarkStart w:id="65" w:name="_Toc19088"/>
      <w:bookmarkStart w:id="66" w:name="_Toc28187"/>
      <w:bookmarkStart w:id="67" w:name="_Toc19455"/>
      <w:bookmarkStart w:id="68" w:name="_Toc31086"/>
      <w:r>
        <w:rPr>
          <w:rFonts w:hint="eastAsia" w:hAnsi="黑体"/>
          <w:color w:val="000000"/>
        </w:rPr>
        <w:t>4.1</w:t>
      </w:r>
      <w:bookmarkEnd w:id="64"/>
      <w:bookmarkEnd w:id="65"/>
      <w:bookmarkEnd w:id="66"/>
      <w:r>
        <w:rPr>
          <w:rFonts w:hint="eastAsia" w:hAnsi="黑体"/>
          <w:color w:val="000000"/>
        </w:rPr>
        <w:t>一般规定</w:t>
      </w:r>
      <w:bookmarkEnd w:id="67"/>
    </w:p>
    <w:p>
      <w:pPr>
        <w:ind w:firstLine="422" w:firstLineChars="200"/>
        <w:rPr>
          <w:rFonts w:hint="eastAsia" w:ascii="宋体" w:hAnsi="宋体" w:cs="宋体"/>
          <w:color w:val="000000"/>
          <w:szCs w:val="21"/>
        </w:rPr>
      </w:pPr>
      <w:r>
        <w:rPr>
          <w:rFonts w:hint="eastAsia" w:ascii="宋体" w:hAnsi="宋体" w:cs="宋体"/>
          <w:b/>
          <w:bCs/>
          <w:color w:val="000000"/>
          <w:szCs w:val="21"/>
        </w:rPr>
        <w:t>管道检测现场作业应符合现行CJJ6《城镇排水管道维护安全技术规程》的有关规定。现场使用的检测设备﹐其安全性能应符合现行GB3836《爆炸性气体环境用电气设备》的有关规定。现场检测人员的数量不得少于2人。</w:t>
      </w:r>
    </w:p>
    <w:p>
      <w:pPr>
        <w:pStyle w:val="51"/>
        <w:bidi w:val="0"/>
        <w:rPr>
          <w:rFonts w:hint="eastAsia"/>
        </w:rPr>
      </w:pPr>
      <w:bookmarkStart w:id="69" w:name="_Toc14938"/>
      <w:r>
        <w:rPr>
          <w:rFonts w:hint="eastAsia"/>
        </w:rPr>
        <w:t>4</w:t>
      </w:r>
      <w:r>
        <w:t>.2</w:t>
      </w:r>
      <w:r>
        <w:rPr>
          <w:rFonts w:hint="eastAsia"/>
        </w:rPr>
        <w:t>环境要求</w:t>
      </w:r>
      <w:bookmarkEnd w:id="68"/>
      <w:bookmarkEnd w:id="69"/>
    </w:p>
    <w:p>
      <w:pPr>
        <w:bidi w:val="0"/>
        <w:rPr>
          <w:rFonts w:hint="eastAsia"/>
        </w:rPr>
      </w:pPr>
      <w:r>
        <w:rPr>
          <w:rFonts w:hint="eastAsia" w:ascii="黑体" w:hAnsi="黑体" w:eastAsia="黑体" w:cs="黑体"/>
          <w:color w:val="000000"/>
          <w:kern w:val="2"/>
          <w:sz w:val="21"/>
          <w:szCs w:val="24"/>
          <w:lang w:val="en-US" w:eastAsia="zh-CN" w:bidi="ar-SA"/>
        </w:rPr>
        <w:t>4.2.1</w:t>
      </w:r>
      <w:r>
        <w:rPr>
          <w:rFonts w:hint="eastAsia"/>
        </w:rPr>
        <w:t xml:space="preserve"> 检测作业期间天气应为晴天或阴天，降雨时停止检测。</w:t>
      </w:r>
    </w:p>
    <w:p>
      <w:pPr>
        <w:bidi w:val="0"/>
        <w:rPr>
          <w:rFonts w:hint="eastAsia"/>
        </w:rPr>
      </w:pPr>
      <w:r>
        <w:rPr>
          <w:rFonts w:hint="eastAsia" w:ascii="黑体" w:hAnsi="黑体" w:eastAsia="黑体" w:cs="黑体"/>
          <w:color w:val="000000"/>
          <w:kern w:val="2"/>
          <w:sz w:val="21"/>
          <w:szCs w:val="24"/>
          <w:lang w:val="en-US" w:eastAsia="zh-CN" w:bidi="ar-SA"/>
        </w:rPr>
        <w:t>4.2.2</w:t>
      </w:r>
      <w:r>
        <w:rPr>
          <w:rFonts w:hint="eastAsia"/>
        </w:rPr>
        <w:t xml:space="preserve"> 基于胶囊机器人适用于城市带水管网病害检测，当现场条件无法满足时，应采用提高水位等措施，管道内水位应不小于管道直径的20%。</w:t>
      </w:r>
    </w:p>
    <w:p>
      <w:pPr>
        <w:bidi w:val="0"/>
        <w:rPr>
          <w:rFonts w:hint="eastAsia"/>
        </w:rPr>
      </w:pPr>
      <w:r>
        <w:rPr>
          <w:rFonts w:hint="eastAsia" w:ascii="黑体" w:hAnsi="黑体" w:eastAsia="黑体" w:cs="黑体"/>
          <w:color w:val="000000"/>
          <w:kern w:val="2"/>
          <w:sz w:val="21"/>
          <w:szCs w:val="24"/>
          <w:lang w:val="en-US" w:eastAsia="zh-CN" w:bidi="ar-SA"/>
        </w:rPr>
        <w:t>4.2.3</w:t>
      </w:r>
      <w:r>
        <w:rPr>
          <w:rFonts w:hint="eastAsia"/>
        </w:rPr>
        <w:t xml:space="preserve"> 管道内水流速度一般为0.2m/s-2m/s。</w:t>
      </w:r>
    </w:p>
    <w:p>
      <w:pPr>
        <w:bidi w:val="0"/>
        <w:rPr>
          <w:rFonts w:hint="eastAsia"/>
        </w:rPr>
      </w:pPr>
      <w:r>
        <w:rPr>
          <w:rFonts w:hint="eastAsia" w:ascii="黑体" w:hAnsi="黑体" w:eastAsia="黑体" w:cs="黑体"/>
          <w:color w:val="000000"/>
          <w:kern w:val="2"/>
          <w:sz w:val="21"/>
          <w:szCs w:val="24"/>
          <w:lang w:val="en-US" w:eastAsia="zh-CN" w:bidi="ar-SA"/>
        </w:rPr>
        <w:t>4.2.4</w:t>
      </w:r>
      <w:r>
        <w:rPr>
          <w:rFonts w:hint="eastAsia"/>
        </w:rPr>
        <w:t xml:space="preserve"> 管道管径应不小于200mm。</w:t>
      </w:r>
    </w:p>
    <w:p>
      <w:pPr>
        <w:bidi w:val="0"/>
        <w:rPr>
          <w:rFonts w:hint="eastAsia"/>
        </w:rPr>
      </w:pPr>
      <w:r>
        <w:rPr>
          <w:rFonts w:hint="eastAsia" w:ascii="黑体" w:hAnsi="黑体" w:eastAsia="黑体" w:cs="黑体"/>
          <w:color w:val="000000"/>
          <w:kern w:val="2"/>
          <w:sz w:val="21"/>
          <w:szCs w:val="24"/>
          <w:lang w:val="en-US" w:eastAsia="zh-CN" w:bidi="ar-SA"/>
        </w:rPr>
        <w:t>4.2.5</w:t>
      </w:r>
      <w:r>
        <w:rPr>
          <w:rFonts w:hint="eastAsia"/>
        </w:rPr>
        <w:t xml:space="preserve"> 管道长度应不大于4000m，胶囊机器人连续作业时间与设备待机时间相匹配。</w:t>
      </w:r>
    </w:p>
    <w:p>
      <w:pPr>
        <w:bidi w:val="0"/>
        <w:rPr>
          <w:rFonts w:hint="eastAsia"/>
        </w:rPr>
      </w:pPr>
      <w:r>
        <w:rPr>
          <w:rFonts w:hint="eastAsia" w:ascii="黑体" w:hAnsi="黑体" w:eastAsia="黑体" w:cs="黑体"/>
          <w:color w:val="000000"/>
          <w:kern w:val="2"/>
          <w:sz w:val="21"/>
          <w:szCs w:val="24"/>
          <w:lang w:val="en-US" w:eastAsia="zh-CN" w:bidi="ar-SA"/>
        </w:rPr>
        <w:t>4</w:t>
      </w:r>
      <w:r>
        <w:rPr>
          <w:rFonts w:hint="eastAsia" w:ascii="黑体" w:hAnsi="黑体" w:eastAsia="黑体" w:cs="黑体"/>
          <w:color w:val="000000"/>
          <w:kern w:val="2"/>
          <w:sz w:val="21"/>
          <w:szCs w:val="24"/>
          <w:lang w:val="en-US" w:eastAsia="zh-CN" w:bidi="ar-SA"/>
        </w:rPr>
        <w:t>.2.6</w:t>
      </w:r>
      <w:r>
        <w:rPr>
          <w:rFonts w:hint="eastAsia"/>
        </w:rPr>
        <w:t xml:space="preserve"> 当有下列情形之一时应中止检测：</w:t>
      </w:r>
    </w:p>
    <w:p>
      <w:pPr>
        <w:pStyle w:val="26"/>
        <w:bidi w:val="0"/>
        <w:rPr>
          <w:rFonts w:hint="eastAsia"/>
        </w:rPr>
      </w:pPr>
      <w:bookmarkStart w:id="70" w:name="_Toc20652"/>
      <w:bookmarkStart w:id="71" w:name="_Toc9001"/>
      <w:bookmarkStart w:id="72" w:name="_Toc16187"/>
      <w:bookmarkStart w:id="73" w:name="_Toc6159"/>
      <w:r>
        <w:rPr>
          <w:rFonts w:hint="eastAsia"/>
        </w:rPr>
        <w:t>a）检测设备在被检测管道内无法推进时；</w:t>
      </w:r>
    </w:p>
    <w:p>
      <w:pPr>
        <w:pStyle w:val="26"/>
        <w:bidi w:val="0"/>
        <w:rPr>
          <w:rFonts w:hint="eastAsia"/>
        </w:rPr>
      </w:pPr>
      <w:r>
        <w:rPr>
          <w:rFonts w:hint="eastAsia"/>
        </w:rPr>
        <w:t>b）检测设备与</w:t>
      </w:r>
      <w:r>
        <w:rPr>
          <w:rFonts w:hint="eastAsia"/>
          <w:lang w:val="en-US" w:eastAsia="zh-CN"/>
        </w:rPr>
        <w:t>胶囊移动端应用软件</w:t>
      </w:r>
      <w:r>
        <w:rPr>
          <w:rFonts w:hint="eastAsia"/>
        </w:rPr>
        <w:t>无法连接时；</w:t>
      </w:r>
    </w:p>
    <w:bookmarkEnd w:id="70"/>
    <w:bookmarkEnd w:id="71"/>
    <w:bookmarkEnd w:id="72"/>
    <w:bookmarkEnd w:id="73"/>
    <w:p>
      <w:pPr>
        <w:pStyle w:val="26"/>
        <w:bidi w:val="0"/>
        <w:rPr>
          <w:rFonts w:hint="eastAsia"/>
        </w:rPr>
      </w:pPr>
      <w:bookmarkStart w:id="74" w:name="_Toc7990"/>
      <w:bookmarkStart w:id="75" w:name="_Toc29521"/>
      <w:bookmarkStart w:id="76" w:name="_Toc7382"/>
      <w:bookmarkStart w:id="77" w:name="_Toc26370"/>
      <w:r>
        <w:rPr>
          <w:rFonts w:hint="eastAsia"/>
        </w:rPr>
        <w:t>c）检测设备出现断电等造成影像无法完整获取或回传时；</w:t>
      </w:r>
      <w:bookmarkEnd w:id="74"/>
      <w:bookmarkEnd w:id="75"/>
      <w:bookmarkEnd w:id="76"/>
      <w:bookmarkEnd w:id="77"/>
    </w:p>
    <w:p>
      <w:pPr>
        <w:pStyle w:val="26"/>
        <w:bidi w:val="0"/>
        <w:rPr>
          <w:rFonts w:hint="eastAsia"/>
        </w:rPr>
      </w:pPr>
      <w:bookmarkStart w:id="78" w:name="_Toc19339"/>
      <w:bookmarkStart w:id="79" w:name="_Toc945"/>
      <w:bookmarkStart w:id="80" w:name="_Toc17665"/>
      <w:bookmarkStart w:id="81" w:name="_Toc1301"/>
      <w:r>
        <w:rPr>
          <w:rFonts w:hint="eastAsia"/>
        </w:rPr>
        <w:t>d）检测设备镜头磨花、进水、沾有泥浆或其他污物等影响图像质量时；</w:t>
      </w:r>
      <w:bookmarkEnd w:id="78"/>
      <w:bookmarkEnd w:id="79"/>
      <w:bookmarkEnd w:id="80"/>
      <w:bookmarkEnd w:id="81"/>
    </w:p>
    <w:p>
      <w:pPr>
        <w:pStyle w:val="26"/>
        <w:bidi w:val="0"/>
        <w:rPr>
          <w:rFonts w:hint="eastAsia"/>
        </w:rPr>
      </w:pPr>
      <w:bookmarkStart w:id="82" w:name="_Toc17246"/>
      <w:bookmarkStart w:id="83" w:name="_Toc19278"/>
      <w:bookmarkStart w:id="84" w:name="_Toc26102"/>
      <w:bookmarkStart w:id="85" w:name="_Toc14405"/>
      <w:r>
        <w:rPr>
          <w:rFonts w:hint="eastAsia"/>
        </w:rPr>
        <w:t>e) 管道内充满雾气影响图像质量时；</w:t>
      </w:r>
    </w:p>
    <w:p>
      <w:pPr>
        <w:pStyle w:val="26"/>
        <w:bidi w:val="0"/>
        <w:rPr>
          <w:rFonts w:hint="eastAsia"/>
        </w:rPr>
      </w:pPr>
      <w:r>
        <w:rPr>
          <w:rFonts w:hint="eastAsia"/>
        </w:rPr>
        <w:t>f) 检测设备出现定位失败时；</w:t>
      </w:r>
    </w:p>
    <w:p>
      <w:pPr>
        <w:pStyle w:val="26"/>
        <w:bidi w:val="0"/>
        <w:rPr>
          <w:rFonts w:hint="eastAsia"/>
        </w:rPr>
      </w:pPr>
      <w:r>
        <w:rPr>
          <w:rFonts w:hint="eastAsia"/>
        </w:rPr>
        <w:t>g) 其他原因无法正常检测时。</w:t>
      </w:r>
      <w:bookmarkEnd w:id="82"/>
      <w:bookmarkEnd w:id="83"/>
      <w:bookmarkEnd w:id="84"/>
      <w:bookmarkEnd w:id="85"/>
    </w:p>
    <w:p>
      <w:pPr>
        <w:pStyle w:val="51"/>
        <w:bidi w:val="0"/>
        <w:rPr>
          <w:rFonts w:hint="eastAsia"/>
        </w:rPr>
      </w:pPr>
      <w:bookmarkStart w:id="86" w:name="_Toc21846"/>
      <w:bookmarkStart w:id="87" w:name="_Toc27194"/>
      <w:bookmarkStart w:id="88" w:name="_Toc12450"/>
      <w:bookmarkStart w:id="89" w:name="_Toc30270"/>
      <w:bookmarkStart w:id="90" w:name="_Toc15755"/>
      <w:r>
        <w:rPr>
          <w:rFonts w:hint="eastAsia"/>
        </w:rPr>
        <w:t>4.3 设备要求</w:t>
      </w:r>
      <w:bookmarkEnd w:id="86"/>
      <w:bookmarkEnd w:id="87"/>
      <w:bookmarkEnd w:id="88"/>
      <w:bookmarkEnd w:id="89"/>
      <w:bookmarkEnd w:id="90"/>
    </w:p>
    <w:p>
      <w:pPr>
        <w:bidi w:val="0"/>
        <w:rPr>
          <w:rFonts w:hint="eastAsia"/>
        </w:rPr>
      </w:pPr>
      <w:bookmarkStart w:id="91" w:name="_Toc24421"/>
      <w:bookmarkStart w:id="92" w:name="_Toc28054"/>
      <w:bookmarkStart w:id="93" w:name="_Toc15530"/>
      <w:r>
        <w:rPr>
          <w:rFonts w:hint="eastAsia" w:ascii="黑体" w:hAnsi="黑体" w:eastAsia="黑体" w:cs="黑体"/>
          <w:color w:val="000000"/>
          <w:kern w:val="2"/>
          <w:sz w:val="21"/>
          <w:szCs w:val="24"/>
          <w:lang w:val="en-US" w:eastAsia="zh-CN" w:bidi="ar-SA"/>
        </w:rPr>
        <w:t>4.3.1</w:t>
      </w:r>
      <w:r>
        <w:rPr>
          <w:rFonts w:hint="eastAsia"/>
        </w:rPr>
        <w:t xml:space="preserve"> 设备应有合格证、专业鉴定机构的有效鉴定（校准）证书。</w:t>
      </w:r>
    </w:p>
    <w:p>
      <w:pPr>
        <w:bidi w:val="0"/>
        <w:rPr>
          <w:rFonts w:hint="eastAsia"/>
        </w:rPr>
      </w:pPr>
      <w:r>
        <w:rPr>
          <w:rFonts w:hint="eastAsia" w:ascii="黑体" w:hAnsi="黑体" w:eastAsia="黑体" w:cs="黑体"/>
          <w:color w:val="000000"/>
          <w:kern w:val="2"/>
          <w:sz w:val="21"/>
          <w:szCs w:val="24"/>
          <w:lang w:val="en-US" w:eastAsia="zh-CN" w:bidi="ar-SA"/>
        </w:rPr>
        <w:t xml:space="preserve">4.3.2 </w:t>
      </w:r>
      <w:r>
        <w:rPr>
          <w:rFonts w:hint="eastAsia"/>
        </w:rPr>
        <w:t>设备应每年校准一次。</w:t>
      </w:r>
    </w:p>
    <w:p>
      <w:pPr>
        <w:bidi w:val="0"/>
        <w:rPr>
          <w:rFonts w:hint="eastAsia"/>
        </w:rPr>
      </w:pPr>
      <w:r>
        <w:rPr>
          <w:rFonts w:hint="eastAsia" w:ascii="黑体" w:hAnsi="黑体" w:eastAsia="黑体" w:cs="黑体"/>
          <w:color w:val="000000"/>
          <w:kern w:val="2"/>
          <w:sz w:val="21"/>
          <w:szCs w:val="24"/>
          <w:lang w:val="en-US" w:eastAsia="zh-CN" w:bidi="ar-SA"/>
        </w:rPr>
        <w:t xml:space="preserve">4.3.3 </w:t>
      </w:r>
      <w:r>
        <w:rPr>
          <w:rFonts w:hint="eastAsia"/>
        </w:rPr>
        <w:t>设备应结构坚固，抗跌落迫害有效高度不小于2米。</w:t>
      </w:r>
    </w:p>
    <w:p>
      <w:pPr>
        <w:bidi w:val="0"/>
      </w:pPr>
      <w:r>
        <w:rPr>
          <w:rFonts w:hint="eastAsia" w:ascii="黑体" w:hAnsi="黑体" w:eastAsia="黑体" w:cs="黑体"/>
          <w:color w:val="000000"/>
          <w:kern w:val="2"/>
          <w:sz w:val="21"/>
          <w:szCs w:val="24"/>
          <w:lang w:val="en-US" w:eastAsia="zh-CN" w:bidi="ar-SA"/>
        </w:rPr>
        <w:t xml:space="preserve">4.3.4 </w:t>
      </w:r>
      <w:r>
        <w:rPr>
          <w:rFonts w:hint="eastAsia"/>
        </w:rPr>
        <w:t>设备应密封良好，具有良好的防水性，防水性能不低于IPX7。</w:t>
      </w:r>
    </w:p>
    <w:p>
      <w:pPr>
        <w:bidi w:val="0"/>
        <w:rPr>
          <w:rFonts w:hint="eastAsia"/>
        </w:rPr>
      </w:pPr>
      <w:r>
        <w:rPr>
          <w:rFonts w:hint="eastAsia" w:ascii="黑体" w:hAnsi="黑体" w:eastAsia="黑体" w:cs="黑体"/>
          <w:color w:val="000000"/>
          <w:kern w:val="2"/>
          <w:sz w:val="21"/>
          <w:szCs w:val="24"/>
          <w:lang w:val="en-US" w:eastAsia="zh-CN" w:bidi="ar-SA"/>
        </w:rPr>
        <w:t xml:space="preserve">4.3.5 </w:t>
      </w:r>
      <w:r>
        <w:rPr>
          <w:rFonts w:hint="eastAsia"/>
        </w:rPr>
        <w:t>设备应具备较好环境适应性，能在0℃-50℃气温条件下和潮湿、恶劣的排水管道环境中正常工作。</w:t>
      </w:r>
    </w:p>
    <w:p>
      <w:pPr>
        <w:bidi w:val="0"/>
        <w:rPr>
          <w:rFonts w:hint="eastAsia"/>
        </w:rPr>
      </w:pPr>
      <w:r>
        <w:rPr>
          <w:rFonts w:hint="eastAsia" w:ascii="黑体" w:hAnsi="黑体" w:eastAsia="黑体" w:cs="黑体"/>
          <w:color w:val="000000"/>
          <w:kern w:val="2"/>
          <w:sz w:val="21"/>
          <w:szCs w:val="24"/>
          <w:lang w:val="en-US" w:eastAsia="zh-CN" w:bidi="ar-SA"/>
        </w:rPr>
        <w:t>4.3.6</w:t>
      </w:r>
      <w:r>
        <w:rPr>
          <w:rFonts w:hint="eastAsia"/>
        </w:rPr>
        <w:t xml:space="preserve"> 设备应具备惯性测量功能，病害定位误差不大于0.5m。 </w:t>
      </w:r>
    </w:p>
    <w:p>
      <w:pPr>
        <w:bidi w:val="0"/>
        <w:rPr>
          <w:rFonts w:hint="eastAsia"/>
        </w:rPr>
      </w:pPr>
      <w:r>
        <w:rPr>
          <w:rFonts w:hint="eastAsia" w:ascii="黑体" w:hAnsi="黑体" w:eastAsia="黑体" w:cs="黑体"/>
          <w:color w:val="000000"/>
          <w:kern w:val="2"/>
          <w:sz w:val="21"/>
          <w:szCs w:val="24"/>
          <w:lang w:val="en-US" w:eastAsia="zh-CN" w:bidi="ar-SA"/>
        </w:rPr>
        <w:t xml:space="preserve">4.3.7 </w:t>
      </w:r>
      <w:r>
        <w:rPr>
          <w:rFonts w:hint="eastAsia"/>
        </w:rPr>
        <w:t>设备现场作业在补光灯达到最亮时，待机时间不小于120分钟。</w:t>
      </w:r>
    </w:p>
    <w:p>
      <w:pPr>
        <w:bidi w:val="0"/>
      </w:pPr>
      <w:r>
        <w:rPr>
          <w:rFonts w:hint="eastAsia" w:ascii="黑体" w:hAnsi="黑体" w:eastAsia="黑体" w:cs="黑体"/>
          <w:color w:val="000000"/>
          <w:kern w:val="2"/>
          <w:sz w:val="21"/>
          <w:szCs w:val="24"/>
          <w:lang w:val="en-US" w:eastAsia="zh-CN" w:bidi="ar-SA"/>
        </w:rPr>
        <w:t xml:space="preserve">4.3.8 </w:t>
      </w:r>
      <w:r>
        <w:rPr>
          <w:rFonts w:hint="eastAsia"/>
        </w:rPr>
        <w:t>设备内置存储支持更换，存储容量不小于32GB。</w:t>
      </w:r>
    </w:p>
    <w:p>
      <w:pPr>
        <w:bidi w:val="0"/>
        <w:rPr>
          <w:rFonts w:hint="eastAsia"/>
        </w:rPr>
      </w:pPr>
      <w:r>
        <w:rPr>
          <w:rFonts w:hint="eastAsia" w:ascii="黑体" w:hAnsi="黑体" w:eastAsia="黑体" w:cs="黑体"/>
          <w:color w:val="000000"/>
          <w:kern w:val="2"/>
          <w:sz w:val="21"/>
          <w:szCs w:val="24"/>
          <w:lang w:val="en-US" w:eastAsia="zh-CN" w:bidi="ar-SA"/>
        </w:rPr>
        <w:t xml:space="preserve">4.3.9 </w:t>
      </w:r>
      <w:r>
        <w:rPr>
          <w:rFonts w:hint="eastAsia"/>
        </w:rPr>
        <w:t>设备应具备在断电或其它因素条件下导致已进行的作业中断时，影像数据可自动存储。</w:t>
      </w:r>
    </w:p>
    <w:p>
      <w:pPr>
        <w:ind w:firstLine="420" w:firstLineChars="200"/>
        <w:rPr>
          <w:rFonts w:hint="default"/>
          <w:lang w:val="en-US" w:eastAsia="zh-CN"/>
        </w:rPr>
      </w:pPr>
      <w:r>
        <w:rPr>
          <w:rFonts w:hint="eastAsia" w:ascii="宋体" w:hAnsi="宋体" w:cs="宋体"/>
          <w:color w:val="000000"/>
          <w:szCs w:val="21"/>
        </w:rPr>
        <w:t>为获取排水管网内部清晰图像数据及相对应的位置信息，胶囊机器人关键元器件性能参数需满足以下要求：</w:t>
      </w:r>
    </w:p>
    <w:p>
      <w:pPr>
        <w:pStyle w:val="2"/>
        <w:autoSpaceDE w:val="0"/>
        <w:autoSpaceDN w:val="0"/>
        <w:spacing w:before="82" w:after="0" w:line="240" w:lineRule="auto"/>
        <w:ind w:left="529" w:right="0"/>
        <w:jc w:val="center"/>
        <w:rPr>
          <w:rFonts w:hint="default" w:ascii="黑体" w:hAnsi="宋体" w:eastAsia="黑体" w:cs="宋体"/>
          <w:kern w:val="0"/>
          <w:szCs w:val="21"/>
          <w:lang w:val="en-US" w:eastAsia="zh-CN" w:bidi="en-US"/>
        </w:rPr>
      </w:pPr>
      <w:r>
        <w:rPr>
          <w:rFonts w:hint="eastAsia" w:ascii="黑体" w:hAnsi="宋体" w:eastAsia="黑体" w:cs="宋体"/>
          <w:kern w:val="0"/>
          <w:szCs w:val="21"/>
          <w:lang w:val="en-US" w:eastAsia="zh-CN" w:bidi="en-US"/>
        </w:rPr>
        <w:t>表1 设备参数表</w:t>
      </w:r>
    </w:p>
    <w:tbl>
      <w:tblPr>
        <w:tblStyle w:val="38"/>
        <w:tblW w:w="852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3796"/>
        <w:gridCol w:w="47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796" w:type="dxa"/>
            <w:tcBorders>
              <w:bottom w:val="single" w:color="auto" w:sz="8" w:space="0"/>
            </w:tcBorders>
            <w:noWrap w:val="0"/>
            <w:vAlign w:val="center"/>
          </w:tcPr>
          <w:p>
            <w:pPr>
              <w:ind w:firstLine="60" w:firstLineChars="0"/>
              <w:jc w:val="center"/>
              <w:rPr>
                <w:rFonts w:hint="eastAsia"/>
                <w:b/>
                <w:vertAlign w:val="baseline"/>
              </w:rPr>
            </w:pPr>
            <w:r>
              <w:rPr>
                <w:rFonts w:hint="eastAsia" w:ascii="宋体"/>
                <w:b/>
                <w:color w:val="000000"/>
                <w:sz w:val="18"/>
                <w:szCs w:val="18"/>
              </w:rPr>
              <w:t>项目</w:t>
            </w:r>
          </w:p>
        </w:tc>
        <w:tc>
          <w:tcPr>
            <w:tcW w:w="4726" w:type="dxa"/>
            <w:tcBorders>
              <w:bottom w:val="single" w:color="auto" w:sz="8" w:space="0"/>
            </w:tcBorders>
            <w:noWrap w:val="0"/>
            <w:vAlign w:val="center"/>
          </w:tcPr>
          <w:p>
            <w:pPr>
              <w:jc w:val="center"/>
              <w:rPr>
                <w:rFonts w:hint="eastAsia"/>
                <w:b/>
                <w:vertAlign w:val="baseline"/>
              </w:rPr>
            </w:pPr>
            <w:r>
              <w:rPr>
                <w:rFonts w:hint="eastAsia" w:ascii="宋体"/>
                <w:b/>
                <w:color w:val="000000"/>
                <w:sz w:val="18"/>
                <w:szCs w:val="18"/>
              </w:rPr>
              <w:t>关键参数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796" w:type="dxa"/>
            <w:tcBorders>
              <w:top w:val="single" w:color="auto" w:sz="8" w:space="0"/>
            </w:tcBorders>
            <w:noWrap w:val="0"/>
            <w:vAlign w:val="center"/>
          </w:tcPr>
          <w:p>
            <w:pPr>
              <w:ind w:firstLine="60" w:firstLineChars="0"/>
              <w:jc w:val="center"/>
              <w:rPr>
                <w:rFonts w:hint="eastAsia"/>
                <w:sz w:val="21"/>
                <w:szCs w:val="21"/>
                <w:vertAlign w:val="baseline"/>
              </w:rPr>
            </w:pPr>
            <w:r>
              <w:rPr>
                <w:rFonts w:hint="eastAsia" w:ascii="宋体"/>
                <w:color w:val="000000"/>
                <w:sz w:val="21"/>
                <w:szCs w:val="21"/>
              </w:rPr>
              <w:t>视频分辨率</w:t>
            </w:r>
          </w:p>
        </w:tc>
        <w:tc>
          <w:tcPr>
            <w:tcW w:w="4726" w:type="dxa"/>
            <w:tcBorders>
              <w:top w:val="single" w:color="auto" w:sz="8" w:space="0"/>
            </w:tcBorders>
            <w:noWrap w:val="0"/>
            <w:vAlign w:val="center"/>
          </w:tcPr>
          <w:p>
            <w:pPr>
              <w:rPr>
                <w:rFonts w:hint="eastAsia"/>
                <w:sz w:val="21"/>
                <w:szCs w:val="21"/>
                <w:vertAlign w:val="baseline"/>
              </w:rPr>
            </w:pPr>
            <w:r>
              <w:rPr>
                <w:rFonts w:hint="eastAsia" w:ascii="宋体"/>
                <w:color w:val="000000"/>
                <w:sz w:val="21"/>
                <w:szCs w:val="21"/>
              </w:rPr>
              <w:t>≥1920*1080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796" w:type="dxa"/>
            <w:noWrap w:val="0"/>
            <w:vAlign w:val="center"/>
          </w:tcPr>
          <w:p>
            <w:pPr>
              <w:ind w:firstLine="60" w:firstLineChars="0"/>
              <w:jc w:val="center"/>
              <w:rPr>
                <w:rFonts w:hint="eastAsia"/>
                <w:sz w:val="21"/>
                <w:szCs w:val="21"/>
                <w:vertAlign w:val="baseline"/>
              </w:rPr>
            </w:pPr>
            <w:r>
              <w:rPr>
                <w:rFonts w:hint="eastAsia" w:ascii="宋体"/>
                <w:color w:val="000000"/>
                <w:sz w:val="21"/>
                <w:szCs w:val="21"/>
              </w:rPr>
              <w:t>低照度</w:t>
            </w:r>
          </w:p>
        </w:tc>
        <w:tc>
          <w:tcPr>
            <w:tcW w:w="4726" w:type="dxa"/>
            <w:noWrap w:val="0"/>
            <w:vAlign w:val="center"/>
          </w:tcPr>
          <w:p>
            <w:pPr>
              <w:rPr>
                <w:rFonts w:hint="eastAsia"/>
                <w:sz w:val="21"/>
                <w:szCs w:val="21"/>
                <w:vertAlign w:val="baseline"/>
              </w:rPr>
            </w:pPr>
            <w:r>
              <w:rPr>
                <w:rFonts w:hint="eastAsia" w:ascii="宋体"/>
                <w:color w:val="000000"/>
                <w:sz w:val="21"/>
                <w:szCs w:val="21"/>
              </w:rPr>
              <w:t>低照度相机，低照度</w:t>
            </w:r>
            <w:r>
              <w:rPr>
                <w:rFonts w:ascii="宋体"/>
                <w:color w:val="000000"/>
                <w:sz w:val="21"/>
                <w:szCs w:val="21"/>
              </w:rPr>
              <w:t>＜</w:t>
            </w:r>
            <w:r>
              <w:rPr>
                <w:rFonts w:hint="eastAsia" w:ascii="宋体"/>
                <w:color w:val="000000"/>
                <w:sz w:val="21"/>
                <w:szCs w:val="21"/>
              </w:rPr>
              <w:t>0.001Lux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796" w:type="dxa"/>
            <w:noWrap w:val="0"/>
            <w:vAlign w:val="center"/>
          </w:tcPr>
          <w:p>
            <w:pPr>
              <w:ind w:firstLine="60" w:firstLineChars="0"/>
              <w:jc w:val="center"/>
              <w:rPr>
                <w:rFonts w:hint="eastAsia"/>
                <w:sz w:val="21"/>
                <w:szCs w:val="21"/>
                <w:vertAlign w:val="baseline"/>
              </w:rPr>
            </w:pPr>
            <w:r>
              <w:rPr>
                <w:rFonts w:hint="eastAsia" w:ascii="宋体"/>
                <w:color w:val="000000"/>
                <w:sz w:val="21"/>
                <w:szCs w:val="21"/>
              </w:rPr>
              <w:t>摄像视角</w:t>
            </w:r>
          </w:p>
        </w:tc>
        <w:tc>
          <w:tcPr>
            <w:tcW w:w="4726" w:type="dxa"/>
            <w:noWrap w:val="0"/>
            <w:vAlign w:val="center"/>
          </w:tcPr>
          <w:p>
            <w:pPr>
              <w:rPr>
                <w:rFonts w:hint="eastAsia"/>
                <w:sz w:val="21"/>
                <w:szCs w:val="21"/>
                <w:vertAlign w:val="baseline"/>
              </w:rPr>
            </w:pPr>
            <w:r>
              <w:rPr>
                <w:rFonts w:hint="eastAsia" w:ascii="宋体"/>
                <w:color w:val="000000"/>
                <w:sz w:val="21"/>
                <w:szCs w:val="21"/>
              </w:rPr>
              <w:t>≥185°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796" w:type="dxa"/>
            <w:noWrap w:val="0"/>
            <w:vAlign w:val="center"/>
          </w:tcPr>
          <w:p>
            <w:pPr>
              <w:ind w:firstLine="60" w:firstLineChars="0"/>
              <w:jc w:val="center"/>
              <w:rPr>
                <w:rFonts w:hint="eastAsia"/>
                <w:sz w:val="21"/>
                <w:szCs w:val="21"/>
                <w:vertAlign w:val="baseline"/>
              </w:rPr>
            </w:pPr>
            <w:r>
              <w:rPr>
                <w:rFonts w:hint="eastAsia" w:ascii="宋体"/>
                <w:color w:val="000000"/>
                <w:sz w:val="21"/>
                <w:szCs w:val="21"/>
              </w:rPr>
              <w:t>摄像功能开启</w:t>
            </w:r>
          </w:p>
        </w:tc>
        <w:tc>
          <w:tcPr>
            <w:tcW w:w="4726" w:type="dxa"/>
            <w:noWrap w:val="0"/>
            <w:vAlign w:val="center"/>
          </w:tcPr>
          <w:p>
            <w:pPr>
              <w:rPr>
                <w:rFonts w:hint="eastAsia"/>
                <w:sz w:val="21"/>
                <w:szCs w:val="21"/>
                <w:vertAlign w:val="baseline"/>
              </w:rPr>
            </w:pPr>
            <w:r>
              <w:rPr>
                <w:rFonts w:hint="eastAsia" w:ascii="宋体"/>
                <w:color w:val="000000"/>
                <w:sz w:val="21"/>
                <w:szCs w:val="21"/>
              </w:rPr>
              <w:t>上电自动开启摄像功能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796" w:type="dxa"/>
            <w:noWrap w:val="0"/>
            <w:vAlign w:val="center"/>
          </w:tcPr>
          <w:p>
            <w:pPr>
              <w:ind w:firstLine="60" w:firstLineChars="0"/>
              <w:jc w:val="center"/>
              <w:rPr>
                <w:rFonts w:hint="eastAsia"/>
                <w:sz w:val="21"/>
                <w:szCs w:val="21"/>
                <w:vertAlign w:val="baseline"/>
              </w:rPr>
            </w:pPr>
            <w:r>
              <w:rPr>
                <w:rFonts w:hint="eastAsia" w:ascii="宋体"/>
                <w:color w:val="000000"/>
                <w:sz w:val="21"/>
                <w:szCs w:val="21"/>
              </w:rPr>
              <w:t>连续摄像时间</w:t>
            </w:r>
          </w:p>
        </w:tc>
        <w:tc>
          <w:tcPr>
            <w:tcW w:w="4726" w:type="dxa"/>
            <w:noWrap w:val="0"/>
            <w:vAlign w:val="center"/>
          </w:tcPr>
          <w:p>
            <w:pPr>
              <w:rPr>
                <w:rFonts w:hint="eastAsia"/>
                <w:sz w:val="21"/>
                <w:szCs w:val="21"/>
                <w:vertAlign w:val="baseline"/>
              </w:rPr>
            </w:pPr>
            <w:r>
              <w:rPr>
                <w:rFonts w:hint="eastAsia" w:ascii="宋体"/>
                <w:color w:val="000000"/>
                <w:sz w:val="21"/>
                <w:szCs w:val="21"/>
              </w:rPr>
              <w:t>≥120分钟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796" w:type="dxa"/>
            <w:noWrap w:val="0"/>
            <w:vAlign w:val="center"/>
          </w:tcPr>
          <w:p>
            <w:pPr>
              <w:ind w:firstLine="60" w:firstLineChars="0"/>
              <w:jc w:val="center"/>
              <w:rPr>
                <w:rFonts w:hint="eastAsia"/>
                <w:sz w:val="21"/>
                <w:szCs w:val="21"/>
                <w:vertAlign w:val="baseline"/>
              </w:rPr>
            </w:pPr>
            <w:r>
              <w:rPr>
                <w:rFonts w:hint="eastAsia" w:ascii="宋体"/>
                <w:color w:val="000000"/>
                <w:sz w:val="21"/>
                <w:szCs w:val="21"/>
              </w:rPr>
              <w:t>IMU</w:t>
            </w:r>
          </w:p>
        </w:tc>
        <w:tc>
          <w:tcPr>
            <w:tcW w:w="4726" w:type="dxa"/>
            <w:noWrap w:val="0"/>
            <w:vAlign w:val="center"/>
          </w:tcPr>
          <w:p>
            <w:pPr>
              <w:rPr>
                <w:rFonts w:hint="eastAsia"/>
                <w:sz w:val="21"/>
                <w:szCs w:val="21"/>
                <w:vertAlign w:val="baseline"/>
              </w:rPr>
            </w:pPr>
            <w:r>
              <w:rPr>
                <w:rFonts w:hint="eastAsia" w:ascii="宋体"/>
                <w:color w:val="000000"/>
                <w:sz w:val="21"/>
                <w:szCs w:val="21"/>
              </w:rPr>
              <w:t>IMU数据采集≥200</w:t>
            </w:r>
            <w:r>
              <w:rPr>
                <w:rFonts w:ascii="宋体"/>
                <w:color w:val="000000"/>
                <w:sz w:val="21"/>
                <w:szCs w:val="21"/>
              </w:rPr>
              <w:t>hz</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796" w:type="dxa"/>
            <w:noWrap w:val="0"/>
            <w:vAlign w:val="center"/>
          </w:tcPr>
          <w:p>
            <w:pPr>
              <w:ind w:firstLine="60" w:firstLineChars="0"/>
              <w:jc w:val="center"/>
              <w:rPr>
                <w:rFonts w:hint="eastAsia"/>
                <w:sz w:val="21"/>
                <w:szCs w:val="21"/>
                <w:vertAlign w:val="baseline"/>
              </w:rPr>
            </w:pPr>
            <w:r>
              <w:rPr>
                <w:rFonts w:hint="eastAsia" w:ascii="宋体"/>
                <w:color w:val="000000"/>
                <w:sz w:val="21"/>
                <w:szCs w:val="21"/>
              </w:rPr>
              <w:t>摄像补光灯</w:t>
            </w:r>
          </w:p>
        </w:tc>
        <w:tc>
          <w:tcPr>
            <w:tcW w:w="4726" w:type="dxa"/>
            <w:noWrap w:val="0"/>
            <w:vAlign w:val="center"/>
          </w:tcPr>
          <w:p>
            <w:pPr>
              <w:rPr>
                <w:rFonts w:hint="eastAsia"/>
                <w:sz w:val="21"/>
                <w:szCs w:val="21"/>
                <w:vertAlign w:val="baseline"/>
              </w:rPr>
            </w:pPr>
            <w:r>
              <w:rPr>
                <w:rFonts w:hint="eastAsia" w:ascii="宋体"/>
                <w:color w:val="000000"/>
                <w:sz w:val="21"/>
                <w:szCs w:val="21"/>
              </w:rPr>
              <w:t>多档可调光源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796" w:type="dxa"/>
            <w:noWrap w:val="0"/>
            <w:vAlign w:val="center"/>
          </w:tcPr>
          <w:p>
            <w:pPr>
              <w:ind w:firstLine="60" w:firstLineChars="0"/>
              <w:jc w:val="center"/>
              <w:rPr>
                <w:rFonts w:hint="eastAsia"/>
                <w:sz w:val="21"/>
                <w:szCs w:val="21"/>
                <w:vertAlign w:val="baseline"/>
              </w:rPr>
            </w:pPr>
            <w:r>
              <w:rPr>
                <w:rFonts w:hint="eastAsia" w:ascii="宋体"/>
                <w:color w:val="000000"/>
                <w:sz w:val="21"/>
                <w:szCs w:val="21"/>
              </w:rPr>
              <w:t>SD卡存储</w:t>
            </w:r>
          </w:p>
        </w:tc>
        <w:tc>
          <w:tcPr>
            <w:tcW w:w="4726" w:type="dxa"/>
            <w:noWrap w:val="0"/>
            <w:vAlign w:val="center"/>
          </w:tcPr>
          <w:p>
            <w:pPr>
              <w:ind w:firstLine="60" w:firstLineChars="0"/>
              <w:jc w:val="left"/>
              <w:rPr>
                <w:rFonts w:hint="eastAsia"/>
                <w:sz w:val="21"/>
                <w:szCs w:val="21"/>
                <w:vertAlign w:val="baseline"/>
              </w:rPr>
            </w:pPr>
            <w:r>
              <w:rPr>
                <w:rFonts w:hint="eastAsia" w:ascii="宋体"/>
                <w:color w:val="000000"/>
                <w:sz w:val="21"/>
                <w:szCs w:val="21"/>
              </w:rPr>
              <w:t>支持32GB及以上容量存储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796" w:type="dxa"/>
            <w:noWrap w:val="0"/>
            <w:vAlign w:val="center"/>
          </w:tcPr>
          <w:p>
            <w:pPr>
              <w:ind w:firstLine="60" w:firstLineChars="0"/>
              <w:jc w:val="center"/>
              <w:rPr>
                <w:rFonts w:hint="eastAsia"/>
                <w:sz w:val="21"/>
                <w:szCs w:val="21"/>
                <w:vertAlign w:val="baseline"/>
              </w:rPr>
            </w:pPr>
            <w:r>
              <w:rPr>
                <w:rFonts w:hint="eastAsia" w:ascii="宋体"/>
                <w:color w:val="000000"/>
                <w:sz w:val="21"/>
                <w:szCs w:val="21"/>
              </w:rPr>
              <w:t>自动存储</w:t>
            </w:r>
          </w:p>
        </w:tc>
        <w:tc>
          <w:tcPr>
            <w:tcW w:w="4726" w:type="dxa"/>
            <w:noWrap w:val="0"/>
            <w:vAlign w:val="center"/>
          </w:tcPr>
          <w:p>
            <w:pPr>
              <w:rPr>
                <w:rFonts w:hint="eastAsia"/>
                <w:sz w:val="21"/>
                <w:szCs w:val="21"/>
                <w:vertAlign w:val="baseline"/>
              </w:rPr>
            </w:pPr>
            <w:r>
              <w:rPr>
                <w:rFonts w:hint="eastAsia" w:ascii="宋体"/>
                <w:color w:val="000000"/>
                <w:sz w:val="21"/>
                <w:szCs w:val="21"/>
              </w:rPr>
              <w:t>支持视频自动存储，视频和IMU数据按照时间戳写入文件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796" w:type="dxa"/>
            <w:noWrap w:val="0"/>
            <w:vAlign w:val="center"/>
          </w:tcPr>
          <w:p>
            <w:pPr>
              <w:ind w:firstLine="60" w:firstLineChars="0"/>
              <w:jc w:val="center"/>
              <w:rPr>
                <w:rFonts w:hint="eastAsia"/>
                <w:sz w:val="21"/>
                <w:szCs w:val="21"/>
                <w:vertAlign w:val="baseline"/>
              </w:rPr>
            </w:pPr>
            <w:r>
              <w:rPr>
                <w:rFonts w:hint="eastAsia" w:ascii="宋体"/>
                <w:color w:val="000000"/>
                <w:sz w:val="21"/>
                <w:szCs w:val="21"/>
              </w:rPr>
              <w:t>胶囊配重</w:t>
            </w:r>
          </w:p>
        </w:tc>
        <w:tc>
          <w:tcPr>
            <w:tcW w:w="4726" w:type="dxa"/>
            <w:noWrap w:val="0"/>
            <w:vAlign w:val="center"/>
          </w:tcPr>
          <w:p>
            <w:pPr>
              <w:rPr>
                <w:rFonts w:hint="eastAsia"/>
                <w:sz w:val="21"/>
                <w:szCs w:val="21"/>
                <w:vertAlign w:val="baseline"/>
              </w:rPr>
            </w:pPr>
            <w:r>
              <w:rPr>
                <w:rFonts w:hint="eastAsia" w:ascii="宋体"/>
                <w:color w:val="000000"/>
                <w:sz w:val="21"/>
                <w:szCs w:val="21"/>
              </w:rPr>
              <w:t>配重可调节</w:t>
            </w:r>
          </w:p>
        </w:tc>
      </w:tr>
    </w:tbl>
    <w:p>
      <w:pPr>
        <w:pStyle w:val="2"/>
        <w:rPr>
          <w:rFonts w:hint="eastAsia"/>
        </w:rPr>
      </w:pPr>
    </w:p>
    <w:bookmarkEnd w:id="91"/>
    <w:bookmarkEnd w:id="92"/>
    <w:bookmarkEnd w:id="93"/>
    <w:p>
      <w:pPr>
        <w:pStyle w:val="51"/>
        <w:bidi w:val="0"/>
        <w:rPr>
          <w:rFonts w:hint="eastAsia"/>
        </w:rPr>
      </w:pPr>
      <w:bookmarkStart w:id="94" w:name="_Toc7207"/>
      <w:bookmarkStart w:id="95" w:name="_Toc17715"/>
      <w:bookmarkStart w:id="96" w:name="_Toc26983"/>
      <w:bookmarkStart w:id="97" w:name="_Toc8232"/>
      <w:bookmarkStart w:id="98" w:name="_Toc3588"/>
      <w:r>
        <w:rPr>
          <w:rFonts w:hint="eastAsia"/>
        </w:rPr>
        <w:t>4.4 检测要求</w:t>
      </w:r>
      <w:bookmarkEnd w:id="94"/>
      <w:bookmarkEnd w:id="95"/>
      <w:bookmarkEnd w:id="96"/>
      <w:bookmarkEnd w:id="97"/>
      <w:bookmarkEnd w:id="98"/>
    </w:p>
    <w:p>
      <w:pPr>
        <w:bidi w:val="0"/>
      </w:pPr>
      <w:r>
        <w:rPr>
          <w:rFonts w:hint="eastAsia" w:ascii="黑体" w:hAnsi="黑体" w:eastAsia="黑体" w:cs="黑体"/>
          <w:color w:val="000000"/>
          <w:kern w:val="2"/>
          <w:sz w:val="21"/>
          <w:szCs w:val="24"/>
          <w:lang w:val="en-US" w:eastAsia="zh-CN" w:bidi="ar-SA"/>
        </w:rPr>
        <w:t>4.4.1</w:t>
      </w:r>
      <w:r>
        <w:rPr>
          <w:rFonts w:hint="eastAsia"/>
        </w:rPr>
        <w:t xml:space="preserve"> 胶囊机器人的行进方向应与水流方向一致。</w:t>
      </w:r>
    </w:p>
    <w:p>
      <w:pPr>
        <w:bidi w:val="0"/>
        <w:rPr>
          <w:rFonts w:hint="eastAsia"/>
        </w:rPr>
      </w:pPr>
      <w:r>
        <w:rPr>
          <w:rFonts w:hint="eastAsia" w:ascii="黑体" w:hAnsi="黑体" w:eastAsia="黑体" w:cs="黑体"/>
          <w:color w:val="000000"/>
          <w:kern w:val="2"/>
          <w:sz w:val="21"/>
          <w:szCs w:val="24"/>
          <w:lang w:val="en-US" w:eastAsia="zh-CN" w:bidi="ar-SA"/>
        </w:rPr>
        <w:t>4.4.2</w:t>
      </w:r>
      <w:r>
        <w:rPr>
          <w:rFonts w:hint="eastAsia"/>
        </w:rPr>
        <w:t xml:space="preserve"> 胶囊机器人移动轨迹应与管道轴线一致，偏离度不大于管径的10%。</w:t>
      </w:r>
    </w:p>
    <w:p>
      <w:pPr>
        <w:bidi w:val="0"/>
        <w:rPr>
          <w:rFonts w:hint="eastAsia"/>
        </w:rPr>
      </w:pPr>
      <w:r>
        <w:rPr>
          <w:rFonts w:hint="eastAsia" w:ascii="黑体" w:hAnsi="黑体" w:eastAsia="黑体" w:cs="黑体"/>
          <w:color w:val="000000"/>
          <w:kern w:val="2"/>
          <w:sz w:val="21"/>
          <w:szCs w:val="24"/>
          <w:lang w:val="en-US" w:eastAsia="zh-CN" w:bidi="ar-SA"/>
        </w:rPr>
        <w:t xml:space="preserve">4.4.3 </w:t>
      </w:r>
      <w:r>
        <w:rPr>
          <w:rFonts w:hint="eastAsia"/>
        </w:rPr>
        <w:t>胶囊机器人作业时移动速度控制在2m/s以内且尽可能保持匀速移动。</w:t>
      </w:r>
    </w:p>
    <w:p>
      <w:pPr>
        <w:bidi w:val="0"/>
        <w:rPr>
          <w:rFonts w:hint="eastAsia"/>
        </w:rPr>
      </w:pPr>
      <w:r>
        <w:rPr>
          <w:rFonts w:hint="eastAsia" w:ascii="黑体" w:hAnsi="黑体" w:eastAsia="黑体" w:cs="黑体"/>
          <w:color w:val="000000"/>
          <w:kern w:val="2"/>
          <w:sz w:val="21"/>
          <w:szCs w:val="24"/>
          <w:lang w:val="en-US" w:eastAsia="zh-CN" w:bidi="ar-SA"/>
        </w:rPr>
        <w:t xml:space="preserve">4.4.4 </w:t>
      </w:r>
      <w:r>
        <w:rPr>
          <w:rFonts w:hint="eastAsia"/>
        </w:rPr>
        <w:t>胶囊机器人进行现场检测前应提前通过控制软件测试设备功能。</w:t>
      </w:r>
    </w:p>
    <w:p>
      <w:pPr>
        <w:bidi w:val="0"/>
        <w:rPr>
          <w:rFonts w:hint="eastAsia"/>
          <w:lang w:val="en-US" w:eastAsia="zh-CN"/>
        </w:rPr>
      </w:pPr>
      <w:r>
        <w:rPr>
          <w:rFonts w:hint="eastAsia" w:ascii="黑体" w:hAnsi="黑体" w:eastAsia="黑体" w:cs="黑体"/>
          <w:color w:val="000000"/>
          <w:kern w:val="2"/>
          <w:sz w:val="21"/>
          <w:szCs w:val="24"/>
          <w:lang w:val="en-US" w:eastAsia="zh-CN" w:bidi="ar-SA"/>
        </w:rPr>
        <w:t>4.4.5</w:t>
      </w:r>
      <w:r>
        <w:rPr>
          <w:rFonts w:hint="eastAsia"/>
          <w:lang w:val="en-US" w:eastAsia="zh-CN"/>
        </w:rPr>
        <w:t xml:space="preserve"> 胶囊机器人投放时应保持设备处于水平状态，注意镜头碰撞与溅水。</w:t>
      </w:r>
    </w:p>
    <w:p>
      <w:pPr>
        <w:bidi w:val="0"/>
        <w:rPr>
          <w:rFonts w:hint="eastAsia"/>
          <w:lang w:val="en-US" w:eastAsia="zh-CN"/>
        </w:rPr>
      </w:pPr>
      <w:r>
        <w:rPr>
          <w:rFonts w:hint="eastAsia" w:ascii="黑体" w:hAnsi="黑体" w:eastAsia="黑体" w:cs="黑体"/>
          <w:color w:val="000000"/>
          <w:kern w:val="2"/>
          <w:sz w:val="21"/>
          <w:szCs w:val="24"/>
          <w:lang w:val="en-US" w:eastAsia="zh-CN" w:bidi="ar-SA"/>
        </w:rPr>
        <w:t xml:space="preserve">4.4.6 </w:t>
      </w:r>
      <w:r>
        <w:rPr>
          <w:rFonts w:hint="eastAsia"/>
          <w:lang w:val="en-US" w:eastAsia="zh-CN"/>
        </w:rPr>
        <w:t>作业检查井内外温差较大时，需提前两边开盖静置不小于30分钟或进行通风处理。</w:t>
      </w:r>
    </w:p>
    <w:p>
      <w:pPr>
        <w:bidi w:val="0"/>
        <w:rPr>
          <w:rFonts w:hint="eastAsia"/>
          <w:lang w:val="en-US" w:eastAsia="zh-CN"/>
        </w:rPr>
      </w:pPr>
      <w:r>
        <w:rPr>
          <w:rFonts w:hint="eastAsia" w:ascii="黑体" w:hAnsi="黑体" w:eastAsia="黑体" w:cs="黑体"/>
          <w:color w:val="000000"/>
          <w:kern w:val="2"/>
          <w:sz w:val="21"/>
          <w:szCs w:val="24"/>
          <w:lang w:val="en-US" w:eastAsia="zh-CN" w:bidi="ar-SA"/>
        </w:rPr>
        <w:t xml:space="preserve">4.4.7 </w:t>
      </w:r>
      <w:r>
        <w:rPr>
          <w:rFonts w:hint="eastAsia"/>
          <w:lang w:val="en-US" w:eastAsia="zh-CN"/>
        </w:rPr>
        <w:t>检测完成后应由复核人员通过胶囊移动端应用软件查看视频完整度、清晰度与惯性测量数据是否满足规定要求，对不满足要求的检测结果的管道重新检测。</w:t>
      </w:r>
    </w:p>
    <w:p>
      <w:pPr>
        <w:bidi w:val="0"/>
        <w:rPr>
          <w:rFonts w:hint="eastAsia"/>
          <w:lang w:val="en-US" w:eastAsia="zh-CN"/>
        </w:rPr>
      </w:pPr>
      <w:r>
        <w:rPr>
          <w:rFonts w:hint="eastAsia" w:ascii="黑体" w:hAnsi="黑体" w:eastAsia="黑体" w:cs="黑体"/>
          <w:color w:val="000000"/>
          <w:kern w:val="2"/>
          <w:sz w:val="21"/>
          <w:szCs w:val="24"/>
          <w:lang w:val="en-US" w:eastAsia="zh-CN" w:bidi="ar-SA"/>
        </w:rPr>
        <w:t xml:space="preserve">4.4.8 </w:t>
      </w:r>
      <w:r>
        <w:rPr>
          <w:rFonts w:hint="eastAsia"/>
          <w:lang w:val="en-US" w:eastAsia="zh-CN"/>
        </w:rPr>
        <w:t>现场作业时应根据工程要求记录好作业人员、检查管段等资料，相关表格见附录A。</w:t>
      </w:r>
    </w:p>
    <w:p>
      <w:pPr>
        <w:pStyle w:val="51"/>
        <w:bidi w:val="0"/>
        <w:rPr>
          <w:rFonts w:hint="eastAsia"/>
        </w:rPr>
      </w:pPr>
      <w:bookmarkStart w:id="99" w:name="_Toc1215"/>
      <w:bookmarkStart w:id="100" w:name="_Toc21887"/>
      <w:bookmarkStart w:id="101" w:name="_Toc6517"/>
      <w:bookmarkStart w:id="102" w:name="_Toc12024"/>
      <w:bookmarkStart w:id="103" w:name="_Toc20446"/>
      <w:r>
        <w:rPr>
          <w:rFonts w:hint="eastAsia"/>
        </w:rPr>
        <w:t>4.5 影像要求</w:t>
      </w:r>
      <w:bookmarkEnd w:id="99"/>
      <w:bookmarkEnd w:id="100"/>
      <w:bookmarkEnd w:id="101"/>
      <w:bookmarkEnd w:id="102"/>
      <w:bookmarkEnd w:id="103"/>
    </w:p>
    <w:p>
      <w:pPr>
        <w:bidi w:val="0"/>
        <w:rPr>
          <w:rFonts w:hint="eastAsia"/>
        </w:rPr>
      </w:pPr>
      <w:r>
        <w:rPr>
          <w:rFonts w:hint="eastAsia" w:ascii="黑体" w:hAnsi="黑体" w:eastAsia="黑体" w:cs="黑体"/>
          <w:color w:val="000000"/>
          <w:kern w:val="2"/>
          <w:sz w:val="21"/>
          <w:szCs w:val="24"/>
          <w:lang w:val="en-US" w:eastAsia="zh-CN" w:bidi="ar-SA"/>
        </w:rPr>
        <w:t xml:space="preserve">4.5.1 </w:t>
      </w:r>
      <w:r>
        <w:rPr>
          <w:rFonts w:hint="eastAsia"/>
        </w:rPr>
        <w:t>采集影像数据应完整、连续、清晰，具备回看功能。</w:t>
      </w:r>
    </w:p>
    <w:p>
      <w:pPr>
        <w:bidi w:val="0"/>
        <w:rPr>
          <w:rFonts w:hint="eastAsia"/>
        </w:rPr>
      </w:pPr>
      <w:r>
        <w:rPr>
          <w:rFonts w:hint="eastAsia" w:ascii="黑体" w:hAnsi="黑体" w:eastAsia="黑体" w:cs="黑体"/>
          <w:color w:val="000000"/>
          <w:kern w:val="2"/>
          <w:sz w:val="21"/>
          <w:szCs w:val="24"/>
          <w:lang w:val="en-US" w:eastAsia="zh-CN" w:bidi="ar-SA"/>
        </w:rPr>
        <w:t xml:space="preserve">4.5.2 </w:t>
      </w:r>
      <w:r>
        <w:rPr>
          <w:rFonts w:hint="eastAsia"/>
        </w:rPr>
        <w:t>影像应可导入专业判图软件中并自动生成工程信息。</w:t>
      </w:r>
    </w:p>
    <w:p>
      <w:pPr>
        <w:bidi w:val="0"/>
        <w:rPr>
          <w:rFonts w:hint="eastAsia"/>
        </w:rPr>
      </w:pPr>
      <w:r>
        <w:rPr>
          <w:rFonts w:hint="eastAsia" w:ascii="黑体" w:hAnsi="黑体" w:eastAsia="黑体" w:cs="黑体"/>
          <w:color w:val="000000"/>
          <w:kern w:val="2"/>
          <w:sz w:val="21"/>
          <w:szCs w:val="24"/>
          <w:lang w:val="en-US" w:eastAsia="zh-CN" w:bidi="ar-SA"/>
        </w:rPr>
        <w:t xml:space="preserve">4.5.3 </w:t>
      </w:r>
      <w:r>
        <w:rPr>
          <w:rFonts w:hint="eastAsia"/>
        </w:rPr>
        <w:t>每一段影像数据应对应一段惯性测量数据。</w:t>
      </w:r>
    </w:p>
    <w:p>
      <w:pPr>
        <w:bidi w:val="0"/>
        <w:rPr>
          <w:rFonts w:hint="eastAsia"/>
        </w:rPr>
      </w:pPr>
      <w:r>
        <w:rPr>
          <w:rFonts w:hint="eastAsia" w:ascii="黑体" w:hAnsi="黑体" w:eastAsia="黑体" w:cs="黑体"/>
          <w:color w:val="000000"/>
          <w:kern w:val="2"/>
          <w:sz w:val="21"/>
          <w:szCs w:val="24"/>
          <w:lang w:val="en-US" w:eastAsia="zh-CN" w:bidi="ar-SA"/>
        </w:rPr>
        <w:t xml:space="preserve">4.5.4 </w:t>
      </w:r>
      <w:r>
        <w:rPr>
          <w:rFonts w:hint="eastAsia"/>
        </w:rPr>
        <w:t>影像判读缺陷应清楚，可以根据缺陷的尺寸对缺陷进行分类分级。</w:t>
      </w:r>
    </w:p>
    <w:p>
      <w:pPr>
        <w:bidi w:val="0"/>
        <w:rPr>
          <w:rFonts w:hint="eastAsia"/>
        </w:rPr>
      </w:pPr>
      <w:r>
        <w:rPr>
          <w:rFonts w:hint="eastAsia" w:ascii="黑体" w:hAnsi="黑体" w:eastAsia="黑体" w:cs="黑体"/>
          <w:color w:val="000000"/>
          <w:kern w:val="2"/>
          <w:sz w:val="21"/>
          <w:szCs w:val="24"/>
          <w:lang w:val="en-US" w:eastAsia="zh-CN" w:bidi="ar-SA"/>
        </w:rPr>
        <w:t>4.5.5</w:t>
      </w:r>
      <w:r>
        <w:rPr>
          <w:rFonts w:hint="eastAsia"/>
        </w:rPr>
        <w:t xml:space="preserve"> 缺陷处图像应采用截图软件提取，数量不少于2张。</w:t>
      </w:r>
    </w:p>
    <w:p>
      <w:pPr>
        <w:bidi w:val="0"/>
        <w:rPr>
          <w:rFonts w:hint="eastAsia"/>
        </w:rPr>
      </w:pPr>
      <w:bookmarkStart w:id="201" w:name="_GoBack"/>
      <w:r>
        <w:rPr>
          <w:rFonts w:hint="eastAsia" w:ascii="黑体" w:hAnsi="黑体" w:eastAsia="黑体" w:cs="黑体"/>
          <w:color w:val="000000"/>
          <w:kern w:val="2"/>
          <w:sz w:val="21"/>
          <w:szCs w:val="24"/>
          <w:lang w:val="en-US" w:eastAsia="zh-CN" w:bidi="ar-SA"/>
        </w:rPr>
        <w:t xml:space="preserve">4.5.6 </w:t>
      </w:r>
      <w:bookmarkEnd w:id="201"/>
      <w:r>
        <w:rPr>
          <w:rFonts w:hint="eastAsia"/>
        </w:rPr>
        <w:t>无法确定的缺陷类型或等级应在评估报告中加以说明。</w:t>
      </w:r>
    </w:p>
    <w:p>
      <w:pPr>
        <w:pStyle w:val="100"/>
        <w:numPr>
          <w:ilvl w:val="0"/>
          <w:numId w:val="0"/>
        </w:numPr>
        <w:spacing w:before="312" w:after="312"/>
        <w:outlineLvl w:val="0"/>
        <w:rPr>
          <w:rFonts w:hint="eastAsia" w:hAnsi="黑体"/>
          <w:color w:val="000000"/>
          <w:szCs w:val="21"/>
        </w:rPr>
      </w:pPr>
      <w:bookmarkStart w:id="104" w:name="_Toc30465"/>
      <w:bookmarkStart w:id="105" w:name="_Toc10090"/>
      <w:bookmarkStart w:id="106" w:name="_Toc26131"/>
      <w:bookmarkStart w:id="107" w:name="_Toc14559"/>
      <w:bookmarkStart w:id="108" w:name="_Toc18082"/>
      <w:bookmarkStart w:id="109" w:name="_Toc8225"/>
      <w:bookmarkStart w:id="110" w:name="_Toc31284"/>
      <w:bookmarkStart w:id="111" w:name="_Toc14514"/>
      <w:bookmarkStart w:id="112" w:name="_Toc4653"/>
      <w:bookmarkStart w:id="113" w:name="_Toc8790"/>
      <w:bookmarkStart w:id="114" w:name="_Toc13360"/>
      <w:bookmarkStart w:id="115" w:name="_Toc16172"/>
      <w:bookmarkStart w:id="116" w:name="_Toc8027"/>
      <w:r>
        <w:rPr>
          <w:rFonts w:hint="eastAsia" w:hAnsi="黑体"/>
          <w:color w:val="000000"/>
          <w:szCs w:val="21"/>
        </w:rPr>
        <w:t>5 数据采集</w:t>
      </w:r>
      <w:bookmarkEnd w:id="104"/>
      <w:bookmarkEnd w:id="105"/>
      <w:bookmarkEnd w:id="106"/>
      <w:bookmarkEnd w:id="107"/>
      <w:r>
        <w:rPr>
          <w:rFonts w:hint="eastAsia" w:hAnsi="黑体"/>
          <w:color w:val="000000"/>
          <w:szCs w:val="21"/>
        </w:rPr>
        <w:t>与处理</w:t>
      </w:r>
      <w:bookmarkEnd w:id="108"/>
      <w:bookmarkEnd w:id="109"/>
      <w:bookmarkEnd w:id="110"/>
      <w:bookmarkEnd w:id="111"/>
      <w:bookmarkEnd w:id="112"/>
      <w:bookmarkEnd w:id="113"/>
      <w:bookmarkEnd w:id="114"/>
      <w:bookmarkEnd w:id="115"/>
      <w:bookmarkEnd w:id="116"/>
    </w:p>
    <w:p>
      <w:pPr>
        <w:pStyle w:val="51"/>
        <w:spacing w:before="156" w:after="156"/>
        <w:outlineLvl w:val="1"/>
        <w:rPr>
          <w:rFonts w:hAnsi="黑体"/>
          <w:color w:val="000000"/>
        </w:rPr>
      </w:pPr>
      <w:bookmarkStart w:id="117" w:name="_Toc5152"/>
      <w:bookmarkStart w:id="118" w:name="_Toc26413"/>
      <w:bookmarkStart w:id="119" w:name="_Toc559"/>
      <w:bookmarkStart w:id="120" w:name="_Toc16591"/>
      <w:bookmarkStart w:id="121" w:name="_Toc23841"/>
      <w:r>
        <w:rPr>
          <w:rFonts w:hint="eastAsia" w:hAnsi="黑体"/>
          <w:color w:val="000000"/>
        </w:rPr>
        <w:t>5.1数据采集手段</w:t>
      </w:r>
      <w:bookmarkEnd w:id="117"/>
      <w:bookmarkEnd w:id="118"/>
      <w:bookmarkEnd w:id="119"/>
      <w:bookmarkEnd w:id="120"/>
      <w:bookmarkEnd w:id="121"/>
    </w:p>
    <w:p>
      <w:pPr>
        <w:pStyle w:val="26"/>
        <w:bidi w:val="0"/>
        <w:rPr>
          <w:rFonts w:hint="eastAsia"/>
        </w:rPr>
      </w:pPr>
      <w:r>
        <w:rPr>
          <w:rFonts w:hint="eastAsia"/>
        </w:rPr>
        <w:t>胶囊机器人采用非实时无线数据传输方式，通过移动端</w:t>
      </w:r>
      <w:r>
        <w:rPr>
          <w:rFonts w:hint="eastAsia"/>
          <w:lang w:val="en-US" w:eastAsia="zh-CN"/>
        </w:rPr>
        <w:t>应用</w:t>
      </w:r>
      <w:r>
        <w:rPr>
          <w:rFonts w:hint="eastAsia"/>
        </w:rPr>
        <w:t>软件连接控制，以采集待检测管道的视频数据与病害位置数据。具备打开与关闭胶囊机器人的录像、标记胶囊机器人所采集数据的地理空间信息、下载胶囊机器人检测完成后所得到的图像与惯性测量数据等功能，其主页面包含信息显示、系统配置、视频录制、下载功能模块、胶囊文件管理、本地视频回看等模块。</w:t>
      </w:r>
    </w:p>
    <w:p>
      <w:pPr>
        <w:pStyle w:val="51"/>
        <w:spacing w:before="156" w:after="156"/>
        <w:outlineLvl w:val="1"/>
        <w:rPr>
          <w:rFonts w:hint="eastAsia" w:hAnsi="黑体"/>
          <w:color w:val="000000"/>
        </w:rPr>
      </w:pPr>
      <w:bookmarkStart w:id="122" w:name="_Toc25120"/>
      <w:bookmarkStart w:id="123" w:name="_Toc27573"/>
      <w:bookmarkStart w:id="124" w:name="_Toc13238"/>
      <w:bookmarkStart w:id="125" w:name="_Toc18963"/>
      <w:bookmarkStart w:id="126" w:name="_Toc15513"/>
      <w:r>
        <w:rPr>
          <w:rFonts w:hint="eastAsia" w:hAnsi="黑体"/>
          <w:color w:val="000000"/>
        </w:rPr>
        <w:t>5.2数据采集软件功能</w:t>
      </w:r>
      <w:bookmarkEnd w:id="122"/>
      <w:bookmarkEnd w:id="123"/>
      <w:bookmarkEnd w:id="124"/>
      <w:bookmarkEnd w:id="125"/>
      <w:bookmarkEnd w:id="126"/>
    </w:p>
    <w:p>
      <w:pPr>
        <w:pStyle w:val="51"/>
        <w:spacing w:before="156" w:after="156"/>
        <w:rPr>
          <w:rFonts w:hint="eastAsia" w:hAnsi="黑体"/>
          <w:color w:val="000000"/>
        </w:rPr>
      </w:pPr>
      <w:r>
        <w:rPr>
          <w:rFonts w:hint="eastAsia" w:hAnsi="黑体"/>
          <w:color w:val="000000"/>
        </w:rPr>
        <w:t>5.2.1主页面信息显示</w:t>
      </w:r>
    </w:p>
    <w:p>
      <w:pPr>
        <w:pStyle w:val="26"/>
        <w:bidi w:val="0"/>
        <w:rPr>
          <w:rFonts w:hint="eastAsia"/>
        </w:rPr>
      </w:pPr>
      <w:r>
        <w:rPr>
          <w:rFonts w:hint="eastAsia"/>
        </w:rPr>
        <w:t>包括胶囊电量、胶囊连接状态、LED灯光亮度、LED灯光调节、存储卡容量和胶囊位置经纬度信息等内容。</w:t>
      </w:r>
    </w:p>
    <w:p>
      <w:pPr>
        <w:pStyle w:val="51"/>
        <w:spacing w:before="156" w:after="156"/>
        <w:rPr>
          <w:rFonts w:hint="eastAsia" w:hAnsi="黑体"/>
          <w:color w:val="000000"/>
        </w:rPr>
      </w:pPr>
      <w:r>
        <w:rPr>
          <w:rFonts w:hint="eastAsia" w:hAnsi="黑体"/>
          <w:color w:val="000000"/>
        </w:rPr>
        <w:t>5.2.2系统配置</w:t>
      </w:r>
    </w:p>
    <w:p>
      <w:pPr>
        <w:pStyle w:val="26"/>
        <w:bidi w:val="0"/>
        <w:rPr>
          <w:rFonts w:hint="eastAsia"/>
        </w:rPr>
      </w:pPr>
      <w:r>
        <w:rPr>
          <w:rFonts w:hint="eastAsia"/>
        </w:rPr>
        <w:t>包</w:t>
      </w:r>
      <w:r>
        <w:t>括</w:t>
      </w:r>
      <w:r>
        <w:rPr>
          <w:rFonts w:hint="eastAsia"/>
        </w:rPr>
        <w:t>基础设置、传感器参数配置、录像设置和文件命名规则。</w:t>
      </w:r>
    </w:p>
    <w:p>
      <w:pPr>
        <w:pStyle w:val="51"/>
        <w:spacing w:before="156" w:after="156"/>
        <w:rPr>
          <w:rFonts w:hint="eastAsia" w:hAnsi="黑体"/>
          <w:color w:val="000000"/>
        </w:rPr>
      </w:pPr>
      <w:r>
        <w:rPr>
          <w:rFonts w:hint="eastAsia" w:hAnsi="黑体"/>
          <w:color w:val="000000"/>
        </w:rPr>
        <w:t>5.2.3视频录制</w:t>
      </w:r>
    </w:p>
    <w:p>
      <w:pPr>
        <w:pStyle w:val="26"/>
        <w:bidi w:val="0"/>
        <w:rPr>
          <w:rFonts w:hint="eastAsia"/>
        </w:rPr>
      </w:pPr>
      <w:r>
        <w:rPr>
          <w:rFonts w:hint="eastAsia"/>
        </w:rPr>
        <w:t>包</w:t>
      </w:r>
      <w:r>
        <w:t>括</w:t>
      </w:r>
      <w:r>
        <w:rPr>
          <w:rFonts w:hint="eastAsia"/>
        </w:rPr>
        <w:t>工程信息录入、版头信息确认以及视频录制控制。</w:t>
      </w:r>
    </w:p>
    <w:p>
      <w:pPr>
        <w:pStyle w:val="51"/>
        <w:spacing w:before="156" w:after="156"/>
        <w:rPr>
          <w:rFonts w:hint="eastAsia" w:hAnsi="黑体"/>
          <w:color w:val="000000"/>
        </w:rPr>
      </w:pPr>
      <w:r>
        <w:rPr>
          <w:rFonts w:hint="eastAsia" w:hAnsi="黑体"/>
          <w:color w:val="000000"/>
        </w:rPr>
        <w:t>5.2.4数据下载</w:t>
      </w:r>
    </w:p>
    <w:p>
      <w:pPr>
        <w:pStyle w:val="26"/>
        <w:bidi w:val="0"/>
        <w:rPr>
          <w:rFonts w:hint="eastAsia"/>
        </w:rPr>
      </w:pPr>
      <w:r>
        <w:rPr>
          <w:rFonts w:hint="eastAsia"/>
        </w:rPr>
        <w:t>具备查看下载进度条显示功能与断点续传功能。</w:t>
      </w:r>
    </w:p>
    <w:p>
      <w:pPr>
        <w:pStyle w:val="51"/>
        <w:spacing w:before="156" w:after="156"/>
        <w:rPr>
          <w:rFonts w:hint="eastAsia" w:hAnsi="黑体"/>
          <w:color w:val="000000"/>
        </w:rPr>
      </w:pPr>
      <w:r>
        <w:rPr>
          <w:rFonts w:hint="eastAsia" w:hAnsi="黑体"/>
          <w:color w:val="000000"/>
        </w:rPr>
        <w:t>5.2.5胶囊文件管理</w:t>
      </w:r>
    </w:p>
    <w:p>
      <w:pPr>
        <w:pStyle w:val="26"/>
        <w:bidi w:val="0"/>
      </w:pPr>
      <w:r>
        <w:rPr>
          <w:rFonts w:hint="eastAsia"/>
        </w:rPr>
        <w:t>具备针对使用胶囊历史视频影像和惯性测量数据保存、查看、下载功能，分别对应在不同文件夹中。</w:t>
      </w:r>
    </w:p>
    <w:p>
      <w:pPr>
        <w:pStyle w:val="51"/>
        <w:spacing w:before="156" w:after="156"/>
        <w:rPr>
          <w:rFonts w:hint="eastAsia" w:hAnsi="黑体"/>
          <w:color w:val="000000"/>
        </w:rPr>
      </w:pPr>
      <w:r>
        <w:rPr>
          <w:rFonts w:hint="eastAsia" w:hAnsi="黑体"/>
          <w:color w:val="000000"/>
        </w:rPr>
        <w:t>5.2.6本地视频回看</w:t>
      </w:r>
    </w:p>
    <w:p>
      <w:pPr>
        <w:pStyle w:val="26"/>
        <w:bidi w:val="0"/>
        <w:rPr>
          <w:rFonts w:hint="eastAsia"/>
        </w:rPr>
      </w:pPr>
      <w:bookmarkStart w:id="127" w:name="_Toc28147"/>
      <w:r>
        <w:rPr>
          <w:rFonts w:hint="eastAsia"/>
        </w:rPr>
        <w:t>具备查看使用移动设备端所有下载的胶囊采集视频的功能。</w:t>
      </w:r>
      <w:bookmarkEnd w:id="127"/>
    </w:p>
    <w:p>
      <w:pPr>
        <w:pStyle w:val="51"/>
        <w:spacing w:before="156" w:after="156"/>
        <w:outlineLvl w:val="1"/>
        <w:rPr>
          <w:rFonts w:hint="eastAsia"/>
        </w:rPr>
      </w:pPr>
      <w:bookmarkStart w:id="128" w:name="_Toc19877"/>
      <w:bookmarkStart w:id="129" w:name="_Toc20347"/>
      <w:bookmarkStart w:id="130" w:name="_Toc28458"/>
      <w:bookmarkStart w:id="131" w:name="_Toc31865"/>
      <w:bookmarkStart w:id="132" w:name="_Toc31739"/>
      <w:r>
        <w:rPr>
          <w:rFonts w:hint="eastAsia"/>
        </w:rPr>
        <w:t xml:space="preserve">5.3 </w:t>
      </w:r>
      <w:r>
        <w:rPr>
          <w:rFonts w:hint="eastAsia" w:hAnsi="黑体"/>
          <w:color w:val="000000"/>
        </w:rPr>
        <w:t>数据处理</w:t>
      </w:r>
      <w:bookmarkEnd w:id="128"/>
      <w:bookmarkEnd w:id="129"/>
      <w:bookmarkEnd w:id="130"/>
      <w:bookmarkEnd w:id="131"/>
      <w:bookmarkEnd w:id="132"/>
    </w:p>
    <w:p>
      <w:pPr>
        <w:pStyle w:val="51"/>
        <w:spacing w:before="156" w:after="156"/>
        <w:rPr>
          <w:rFonts w:hint="eastAsia" w:hAnsi="黑体"/>
          <w:color w:val="000000"/>
        </w:rPr>
      </w:pPr>
      <w:r>
        <w:rPr>
          <w:rFonts w:hint="eastAsia" w:hAnsi="黑体"/>
          <w:color w:val="000000"/>
        </w:rPr>
        <w:t>5.3.1 影像数据处理</w:t>
      </w:r>
    </w:p>
    <w:p>
      <w:pPr>
        <w:pStyle w:val="26"/>
        <w:bidi w:val="0"/>
        <w:rPr>
          <w:rFonts w:hint="eastAsia"/>
        </w:rPr>
      </w:pPr>
      <w:r>
        <w:rPr>
          <w:rFonts w:hint="eastAsia"/>
        </w:rPr>
        <w:t>胶囊机器人采用视角更宽广的鱼眼镜头，获取图像数据在提取时会产生一定的畸变，因此在病害图像截取时应有对应的算法对图像进行纠正。</w:t>
      </w:r>
    </w:p>
    <w:p>
      <w:pPr>
        <w:pStyle w:val="26"/>
        <w:bidi w:val="0"/>
        <w:rPr>
          <w:rFonts w:hint="eastAsia"/>
        </w:rPr>
      </w:pPr>
      <w:r>
        <w:rPr>
          <w:rFonts w:hint="eastAsia"/>
        </w:rPr>
        <w:t>影像数据处理应按下列步骤进行：</w:t>
      </w:r>
    </w:p>
    <w:p>
      <w:pPr>
        <w:pStyle w:val="26"/>
        <w:numPr>
          <w:ilvl w:val="0"/>
          <w:numId w:val="21"/>
        </w:numPr>
        <w:bidi w:val="0"/>
        <w:rPr>
          <w:rFonts w:hint="eastAsia"/>
          <w:szCs w:val="22"/>
        </w:rPr>
      </w:pPr>
      <w:r>
        <w:rPr>
          <w:rFonts w:hint="eastAsia"/>
          <w:szCs w:val="22"/>
        </w:rPr>
        <w:t>判图软件导入胶囊采集影像数据；</w:t>
      </w:r>
    </w:p>
    <w:p>
      <w:pPr>
        <w:pStyle w:val="26"/>
        <w:numPr>
          <w:ilvl w:val="0"/>
          <w:numId w:val="21"/>
        </w:numPr>
        <w:bidi w:val="0"/>
        <w:ind w:left="0" w:leftChars="0" w:firstLine="420" w:firstLineChars="200"/>
        <w:rPr>
          <w:rFonts w:hint="eastAsia"/>
          <w:szCs w:val="22"/>
        </w:rPr>
      </w:pPr>
      <w:r>
        <w:rPr>
          <w:rFonts w:hint="eastAsia"/>
          <w:szCs w:val="22"/>
        </w:rPr>
        <w:t>软件自动识别影像数据，病害自动提取与分类分级，出具检测报告；</w:t>
      </w:r>
    </w:p>
    <w:p>
      <w:pPr>
        <w:pStyle w:val="26"/>
        <w:bidi w:val="0"/>
        <w:rPr>
          <w:rFonts w:hint="eastAsia"/>
          <w:szCs w:val="22"/>
        </w:rPr>
      </w:pPr>
      <w:r>
        <w:rPr>
          <w:rFonts w:hint="eastAsia"/>
          <w:szCs w:val="22"/>
          <w:lang w:val="en-US" w:eastAsia="zh-CN"/>
        </w:rPr>
        <w:t>c）</w:t>
      </w:r>
      <w:r>
        <w:rPr>
          <w:rFonts w:hint="eastAsia"/>
          <w:szCs w:val="22"/>
        </w:rPr>
        <w:t>人工复合病害判别情况，对应调整检测报告病害表；</w:t>
      </w:r>
    </w:p>
    <w:p>
      <w:pPr>
        <w:pStyle w:val="26"/>
        <w:bidi w:val="0"/>
        <w:rPr>
          <w:rFonts w:hint="eastAsia"/>
          <w:szCs w:val="22"/>
        </w:rPr>
      </w:pPr>
      <w:r>
        <w:rPr>
          <w:rFonts w:hint="eastAsia"/>
          <w:szCs w:val="22"/>
          <w:lang w:val="en-US" w:eastAsia="zh-CN"/>
        </w:rPr>
        <w:t xml:space="preserve">d) </w:t>
      </w:r>
      <w:r>
        <w:rPr>
          <w:rFonts w:hint="eastAsia"/>
          <w:szCs w:val="22"/>
        </w:rPr>
        <w:t>提取三四级病害，标注管网GIS图中；</w:t>
      </w:r>
    </w:p>
    <w:p>
      <w:pPr>
        <w:pStyle w:val="26"/>
        <w:bidi w:val="0"/>
        <w:rPr>
          <w:rFonts w:hint="eastAsia"/>
          <w:szCs w:val="22"/>
        </w:rPr>
      </w:pPr>
      <w:r>
        <w:rPr>
          <w:rFonts w:hint="eastAsia"/>
          <w:szCs w:val="22"/>
          <w:lang w:val="en-US" w:eastAsia="zh-CN"/>
        </w:rPr>
        <w:t>e）</w:t>
      </w:r>
      <w:r>
        <w:rPr>
          <w:rFonts w:hint="eastAsia"/>
          <w:szCs w:val="22"/>
        </w:rPr>
        <w:t>人工完善检测管道问题清单、整改清单、诊断结果清单。</w:t>
      </w:r>
    </w:p>
    <w:p>
      <w:pPr>
        <w:pStyle w:val="51"/>
        <w:spacing w:before="156" w:after="156"/>
        <w:rPr>
          <w:rFonts w:hint="eastAsia" w:hAnsi="黑体"/>
          <w:color w:val="000000"/>
        </w:rPr>
      </w:pPr>
      <w:r>
        <w:rPr>
          <w:rFonts w:hint="eastAsia" w:hAnsi="黑体"/>
          <w:color w:val="000000"/>
        </w:rPr>
        <w:t>5.3.2 惯性测量数据</w:t>
      </w:r>
    </w:p>
    <w:p>
      <w:pPr>
        <w:pStyle w:val="26"/>
        <w:bidi w:val="0"/>
        <w:rPr>
          <w:rFonts w:hint="eastAsia"/>
        </w:rPr>
      </w:pPr>
      <w:r>
        <w:rPr>
          <w:rFonts w:hint="eastAsia"/>
        </w:rPr>
        <w:t>胶囊机器人内置惯导模块，利用惯性测量原理获取管道病害位置数据。</w:t>
      </w:r>
    </w:p>
    <w:p>
      <w:pPr>
        <w:pStyle w:val="26"/>
        <w:bidi w:val="0"/>
      </w:pPr>
      <w:r>
        <w:rPr>
          <w:rFonts w:hint="eastAsia"/>
        </w:rPr>
        <w:t>病害位置确定应按下列步骤进行：</w:t>
      </w:r>
    </w:p>
    <w:p>
      <w:pPr>
        <w:pStyle w:val="26"/>
        <w:numPr>
          <w:ilvl w:val="0"/>
          <w:numId w:val="22"/>
        </w:numPr>
        <w:bidi w:val="0"/>
        <w:rPr>
          <w:rFonts w:hint="eastAsia"/>
        </w:rPr>
      </w:pPr>
      <w:r>
        <w:rPr>
          <w:rFonts w:hint="eastAsia"/>
        </w:rPr>
        <w:t>提取胶囊机器人内置惯性测量txt文档数据；</w:t>
      </w:r>
    </w:p>
    <w:p>
      <w:pPr>
        <w:pStyle w:val="26"/>
        <w:numPr>
          <w:ilvl w:val="0"/>
          <w:numId w:val="22"/>
        </w:numPr>
        <w:bidi w:val="0"/>
        <w:ind w:left="0" w:leftChars="0" w:firstLine="420" w:firstLineChars="200"/>
      </w:pPr>
      <w:r>
        <w:rPr>
          <w:rFonts w:hint="eastAsia"/>
        </w:rPr>
        <w:t>解析txt文档数据，获取胶囊机器人管道内部运动轨迹；</w:t>
      </w:r>
    </w:p>
    <w:p>
      <w:pPr>
        <w:pStyle w:val="26"/>
        <w:numPr>
          <w:ilvl w:val="0"/>
          <w:numId w:val="22"/>
        </w:numPr>
        <w:bidi w:val="0"/>
        <w:ind w:left="0" w:leftChars="0" w:firstLine="420" w:firstLineChars="200"/>
        <w:rPr>
          <w:rFonts w:hint="eastAsia"/>
        </w:rPr>
      </w:pPr>
      <w:r>
        <w:rPr>
          <w:rFonts w:hint="eastAsia"/>
        </w:rPr>
        <w:t>根据检测病害表，参照检查井定位坐标确定病害相对位置；</w:t>
      </w:r>
    </w:p>
    <w:p>
      <w:pPr>
        <w:pStyle w:val="26"/>
        <w:numPr>
          <w:ilvl w:val="0"/>
          <w:numId w:val="22"/>
        </w:numPr>
        <w:bidi w:val="0"/>
        <w:ind w:left="0" w:leftChars="0" w:firstLine="420" w:firstLineChars="200"/>
        <w:rPr>
          <w:rFonts w:hint="eastAsia"/>
        </w:rPr>
      </w:pPr>
      <w:r>
        <w:rPr>
          <w:rFonts w:hint="eastAsia"/>
        </w:rPr>
        <w:t>确定病害具体位置，结合判图情况完善检测报告。</w:t>
      </w:r>
    </w:p>
    <w:p>
      <w:pPr>
        <w:pStyle w:val="100"/>
        <w:numPr>
          <w:ilvl w:val="0"/>
          <w:numId w:val="0"/>
        </w:numPr>
        <w:spacing w:before="312" w:after="312"/>
        <w:outlineLvl w:val="0"/>
        <w:rPr>
          <w:rFonts w:hint="eastAsia" w:hAnsi="黑体"/>
          <w:color w:val="000000"/>
          <w:szCs w:val="21"/>
        </w:rPr>
      </w:pPr>
      <w:bookmarkStart w:id="133" w:name="_Toc20627"/>
      <w:bookmarkStart w:id="134" w:name="_Toc29633"/>
      <w:bookmarkStart w:id="135" w:name="_Toc19294"/>
      <w:bookmarkStart w:id="136" w:name="_Toc22478"/>
      <w:bookmarkStart w:id="137" w:name="_Toc3750"/>
      <w:bookmarkStart w:id="138" w:name="_Toc8996"/>
      <w:bookmarkStart w:id="139" w:name="_Toc531"/>
      <w:bookmarkStart w:id="140" w:name="_Toc22236"/>
      <w:bookmarkStart w:id="141" w:name="_Toc4234"/>
      <w:bookmarkStart w:id="142" w:name="_Toc17298"/>
      <w:bookmarkStart w:id="143" w:name="_Toc4278"/>
      <w:bookmarkStart w:id="144" w:name="_Toc14454"/>
      <w:bookmarkStart w:id="145" w:name="_Toc19087"/>
      <w:r>
        <w:rPr>
          <w:rFonts w:hint="eastAsia" w:hAnsi="黑体"/>
          <w:color w:val="000000"/>
          <w:szCs w:val="21"/>
        </w:rPr>
        <w:t>6  现场作业</w:t>
      </w:r>
      <w:bookmarkEnd w:id="133"/>
      <w:bookmarkEnd w:id="134"/>
      <w:bookmarkEnd w:id="135"/>
      <w:r>
        <w:rPr>
          <w:rFonts w:hint="eastAsia" w:hAnsi="黑体"/>
          <w:color w:val="000000"/>
          <w:szCs w:val="21"/>
        </w:rPr>
        <w:t>流程</w:t>
      </w:r>
      <w:bookmarkEnd w:id="136"/>
      <w:bookmarkEnd w:id="137"/>
      <w:bookmarkEnd w:id="138"/>
      <w:bookmarkEnd w:id="139"/>
      <w:bookmarkEnd w:id="140"/>
      <w:bookmarkEnd w:id="141"/>
      <w:bookmarkEnd w:id="142"/>
      <w:bookmarkEnd w:id="143"/>
      <w:bookmarkEnd w:id="144"/>
      <w:bookmarkEnd w:id="145"/>
    </w:p>
    <w:p>
      <w:pPr>
        <w:pStyle w:val="51"/>
        <w:spacing w:before="156" w:after="156"/>
        <w:outlineLvl w:val="1"/>
        <w:rPr>
          <w:rFonts w:hint="eastAsia" w:hAnsi="黑体"/>
          <w:color w:val="000000"/>
        </w:rPr>
      </w:pPr>
      <w:bookmarkStart w:id="146" w:name="_Toc13527"/>
      <w:bookmarkStart w:id="147" w:name="_Toc29687"/>
      <w:bookmarkStart w:id="148" w:name="_Toc3897"/>
      <w:bookmarkStart w:id="149" w:name="_Toc14362"/>
      <w:bookmarkStart w:id="150" w:name="_Toc23018"/>
      <w:bookmarkStart w:id="151" w:name="_Toc19034"/>
      <w:r>
        <w:rPr>
          <w:rFonts w:hint="eastAsia" w:hAnsi="黑体"/>
          <w:color w:val="000000"/>
        </w:rPr>
        <w:t>6.1工程准备</w:t>
      </w:r>
      <w:bookmarkEnd w:id="146"/>
      <w:bookmarkEnd w:id="147"/>
      <w:bookmarkEnd w:id="148"/>
      <w:bookmarkEnd w:id="149"/>
      <w:bookmarkEnd w:id="150"/>
      <w:bookmarkEnd w:id="151"/>
    </w:p>
    <w:p>
      <w:pPr>
        <w:pStyle w:val="26"/>
        <w:bidi w:val="0"/>
        <w:rPr>
          <w:color w:val="auto"/>
        </w:rPr>
      </w:pPr>
      <w:r>
        <w:rPr>
          <w:rFonts w:hint="eastAsia"/>
        </w:rPr>
        <w:t>胶囊机器人现场检测前需进行待检测管道资料收集、现场踏勘，制定工作</w:t>
      </w:r>
      <w:bookmarkStart w:id="152" w:name="_Toc20168"/>
      <w:bookmarkStart w:id="153" w:name="_Toc26917"/>
      <w:bookmarkStart w:id="154" w:name="_Toc24285"/>
      <w:bookmarkStart w:id="155" w:name="_Toc540"/>
      <w:r>
        <w:rPr>
          <w:rFonts w:hint="eastAsia"/>
        </w:rPr>
        <w:t>计划。根据待检测管道工况与检测工作要求，完场收集数据的整理，人员安排、物资准备、时间规划等工作。</w:t>
      </w:r>
      <w:r>
        <w:rPr>
          <w:rFonts w:hint="eastAsia"/>
          <w:color w:val="auto"/>
        </w:rPr>
        <w:t>相关表格</w:t>
      </w:r>
      <w:bookmarkEnd w:id="152"/>
      <w:bookmarkEnd w:id="153"/>
      <w:bookmarkEnd w:id="154"/>
      <w:bookmarkEnd w:id="155"/>
      <w:r>
        <w:rPr>
          <w:rFonts w:hint="eastAsia"/>
          <w:color w:val="auto"/>
        </w:rPr>
        <w:t>见附</w:t>
      </w:r>
      <w:r>
        <w:rPr>
          <w:rFonts w:hint="eastAsia"/>
          <w:color w:val="auto"/>
          <w:lang w:val="en-US" w:eastAsia="zh-CN"/>
        </w:rPr>
        <w:t>录</w:t>
      </w:r>
      <w:r>
        <w:rPr>
          <w:rFonts w:hint="eastAsia"/>
          <w:color w:val="auto"/>
        </w:rPr>
        <w:t>B</w:t>
      </w:r>
      <w:r>
        <w:rPr>
          <w:rFonts w:hint="eastAsia"/>
          <w:color w:val="auto"/>
          <w:lang w:val="en-US" w:eastAsia="zh-CN"/>
        </w:rPr>
        <w:t>与附录C</w:t>
      </w:r>
      <w:r>
        <w:rPr>
          <w:rFonts w:hint="eastAsia"/>
          <w:color w:val="auto"/>
        </w:rPr>
        <w:t>。</w:t>
      </w:r>
    </w:p>
    <w:p>
      <w:pPr>
        <w:pStyle w:val="51"/>
        <w:spacing w:before="156" w:after="156"/>
        <w:outlineLvl w:val="1"/>
        <w:rPr>
          <w:rFonts w:hint="eastAsia" w:hAnsi="黑体"/>
          <w:color w:val="000000"/>
        </w:rPr>
      </w:pPr>
      <w:bookmarkStart w:id="156" w:name="_Toc18976"/>
      <w:bookmarkStart w:id="157" w:name="_Toc11025"/>
      <w:bookmarkStart w:id="158" w:name="_Toc2883"/>
      <w:bookmarkStart w:id="159" w:name="_Toc22241"/>
      <w:bookmarkStart w:id="160" w:name="_Toc1476"/>
      <w:bookmarkStart w:id="161" w:name="_Toc73"/>
      <w:bookmarkStart w:id="162" w:name="_Toc15536"/>
      <w:r>
        <w:rPr>
          <w:rFonts w:hint="eastAsia"/>
        </w:rPr>
        <w:t>6</w:t>
      </w:r>
      <w:r>
        <w:rPr>
          <w:rFonts w:hint="eastAsia" w:hAnsi="黑体"/>
          <w:color w:val="000000"/>
        </w:rPr>
        <w:t>.2 现场施工</w:t>
      </w:r>
      <w:bookmarkEnd w:id="156"/>
      <w:bookmarkEnd w:id="157"/>
      <w:bookmarkEnd w:id="158"/>
      <w:bookmarkEnd w:id="159"/>
      <w:bookmarkEnd w:id="160"/>
      <w:bookmarkEnd w:id="161"/>
      <w:bookmarkEnd w:id="162"/>
    </w:p>
    <w:p>
      <w:pPr>
        <w:pStyle w:val="51"/>
        <w:spacing w:before="156" w:after="156"/>
        <w:rPr>
          <w:rFonts w:hint="eastAsia" w:hAnsi="黑体"/>
          <w:color w:val="000000"/>
        </w:rPr>
      </w:pPr>
      <w:bookmarkStart w:id="163" w:name="_Toc359051629"/>
      <w:bookmarkStart w:id="164" w:name="_Toc21642"/>
      <w:bookmarkStart w:id="165" w:name="_Toc12705"/>
      <w:bookmarkStart w:id="166" w:name="_Toc26269"/>
      <w:bookmarkStart w:id="167" w:name="_Toc26539"/>
      <w:r>
        <w:rPr>
          <w:rFonts w:hint="eastAsia" w:hAnsi="黑体"/>
          <w:color w:val="000000"/>
        </w:rPr>
        <w:t>6.2.1 管道预处理</w:t>
      </w:r>
      <w:bookmarkEnd w:id="163"/>
      <w:bookmarkEnd w:id="164"/>
      <w:bookmarkEnd w:id="165"/>
      <w:bookmarkEnd w:id="166"/>
      <w:bookmarkEnd w:id="167"/>
    </w:p>
    <w:p>
      <w:pPr>
        <w:ind w:firstLine="420" w:firstLineChars="200"/>
        <w:rPr>
          <w:rFonts w:hint="eastAsia" w:ascii="仿宋" w:hAnsi="仿宋" w:eastAsia="仿宋" w:cs="仿宋"/>
        </w:rPr>
      </w:pPr>
      <w:r>
        <w:rPr>
          <w:rFonts w:hint="eastAsia" w:ascii="宋体" w:hAnsi="Calibri"/>
        </w:rPr>
        <w:t>胶囊机器人适用于在水流速度0.2m/s-2m/s的管道中展开检测工作。根据4.2环境要求规定，针对不满足检测环境管道，应派遣专业人员对管道进行清淤、高压水枪冲洗、外加水流等方式对管道进行提前处理。</w:t>
      </w:r>
    </w:p>
    <w:p>
      <w:pPr>
        <w:pStyle w:val="51"/>
        <w:spacing w:before="156" w:after="156"/>
        <w:rPr>
          <w:rFonts w:hint="eastAsia" w:hAnsi="黑体"/>
          <w:color w:val="000000"/>
        </w:rPr>
      </w:pPr>
      <w:bookmarkStart w:id="168" w:name="_Toc15638"/>
      <w:bookmarkStart w:id="169" w:name="_Toc2535"/>
      <w:r>
        <w:rPr>
          <w:rFonts w:hint="eastAsia" w:hAnsi="黑体"/>
          <w:color w:val="000000"/>
        </w:rPr>
        <w:t>6.2.2 检测</w:t>
      </w:r>
      <w:r>
        <w:rPr>
          <w:rFonts w:hAnsi="黑体"/>
          <w:color w:val="000000"/>
        </w:rPr>
        <w:t>步骤</w:t>
      </w:r>
      <w:bookmarkEnd w:id="168"/>
      <w:bookmarkEnd w:id="169"/>
    </w:p>
    <w:p>
      <w:pPr>
        <w:ind w:firstLine="480"/>
        <w:rPr>
          <w:rFonts w:ascii="宋体" w:hAnsi="Calibri"/>
        </w:rPr>
      </w:pPr>
      <w:r>
        <w:rPr>
          <w:rFonts w:hint="eastAsia" w:ascii="宋体" w:hAnsi="Calibri"/>
        </w:rPr>
        <w:t>现场检测工作应按以下步骤操作：</w:t>
      </w:r>
    </w:p>
    <w:p>
      <w:pPr>
        <w:ind w:firstLine="480"/>
        <w:rPr>
          <w:rFonts w:hint="eastAsia" w:ascii="宋体" w:hAnsi="Calibri"/>
        </w:rPr>
      </w:pPr>
      <w:r>
        <w:rPr>
          <w:rFonts w:hint="eastAsia" w:ascii="宋体" w:hAnsi="Calibri"/>
        </w:rPr>
        <w:t>a）设置安全警示区域，放置警示牌；</w:t>
      </w:r>
    </w:p>
    <w:p>
      <w:pPr>
        <w:ind w:firstLine="480"/>
        <w:rPr>
          <w:rFonts w:hint="eastAsia" w:ascii="宋体" w:hAnsi="Calibri"/>
        </w:rPr>
      </w:pPr>
      <w:r>
        <w:rPr>
          <w:rFonts w:hint="eastAsia" w:ascii="宋体" w:hAnsi="Calibri"/>
        </w:rPr>
        <w:t>b）开启上下游检查井井盖；</w:t>
      </w:r>
    </w:p>
    <w:p>
      <w:pPr>
        <w:ind w:firstLine="480"/>
        <w:rPr>
          <w:rFonts w:hint="eastAsia" w:ascii="宋体" w:hAnsi="Calibri"/>
        </w:rPr>
      </w:pPr>
      <w:r>
        <w:rPr>
          <w:rFonts w:hint="eastAsia" w:ascii="宋体" w:hAnsi="Calibri"/>
        </w:rPr>
        <w:t>c）按照技术要求对胶囊机器人进行业前测试；</w:t>
      </w:r>
    </w:p>
    <w:p>
      <w:pPr>
        <w:ind w:firstLine="480"/>
        <w:rPr>
          <w:rFonts w:hint="eastAsia" w:ascii="宋体" w:hAnsi="Calibri"/>
        </w:rPr>
      </w:pPr>
      <w:r>
        <w:rPr>
          <w:rFonts w:hint="eastAsia" w:ascii="宋体" w:hAnsi="Calibri"/>
        </w:rPr>
        <w:t>d）投放胶囊机器人；</w:t>
      </w:r>
    </w:p>
    <w:p>
      <w:pPr>
        <w:ind w:firstLine="480"/>
        <w:rPr>
          <w:rFonts w:hint="eastAsia" w:ascii="宋体" w:hAnsi="Calibri"/>
        </w:rPr>
      </w:pPr>
      <w:r>
        <w:rPr>
          <w:rFonts w:hint="eastAsia" w:ascii="宋体" w:hAnsi="Calibri"/>
        </w:rPr>
        <w:t>e）回收胶囊机器人；</w:t>
      </w:r>
    </w:p>
    <w:p>
      <w:pPr>
        <w:ind w:firstLine="480"/>
        <w:rPr>
          <w:rFonts w:hint="eastAsia" w:ascii="黑体" w:hAnsi="黑体" w:eastAsia="黑体"/>
          <w:color w:val="000000"/>
          <w:kern w:val="0"/>
          <w:szCs w:val="21"/>
        </w:rPr>
      </w:pPr>
      <w:r>
        <w:rPr>
          <w:rFonts w:hint="eastAsia" w:ascii="宋体" w:hAnsi="Calibri"/>
        </w:rPr>
        <w:t>f）下载视频确认影像质量，影像质量不合格情况下重复上述步骤。</w:t>
      </w:r>
    </w:p>
    <w:p>
      <w:pPr>
        <w:pStyle w:val="100"/>
        <w:numPr>
          <w:ilvl w:val="0"/>
          <w:numId w:val="0"/>
        </w:numPr>
        <w:spacing w:before="312" w:after="312"/>
        <w:outlineLvl w:val="0"/>
        <w:rPr>
          <w:rFonts w:hint="eastAsia" w:hAnsi="黑体"/>
          <w:color w:val="000000"/>
          <w:szCs w:val="21"/>
        </w:rPr>
      </w:pPr>
      <w:bookmarkStart w:id="170" w:name="_Toc810"/>
      <w:bookmarkStart w:id="171" w:name="_Toc21682"/>
      <w:bookmarkStart w:id="172" w:name="_Toc28045"/>
      <w:bookmarkStart w:id="173" w:name="_Toc17830"/>
      <w:bookmarkStart w:id="174" w:name="_Toc13209"/>
      <w:bookmarkStart w:id="175" w:name="_Toc5167"/>
      <w:bookmarkStart w:id="176" w:name="_Toc2578"/>
      <w:bookmarkStart w:id="177" w:name="_Toc1658"/>
      <w:bookmarkStart w:id="178" w:name="_Toc5239"/>
      <w:bookmarkStart w:id="179" w:name="_Toc28551"/>
      <w:bookmarkStart w:id="180" w:name="_Toc26454"/>
      <w:bookmarkStart w:id="181" w:name="_Toc20351"/>
      <w:bookmarkStart w:id="182" w:name="_Toc24920"/>
      <w:r>
        <w:rPr>
          <w:rFonts w:hint="eastAsia" w:hAnsi="黑体"/>
          <w:color w:val="000000"/>
          <w:szCs w:val="21"/>
        </w:rPr>
        <w:t xml:space="preserve">7 </w:t>
      </w:r>
      <w:bookmarkEnd w:id="170"/>
      <w:bookmarkEnd w:id="171"/>
      <w:bookmarkEnd w:id="172"/>
      <w:bookmarkEnd w:id="173"/>
      <w:r>
        <w:rPr>
          <w:rFonts w:hint="eastAsia" w:hAnsi="黑体"/>
          <w:color w:val="000000"/>
          <w:szCs w:val="21"/>
        </w:rPr>
        <w:t>状态评估</w:t>
      </w:r>
      <w:bookmarkEnd w:id="174"/>
      <w:bookmarkEnd w:id="175"/>
      <w:bookmarkEnd w:id="176"/>
      <w:bookmarkEnd w:id="177"/>
    </w:p>
    <w:p>
      <w:pPr>
        <w:pStyle w:val="2"/>
        <w:ind w:firstLine="420" w:firstLineChars="200"/>
        <w:rPr>
          <w:rFonts w:hint="eastAsia" w:hAnsi="黑体"/>
          <w:color w:val="000000"/>
          <w:szCs w:val="21"/>
        </w:rPr>
      </w:pPr>
      <w:r>
        <w:rPr>
          <w:rFonts w:hint="eastAsia"/>
        </w:rPr>
        <w:t>状态评估按照</w:t>
      </w:r>
      <w:r>
        <w:rPr>
          <w:rFonts w:hint="eastAsia" w:ascii="宋体" w:hAnsi="Calibri"/>
        </w:rPr>
        <w:t>CJJ181-2012</w:t>
      </w:r>
      <w:r>
        <w:rPr>
          <w:rFonts w:hint="eastAsia" w:ascii="宋体"/>
        </w:rPr>
        <w:t>第8章规定进行。</w:t>
      </w:r>
    </w:p>
    <w:p>
      <w:pPr>
        <w:pStyle w:val="100"/>
        <w:numPr>
          <w:ilvl w:val="0"/>
          <w:numId w:val="0"/>
        </w:numPr>
        <w:spacing w:before="312" w:after="312"/>
        <w:outlineLvl w:val="0"/>
        <w:rPr>
          <w:rFonts w:hint="eastAsia" w:hAnsi="黑体"/>
          <w:color w:val="000000"/>
          <w:szCs w:val="21"/>
        </w:rPr>
      </w:pPr>
      <w:bookmarkStart w:id="183" w:name="_Toc16968"/>
      <w:bookmarkStart w:id="184" w:name="_Toc25860"/>
      <w:bookmarkStart w:id="185" w:name="_Toc2045"/>
      <w:bookmarkStart w:id="186" w:name="_Toc18012"/>
      <w:r>
        <w:rPr>
          <w:rFonts w:hint="eastAsia" w:hAnsi="黑体"/>
          <w:color w:val="000000"/>
          <w:szCs w:val="21"/>
        </w:rPr>
        <w:t>8成果资料</w:t>
      </w:r>
      <w:bookmarkEnd w:id="178"/>
      <w:bookmarkEnd w:id="179"/>
      <w:bookmarkEnd w:id="180"/>
      <w:bookmarkEnd w:id="181"/>
      <w:bookmarkEnd w:id="182"/>
      <w:bookmarkEnd w:id="183"/>
      <w:bookmarkEnd w:id="184"/>
      <w:bookmarkEnd w:id="185"/>
      <w:bookmarkEnd w:id="186"/>
    </w:p>
    <w:p>
      <w:pPr>
        <w:adjustRightInd w:val="0"/>
        <w:snapToGrid w:val="0"/>
        <w:ind w:firstLine="480"/>
        <w:rPr>
          <w:rFonts w:hint="eastAsia" w:ascii="宋体" w:hAnsi="Calibri"/>
        </w:rPr>
      </w:pPr>
      <w:r>
        <w:rPr>
          <w:rFonts w:hint="eastAsia" w:ascii="宋体" w:hAnsi="Calibri"/>
        </w:rPr>
        <w:t>胶囊机器人检测最终成果提交按照CJJ181-2012中10.0.3条规定进行。如委托方另有要求，可根据要求提交相应结果资料。资料如下：</w:t>
      </w:r>
    </w:p>
    <w:p>
      <w:pPr>
        <w:adjustRightInd w:val="0"/>
        <w:snapToGrid w:val="0"/>
        <w:ind w:firstLine="480"/>
        <w:rPr>
          <w:rFonts w:hint="eastAsia" w:ascii="宋体" w:hAnsi="Calibri"/>
        </w:rPr>
      </w:pPr>
      <w:r>
        <w:rPr>
          <w:rFonts w:hint="eastAsia" w:ascii="宋体" w:hAnsi="Calibri"/>
        </w:rPr>
        <w:t>a）《排水管道检测与评估报告》；</w:t>
      </w:r>
    </w:p>
    <w:p>
      <w:pPr>
        <w:adjustRightInd w:val="0"/>
        <w:snapToGrid w:val="0"/>
        <w:ind w:firstLine="480"/>
        <w:rPr>
          <w:rFonts w:hint="eastAsia" w:ascii="宋体" w:hAnsi="Calibri"/>
        </w:rPr>
      </w:pPr>
      <w:bookmarkStart w:id="187" w:name="TableAttachmentOne"/>
      <w:bookmarkStart w:id="188" w:name="_Toc28330"/>
      <w:bookmarkStart w:id="189" w:name="_Toc7242"/>
      <w:bookmarkStart w:id="190" w:name="_Toc10319"/>
      <w:bookmarkStart w:id="191" w:name="_Toc25454"/>
      <w:r>
        <w:rPr>
          <w:rFonts w:hint="eastAsia" w:ascii="宋体" w:hAnsi="Calibri"/>
        </w:rPr>
        <w:t>b）检测管道缺陷统计表</w:t>
      </w:r>
      <w:bookmarkEnd w:id="187"/>
      <w:r>
        <w:rPr>
          <w:rFonts w:hint="eastAsia" w:ascii="宋体" w:hAnsi="Calibri"/>
        </w:rPr>
        <w:t>、</w:t>
      </w:r>
      <w:bookmarkStart w:id="192" w:name="TableAttachmentTwo"/>
      <w:r>
        <w:rPr>
          <w:rFonts w:hint="eastAsia" w:ascii="宋体" w:hAnsi="Calibri"/>
        </w:rPr>
        <w:t>状况评估表</w:t>
      </w:r>
      <w:bookmarkEnd w:id="192"/>
      <w:r>
        <w:rPr>
          <w:rFonts w:hint="eastAsia" w:ascii="宋体" w:hAnsi="Calibri"/>
        </w:rPr>
        <w:t>、检测成果表；</w:t>
      </w:r>
      <w:bookmarkEnd w:id="188"/>
      <w:bookmarkEnd w:id="189"/>
      <w:bookmarkEnd w:id="190"/>
      <w:bookmarkEnd w:id="191"/>
    </w:p>
    <w:p>
      <w:pPr>
        <w:adjustRightInd w:val="0"/>
        <w:snapToGrid w:val="0"/>
        <w:ind w:firstLine="480"/>
        <w:rPr>
          <w:rFonts w:hint="eastAsia" w:ascii="宋体" w:hAnsi="Calibri"/>
        </w:rPr>
      </w:pPr>
      <w:bookmarkStart w:id="193" w:name="_Toc13588"/>
      <w:bookmarkStart w:id="194" w:name="_Toc5829"/>
      <w:bookmarkStart w:id="195" w:name="_Toc2650"/>
      <w:bookmarkStart w:id="196" w:name="_Toc15150"/>
      <w:r>
        <w:rPr>
          <w:rFonts w:hint="eastAsia" w:ascii="宋体" w:hAnsi="Calibri"/>
        </w:rPr>
        <w:t>c）检测管道问题清单、检测管道整改清单、检测管道诊断结果清单；</w:t>
      </w:r>
      <w:bookmarkEnd w:id="193"/>
      <w:bookmarkEnd w:id="194"/>
      <w:bookmarkEnd w:id="195"/>
      <w:bookmarkEnd w:id="196"/>
    </w:p>
    <w:p>
      <w:pPr>
        <w:adjustRightInd w:val="0"/>
        <w:snapToGrid w:val="0"/>
        <w:ind w:firstLine="480"/>
        <w:rPr>
          <w:rFonts w:hint="eastAsia" w:ascii="宋体" w:hAnsi="Calibri"/>
        </w:rPr>
      </w:pPr>
      <w:bookmarkStart w:id="197" w:name="_Toc23366"/>
      <w:bookmarkStart w:id="198" w:name="_Toc21071"/>
      <w:bookmarkStart w:id="199" w:name="_Toc31522"/>
      <w:bookmarkStart w:id="200" w:name="_Toc17991"/>
      <w:r>
        <w:rPr>
          <w:rFonts w:hint="eastAsia" w:ascii="宋体" w:hAnsi="Calibri"/>
        </w:rPr>
        <w:t>d）检测管道三四级病害标注清晰的CAD图纸；</w:t>
      </w:r>
      <w:bookmarkEnd w:id="197"/>
      <w:bookmarkEnd w:id="198"/>
      <w:bookmarkEnd w:id="199"/>
      <w:bookmarkEnd w:id="200"/>
    </w:p>
    <w:p>
      <w:pPr>
        <w:adjustRightInd w:val="0"/>
        <w:snapToGrid w:val="0"/>
        <w:ind w:firstLine="480"/>
        <w:rPr>
          <w:rFonts w:hint="eastAsia" w:ascii="宋体" w:hAnsi="Calibri"/>
        </w:rPr>
      </w:pPr>
      <w:r>
        <w:rPr>
          <w:rFonts w:hint="eastAsia" w:ascii="宋体" w:hAnsi="Calibri"/>
        </w:rPr>
        <w:t>e) 检测管道原始视频影像资料；</w:t>
      </w:r>
    </w:p>
    <w:p>
      <w:pPr>
        <w:adjustRightInd w:val="0"/>
        <w:snapToGrid w:val="0"/>
        <w:ind w:firstLine="480"/>
        <w:rPr>
          <w:rFonts w:hint="eastAsia" w:ascii="宋体" w:hAnsi="Calibri"/>
        </w:rPr>
      </w:pPr>
      <w:r>
        <w:rPr>
          <w:rFonts w:hint="eastAsia" w:ascii="宋体" w:hAnsi="Calibri"/>
        </w:rPr>
        <w:t>f）检测管道影像的惯性测量数据。</w:t>
      </w:r>
    </w:p>
    <w:p>
      <w:pPr>
        <w:adjustRightInd w:val="0"/>
        <w:ind w:firstLine="480"/>
        <w:rPr>
          <w:rFonts w:hint="eastAsia" w:ascii="宋体" w:hAnsi="Calibri"/>
        </w:rPr>
      </w:pPr>
      <w:r>
        <w:rPr>
          <w:rFonts w:hint="eastAsia" w:ascii="宋体" w:hAnsi="Calibri"/>
        </w:rPr>
        <w:t>以上所有成果、视频及收集的电子版资料全部存于加密硬盘予以提交。</w:t>
      </w:r>
    </w:p>
    <w:p>
      <w:pPr>
        <w:pStyle w:val="2"/>
        <w:rPr>
          <w:rFonts w:hint="eastAsia" w:ascii="宋体" w:hAnsi="Calibri"/>
        </w:rPr>
      </w:pPr>
    </w:p>
    <w:p>
      <w:pPr>
        <w:pStyle w:val="2"/>
        <w:rPr>
          <w:rFonts w:hint="eastAsia"/>
        </w:rPr>
      </w:pPr>
    </w:p>
    <w:p>
      <w:pPr>
        <w:pStyle w:val="2"/>
        <w:rPr>
          <w:rFonts w:hint="eastAsia"/>
        </w:rPr>
      </w:pPr>
    </w:p>
    <w:p>
      <w:pPr>
        <w:jc w:val="both"/>
        <w:rPr>
          <w:rFonts w:hint="eastAsia" w:ascii="黑体" w:hAnsi="宋体" w:eastAsia="黑体" w:cs="宋体"/>
          <w:kern w:val="0"/>
          <w:sz w:val="21"/>
          <w:szCs w:val="21"/>
          <w:lang w:val="en-US" w:eastAsia="en-US" w:bidi="en-US"/>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jc w:val="center"/>
      </w:pPr>
      <w:r>
        <w:rPr>
          <w:rFonts w:hint="eastAsia" w:ascii="黑体" w:hAnsi="宋体" w:eastAsia="黑体" w:cs="宋体"/>
          <w:kern w:val="0"/>
          <w:sz w:val="21"/>
          <w:szCs w:val="21"/>
          <w:lang w:val="en-US" w:eastAsia="en-US" w:bidi="en-US"/>
        </w:rPr>
        <w:t>附</w:t>
      </w:r>
      <w:r>
        <w:rPr>
          <w:rFonts w:hint="eastAsia" w:ascii="黑体" w:hAnsi="宋体" w:eastAsia="黑体" w:cs="宋体"/>
          <w:kern w:val="0"/>
          <w:sz w:val="21"/>
          <w:szCs w:val="21"/>
          <w:lang w:val="en-US" w:eastAsia="zh-CN" w:bidi="en-US"/>
        </w:rPr>
        <w:t>录</w:t>
      </w:r>
      <w:r>
        <w:rPr>
          <w:rFonts w:hint="eastAsia" w:ascii="黑体" w:hAnsi="宋体" w:eastAsia="黑体" w:cs="宋体"/>
          <w:kern w:val="0"/>
          <w:sz w:val="21"/>
          <w:szCs w:val="21"/>
          <w:lang w:val="en-US" w:eastAsia="en-US" w:bidi="en-US"/>
        </w:rPr>
        <w:t>A</w:t>
      </w:r>
    </w:p>
    <w:p>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default"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（资料性附录）</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胶囊作业记录表格</w:t>
      </w:r>
    </w:p>
    <w:tbl>
      <w:tblPr>
        <w:tblStyle w:val="37"/>
        <w:tblW w:w="8360" w:type="dxa"/>
        <w:tblInd w:w="106"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836"/>
        <w:gridCol w:w="836"/>
        <w:gridCol w:w="836"/>
        <w:gridCol w:w="836"/>
        <w:gridCol w:w="836"/>
        <w:gridCol w:w="836"/>
        <w:gridCol w:w="836"/>
        <w:gridCol w:w="836"/>
        <w:gridCol w:w="836"/>
        <w:gridCol w:w="83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4180" w:type="dxa"/>
            <w:gridSpan w:val="5"/>
            <w:noWrap/>
            <w:vAlign w:val="center"/>
          </w:tcPr>
          <w:p>
            <w:pPr>
              <w:widowControl/>
              <w:jc w:val="left"/>
              <w:rPr>
                <w:rFonts w:ascii="宋体" w:hAnsi="宋体" w:cs="宋体"/>
                <w:color w:val="000000"/>
                <w:kern w:val="0"/>
                <w:sz w:val="21"/>
                <w:szCs w:val="21"/>
              </w:rPr>
            </w:pPr>
            <w:r>
              <w:rPr>
                <w:rFonts w:hint="eastAsia" w:ascii="宋体" w:hAnsi="宋体" w:cs="宋体"/>
                <w:color w:val="000000"/>
                <w:kern w:val="0"/>
                <w:sz w:val="21"/>
                <w:szCs w:val="21"/>
              </w:rPr>
              <w:t>检测所属片区：</w:t>
            </w:r>
          </w:p>
        </w:tc>
        <w:tc>
          <w:tcPr>
            <w:tcW w:w="4180" w:type="dxa"/>
            <w:gridSpan w:val="5"/>
            <w:noWrap/>
            <w:vAlign w:val="center"/>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检测日期：</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4180" w:type="dxa"/>
            <w:gridSpan w:val="5"/>
            <w:noWrap/>
            <w:vAlign w:val="center"/>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工程编号：</w:t>
            </w:r>
          </w:p>
        </w:tc>
        <w:tc>
          <w:tcPr>
            <w:tcW w:w="4180" w:type="dxa"/>
            <w:gridSpan w:val="5"/>
            <w:noWrap/>
            <w:vAlign w:val="center"/>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检测方式：</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25" w:hRule="atLeast"/>
        </w:trPr>
        <w:tc>
          <w:tcPr>
            <w:tcW w:w="4180" w:type="dxa"/>
            <w:gridSpan w:val="5"/>
            <w:tcBorders>
              <w:bottom w:val="single" w:color="000000" w:sz="12" w:space="0"/>
            </w:tcBorders>
            <w:noWrap/>
            <w:vAlign w:val="center"/>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检测地点：</w:t>
            </w:r>
          </w:p>
        </w:tc>
        <w:tc>
          <w:tcPr>
            <w:tcW w:w="4180" w:type="dxa"/>
            <w:gridSpan w:val="5"/>
            <w:tcBorders>
              <w:bottom w:val="single" w:color="000000" w:sz="12" w:space="0"/>
            </w:tcBorders>
            <w:noWrap/>
            <w:vAlign w:val="center"/>
          </w:tcPr>
          <w:p>
            <w:pPr>
              <w:widowControl/>
              <w:jc w:val="left"/>
              <w:rPr>
                <w:rFonts w:hint="eastAsia" w:ascii="宋体" w:hAnsi="宋体" w:cs="宋体"/>
                <w:color w:val="000000"/>
                <w:kern w:val="0"/>
                <w:sz w:val="21"/>
                <w:szCs w:val="21"/>
              </w:rPr>
            </w:pPr>
            <w:r>
              <w:rPr>
                <w:rFonts w:hint="eastAsia" w:ascii="宋体" w:hAnsi="宋体" w:cs="宋体"/>
                <w:color w:val="000000"/>
                <w:kern w:val="0"/>
                <w:sz w:val="21"/>
                <w:szCs w:val="21"/>
              </w:rPr>
              <w:t>检测人员：</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op w:val="single" w:color="000000" w:sz="12" w:space="0"/>
              <w:tl2br w:val="nil"/>
              <w:tr2bl w:val="nil"/>
            </w:tcBorders>
            <w:noWrap w:val="0"/>
            <w:vAlign w:val="center"/>
          </w:tcPr>
          <w:p>
            <w:pPr>
              <w:widowControl/>
              <w:jc w:val="center"/>
              <w:rPr>
                <w:rFonts w:hint="eastAsia" w:ascii="等线" w:hAnsi="等线" w:eastAsia="等线" w:cs="宋体"/>
                <w:color w:val="000000"/>
                <w:kern w:val="0"/>
                <w:sz w:val="21"/>
                <w:szCs w:val="21"/>
              </w:rPr>
            </w:pPr>
            <w:r>
              <w:rPr>
                <w:rFonts w:hint="eastAsia" w:ascii="等线" w:hAnsi="等线" w:eastAsia="等线" w:cs="宋体"/>
                <w:color w:val="000000"/>
                <w:kern w:val="0"/>
                <w:sz w:val="21"/>
                <w:szCs w:val="21"/>
              </w:rPr>
              <w:t>序号</w:t>
            </w:r>
          </w:p>
        </w:tc>
        <w:tc>
          <w:tcPr>
            <w:tcW w:w="836" w:type="dxa"/>
            <w:tcBorders>
              <w:top w:val="single" w:color="000000" w:sz="12" w:space="0"/>
              <w:tl2br w:val="nil"/>
              <w:tr2bl w:val="nil"/>
            </w:tcBorders>
            <w:noWrap w:val="0"/>
            <w:vAlign w:val="center"/>
          </w:tcPr>
          <w:p>
            <w:pPr>
              <w:widowControl/>
              <w:jc w:val="center"/>
              <w:rPr>
                <w:rFonts w:hint="eastAsia" w:ascii="等线" w:hAnsi="等线" w:eastAsia="等线" w:cs="宋体"/>
                <w:color w:val="000000"/>
                <w:kern w:val="0"/>
                <w:sz w:val="21"/>
                <w:szCs w:val="21"/>
              </w:rPr>
            </w:pPr>
            <w:r>
              <w:rPr>
                <w:rFonts w:hint="eastAsia" w:ascii="等线" w:hAnsi="等线" w:eastAsia="等线" w:cs="宋体"/>
                <w:color w:val="000000"/>
                <w:kern w:val="0"/>
                <w:sz w:val="21"/>
                <w:szCs w:val="21"/>
              </w:rPr>
              <w:t>起始井号</w:t>
            </w:r>
          </w:p>
        </w:tc>
        <w:tc>
          <w:tcPr>
            <w:tcW w:w="836" w:type="dxa"/>
            <w:tcBorders>
              <w:top w:val="single" w:color="000000" w:sz="12" w:space="0"/>
              <w:tl2br w:val="nil"/>
              <w:tr2bl w:val="nil"/>
            </w:tcBorders>
            <w:noWrap/>
            <w:vAlign w:val="center"/>
          </w:tcPr>
          <w:p>
            <w:pPr>
              <w:widowControl/>
              <w:jc w:val="center"/>
              <w:rPr>
                <w:rFonts w:hint="eastAsia" w:ascii="等线" w:hAnsi="等线" w:eastAsia="等线" w:cs="宋体"/>
                <w:color w:val="000000"/>
                <w:kern w:val="0"/>
                <w:sz w:val="21"/>
                <w:szCs w:val="21"/>
              </w:rPr>
            </w:pPr>
            <w:r>
              <w:rPr>
                <w:rFonts w:hint="eastAsia" w:ascii="等线" w:hAnsi="等线" w:eastAsia="等线" w:cs="宋体"/>
                <w:color w:val="000000"/>
                <w:kern w:val="0"/>
                <w:sz w:val="21"/>
                <w:szCs w:val="21"/>
              </w:rPr>
              <w:t>结束井号</w:t>
            </w:r>
          </w:p>
        </w:tc>
        <w:tc>
          <w:tcPr>
            <w:tcW w:w="836" w:type="dxa"/>
            <w:tcBorders>
              <w:top w:val="single" w:color="000000" w:sz="12" w:space="0"/>
              <w:tl2br w:val="nil"/>
              <w:tr2bl w:val="nil"/>
            </w:tcBorders>
            <w:noWrap/>
            <w:vAlign w:val="center"/>
          </w:tcPr>
          <w:p>
            <w:pPr>
              <w:widowControl/>
              <w:jc w:val="center"/>
              <w:rPr>
                <w:rFonts w:hint="eastAsia" w:ascii="等线" w:hAnsi="等线" w:eastAsia="等线" w:cs="宋体"/>
                <w:color w:val="000000"/>
                <w:kern w:val="0"/>
                <w:sz w:val="21"/>
                <w:szCs w:val="21"/>
              </w:rPr>
            </w:pPr>
            <w:r>
              <w:rPr>
                <w:rFonts w:hint="eastAsia" w:ascii="等线" w:hAnsi="等线" w:eastAsia="等线" w:cs="宋体"/>
                <w:color w:val="000000"/>
                <w:kern w:val="0"/>
                <w:sz w:val="21"/>
                <w:szCs w:val="21"/>
              </w:rPr>
              <w:t>流速</w:t>
            </w:r>
          </w:p>
        </w:tc>
        <w:tc>
          <w:tcPr>
            <w:tcW w:w="836" w:type="dxa"/>
            <w:tcBorders>
              <w:top w:val="single" w:color="000000" w:sz="12" w:space="0"/>
              <w:tl2br w:val="nil"/>
              <w:tr2bl w:val="nil"/>
            </w:tcBorders>
            <w:noWrap/>
            <w:vAlign w:val="center"/>
          </w:tcPr>
          <w:p>
            <w:pPr>
              <w:widowControl/>
              <w:jc w:val="center"/>
              <w:rPr>
                <w:rFonts w:hint="eastAsia" w:ascii="等线" w:hAnsi="等线" w:eastAsia="等线" w:cs="宋体"/>
                <w:color w:val="000000"/>
                <w:kern w:val="0"/>
                <w:sz w:val="21"/>
                <w:szCs w:val="21"/>
              </w:rPr>
            </w:pPr>
            <w:r>
              <w:rPr>
                <w:rFonts w:hint="eastAsia" w:ascii="等线" w:hAnsi="等线" w:eastAsia="等线" w:cs="宋体"/>
                <w:color w:val="000000"/>
                <w:kern w:val="0"/>
                <w:sz w:val="21"/>
                <w:szCs w:val="21"/>
              </w:rPr>
              <w:t>管径走向</w:t>
            </w:r>
          </w:p>
        </w:tc>
        <w:tc>
          <w:tcPr>
            <w:tcW w:w="836" w:type="dxa"/>
            <w:tcBorders>
              <w:top w:val="single" w:color="000000" w:sz="12" w:space="0"/>
              <w:tl2br w:val="nil"/>
              <w:tr2bl w:val="nil"/>
            </w:tcBorders>
            <w:noWrap/>
            <w:vAlign w:val="center"/>
          </w:tcPr>
          <w:p>
            <w:pPr>
              <w:widowControl/>
              <w:jc w:val="center"/>
              <w:rPr>
                <w:rFonts w:hint="eastAsia" w:ascii="等线" w:hAnsi="等线" w:eastAsia="等线" w:cs="宋体"/>
                <w:color w:val="000000"/>
                <w:kern w:val="0"/>
                <w:sz w:val="21"/>
                <w:szCs w:val="21"/>
              </w:rPr>
            </w:pPr>
            <w:r>
              <w:rPr>
                <w:rFonts w:hint="eastAsia" w:ascii="等线" w:hAnsi="等线" w:eastAsia="等线" w:cs="宋体"/>
                <w:color w:val="000000"/>
                <w:kern w:val="0"/>
                <w:sz w:val="21"/>
                <w:szCs w:val="21"/>
              </w:rPr>
              <w:t>材质</w:t>
            </w:r>
          </w:p>
        </w:tc>
        <w:tc>
          <w:tcPr>
            <w:tcW w:w="836" w:type="dxa"/>
            <w:tcBorders>
              <w:top w:val="single" w:color="000000" w:sz="12" w:space="0"/>
              <w:tl2br w:val="nil"/>
              <w:tr2bl w:val="nil"/>
            </w:tcBorders>
            <w:noWrap/>
            <w:vAlign w:val="center"/>
          </w:tcPr>
          <w:p>
            <w:pPr>
              <w:widowControl/>
              <w:jc w:val="center"/>
              <w:rPr>
                <w:rFonts w:hint="eastAsia" w:ascii="等线" w:hAnsi="等线" w:eastAsia="等线" w:cs="宋体"/>
                <w:color w:val="000000"/>
                <w:kern w:val="0"/>
                <w:sz w:val="21"/>
                <w:szCs w:val="21"/>
              </w:rPr>
            </w:pPr>
            <w:r>
              <w:rPr>
                <w:rFonts w:hint="eastAsia" w:ascii="等线" w:hAnsi="等线" w:eastAsia="等线" w:cs="宋体"/>
                <w:color w:val="000000"/>
                <w:kern w:val="0"/>
                <w:sz w:val="21"/>
                <w:szCs w:val="21"/>
              </w:rPr>
              <w:t>水深</w:t>
            </w:r>
          </w:p>
        </w:tc>
        <w:tc>
          <w:tcPr>
            <w:tcW w:w="836" w:type="dxa"/>
            <w:tcBorders>
              <w:top w:val="single" w:color="000000" w:sz="12" w:space="0"/>
              <w:tl2br w:val="nil"/>
              <w:tr2bl w:val="nil"/>
            </w:tcBorders>
            <w:noWrap/>
            <w:vAlign w:val="center"/>
          </w:tcPr>
          <w:p>
            <w:pPr>
              <w:widowControl/>
              <w:jc w:val="center"/>
              <w:rPr>
                <w:rFonts w:hint="eastAsia" w:ascii="等线" w:hAnsi="等线" w:eastAsia="等线" w:cs="宋体"/>
                <w:color w:val="000000"/>
                <w:kern w:val="0"/>
                <w:sz w:val="21"/>
                <w:szCs w:val="21"/>
              </w:rPr>
            </w:pPr>
            <w:r>
              <w:rPr>
                <w:rFonts w:hint="eastAsia" w:ascii="等线" w:hAnsi="等线" w:eastAsia="等线" w:cs="宋体"/>
                <w:color w:val="000000"/>
                <w:kern w:val="0"/>
                <w:sz w:val="21"/>
                <w:szCs w:val="21"/>
              </w:rPr>
              <w:t>管径</w:t>
            </w:r>
          </w:p>
        </w:tc>
        <w:tc>
          <w:tcPr>
            <w:tcW w:w="836" w:type="dxa"/>
            <w:tcBorders>
              <w:top w:val="single" w:color="000000" w:sz="12" w:space="0"/>
              <w:tl2br w:val="nil"/>
              <w:tr2bl w:val="nil"/>
            </w:tcBorders>
            <w:noWrap/>
            <w:vAlign w:val="center"/>
          </w:tcPr>
          <w:p>
            <w:pPr>
              <w:widowControl/>
              <w:jc w:val="center"/>
              <w:rPr>
                <w:rFonts w:hint="eastAsia" w:ascii="等线" w:hAnsi="等线" w:eastAsia="等线" w:cs="宋体"/>
                <w:color w:val="000000"/>
                <w:kern w:val="0"/>
                <w:sz w:val="21"/>
                <w:szCs w:val="21"/>
              </w:rPr>
            </w:pPr>
            <w:r>
              <w:rPr>
                <w:rFonts w:hint="eastAsia" w:ascii="等线" w:hAnsi="等线" w:eastAsia="等线" w:cs="宋体"/>
                <w:color w:val="000000"/>
                <w:kern w:val="0"/>
                <w:sz w:val="21"/>
                <w:szCs w:val="21"/>
              </w:rPr>
              <w:t>距离</w:t>
            </w:r>
          </w:p>
        </w:tc>
        <w:tc>
          <w:tcPr>
            <w:tcW w:w="836" w:type="dxa"/>
            <w:tcBorders>
              <w:top w:val="single" w:color="000000" w:sz="12" w:space="0"/>
              <w:tl2br w:val="nil"/>
              <w:tr2bl w:val="nil"/>
            </w:tcBorders>
            <w:noWrap/>
            <w:vAlign w:val="center"/>
          </w:tcPr>
          <w:p>
            <w:pPr>
              <w:widowControl/>
              <w:jc w:val="center"/>
              <w:rPr>
                <w:rFonts w:hint="eastAsia" w:ascii="等线" w:hAnsi="等线" w:eastAsia="等线" w:cs="宋体"/>
                <w:color w:val="000000"/>
                <w:kern w:val="0"/>
                <w:sz w:val="21"/>
                <w:szCs w:val="21"/>
              </w:rPr>
            </w:pPr>
            <w:r>
              <w:rPr>
                <w:rFonts w:hint="eastAsia" w:ascii="等线" w:hAnsi="等线" w:eastAsia="等线" w:cs="宋体"/>
                <w:color w:val="000000"/>
                <w:kern w:val="0"/>
                <w:sz w:val="21"/>
                <w:szCs w:val="21"/>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r>
              <w:rPr>
                <w:rFonts w:hint="eastAsia" w:ascii="等线" w:hAnsi="等线" w:eastAsia="等线" w:cs="宋体"/>
                <w:color w:val="000000"/>
                <w:kern w:val="0"/>
                <w:sz w:val="18"/>
                <w:szCs w:val="18"/>
              </w:rPr>
              <w:t>1</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2</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3</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4</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5</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6</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7</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8</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9</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10</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11</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12</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13</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14</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15</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16</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17</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18</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19</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20</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21</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22</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23</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24</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25</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92" w:hRule="atLeast"/>
        </w:trPr>
        <w:tc>
          <w:tcPr>
            <w:tcW w:w="836" w:type="dxa"/>
            <w:tcBorders>
              <w:tl2br w:val="nil"/>
              <w:tr2bl w:val="nil"/>
            </w:tcBorders>
            <w:noWrap w:val="0"/>
            <w:vAlign w:val="center"/>
          </w:tcPr>
          <w:p>
            <w:pPr>
              <w:widowControl/>
              <w:jc w:val="center"/>
              <w:rPr>
                <w:rFonts w:ascii="等线" w:hAnsi="等线" w:eastAsia="等线" w:cs="宋体"/>
                <w:color w:val="000000"/>
                <w:kern w:val="0"/>
                <w:sz w:val="18"/>
                <w:szCs w:val="18"/>
              </w:rPr>
            </w:pPr>
            <w:r>
              <w:rPr>
                <w:rFonts w:hint="eastAsia" w:ascii="等线" w:hAnsi="等线" w:eastAsia="等线" w:cs="宋体"/>
                <w:color w:val="000000"/>
                <w:kern w:val="0"/>
                <w:sz w:val="18"/>
                <w:szCs w:val="18"/>
              </w:rPr>
              <w:t>26</w:t>
            </w:r>
          </w:p>
        </w:tc>
        <w:tc>
          <w:tcPr>
            <w:tcW w:w="836" w:type="dxa"/>
            <w:tcBorders>
              <w:tl2br w:val="nil"/>
              <w:tr2bl w:val="nil"/>
            </w:tcBorders>
            <w:noWrap w:val="0"/>
            <w:vAlign w:val="center"/>
          </w:tcPr>
          <w:p>
            <w:pPr>
              <w:widowControl/>
              <w:jc w:val="center"/>
              <w:rPr>
                <w:rFonts w:hint="eastAsia" w:ascii="等线" w:hAnsi="等线" w:eastAsia="等线" w:cs="宋体"/>
                <w:color w:val="000000"/>
                <w:kern w:val="0"/>
                <w:sz w:val="18"/>
                <w:szCs w:val="18"/>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c>
          <w:tcPr>
            <w:tcW w:w="836" w:type="dxa"/>
            <w:tcBorders>
              <w:tl2br w:val="nil"/>
              <w:tr2bl w:val="nil"/>
            </w:tcBorders>
            <w:noWrap/>
            <w:vAlign w:val="center"/>
          </w:tcPr>
          <w:p>
            <w:pPr>
              <w:widowControl/>
              <w:jc w:val="center"/>
              <w:rPr>
                <w:rFonts w:eastAsia="Times New Roman"/>
                <w:kern w:val="0"/>
                <w:sz w:val="20"/>
                <w:szCs w:val="20"/>
              </w:rPr>
            </w:pPr>
          </w:p>
        </w:tc>
      </w:tr>
    </w:tbl>
    <w:p>
      <w:pPr>
        <w:widowControl/>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合计距离（m）：</w:t>
      </w:r>
    </w:p>
    <w:p/>
    <w:p>
      <w:pPr>
        <w:pStyle w:val="2"/>
      </w:pPr>
    </w:p>
    <w:p>
      <w:pPr>
        <w:pStyle w:val="2"/>
      </w:pPr>
    </w:p>
    <w:p>
      <w:pPr>
        <w:pStyle w:val="2"/>
      </w:pPr>
    </w:p>
    <w:p>
      <w:pPr>
        <w:pStyle w:val="2"/>
      </w:pPr>
    </w:p>
    <w:p>
      <w:pPr>
        <w:pStyle w:val="2"/>
      </w:pPr>
    </w:p>
    <w:p>
      <w:pPr>
        <w:pStyle w:val="2"/>
        <w:rPr>
          <w:rFonts w:hint="eastAsia"/>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jc w:val="center"/>
        <w:rPr>
          <w:rFonts w:hint="eastAsia" w:ascii="黑体" w:hAnsi="宋体" w:eastAsia="黑体" w:cs="宋体"/>
          <w:kern w:val="0"/>
          <w:sz w:val="21"/>
          <w:szCs w:val="21"/>
          <w:lang w:val="en-US" w:eastAsia="zh-CN" w:bidi="en-US"/>
        </w:rPr>
      </w:pPr>
      <w:r>
        <w:rPr>
          <w:rFonts w:hint="eastAsia" w:ascii="黑体" w:hAnsi="宋体" w:eastAsia="黑体" w:cs="宋体"/>
          <w:kern w:val="0"/>
          <w:sz w:val="21"/>
          <w:szCs w:val="21"/>
          <w:lang w:val="en-US" w:eastAsia="en-US" w:bidi="en-US"/>
        </w:rPr>
        <w:t>附</w:t>
      </w:r>
      <w:r>
        <w:rPr>
          <w:rFonts w:hint="eastAsia" w:ascii="黑体" w:hAnsi="宋体" w:eastAsia="黑体" w:cs="宋体"/>
          <w:kern w:val="0"/>
          <w:sz w:val="21"/>
          <w:szCs w:val="21"/>
          <w:lang w:val="en-US" w:eastAsia="zh-CN" w:bidi="en-US"/>
        </w:rPr>
        <w:t>录B</w:t>
      </w:r>
    </w:p>
    <w:p>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eastAsia"/>
          <w:lang w:val="en-US" w:eastAsia="zh-CN"/>
        </w:rPr>
      </w:pPr>
      <w:r>
        <w:rPr>
          <w:rFonts w:hint="eastAsia" w:ascii="黑体" w:hAnsi="黑体" w:eastAsia="黑体" w:cs="黑体"/>
          <w:color w:val="000000"/>
          <w:kern w:val="2"/>
          <w:sz w:val="21"/>
          <w:szCs w:val="21"/>
          <w:lang w:val="en-US" w:eastAsia="zh-CN" w:bidi="ar-SA"/>
        </w:rPr>
        <w:t>（资料性附录）</w:t>
      </w:r>
    </w:p>
    <w:p>
      <w:pPr>
        <w:pStyle w:val="2"/>
        <w:jc w:val="center"/>
        <w:rPr>
          <w:rFonts w:hint="eastAsia" w:ascii="黑体" w:hAnsi="黑体" w:eastAsia="黑体" w:cs="黑体"/>
          <w:color w:val="000000"/>
          <w:kern w:val="2"/>
          <w:sz w:val="21"/>
          <w:szCs w:val="21"/>
          <w:lang w:val="en-US" w:eastAsia="zh-CN" w:bidi="ar-SA"/>
        </w:rPr>
      </w:pPr>
      <w:r>
        <w:rPr>
          <w:rFonts w:hint="eastAsia" w:ascii="黑体" w:hAnsi="黑体" w:eastAsia="黑体" w:cs="黑体"/>
          <w:color w:val="000000"/>
          <w:kern w:val="2"/>
          <w:sz w:val="21"/>
          <w:szCs w:val="21"/>
          <w:lang w:val="en-US" w:eastAsia="zh-CN" w:bidi="ar-SA"/>
        </w:rPr>
        <w:t>勘察记录表</w:t>
      </w:r>
    </w:p>
    <w:tbl>
      <w:tblPr>
        <w:tblStyle w:val="37"/>
        <w:tblW w:w="8368" w:type="dxa"/>
        <w:tblInd w:w="88"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929"/>
        <w:gridCol w:w="929"/>
        <w:gridCol w:w="929"/>
        <w:gridCol w:w="929"/>
        <w:gridCol w:w="929"/>
        <w:gridCol w:w="929"/>
        <w:gridCol w:w="929"/>
        <w:gridCol w:w="929"/>
        <w:gridCol w:w="936"/>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2" w:hRule="atLeast"/>
        </w:trPr>
        <w:tc>
          <w:tcPr>
            <w:tcW w:w="929" w:type="dxa"/>
            <w:tcBorders>
              <w:bottom w:val="single" w:color="000000" w:sz="12" w:space="0"/>
            </w:tcBorders>
            <w:noWrap w:val="0"/>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序号</w:t>
            </w:r>
          </w:p>
        </w:tc>
        <w:tc>
          <w:tcPr>
            <w:tcW w:w="929" w:type="dxa"/>
            <w:tcBorders>
              <w:bottom w:val="single" w:color="000000" w:sz="12" w:space="0"/>
            </w:tcBorders>
            <w:noWrap w:val="0"/>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路段名称</w:t>
            </w:r>
          </w:p>
        </w:tc>
        <w:tc>
          <w:tcPr>
            <w:tcW w:w="929" w:type="dxa"/>
            <w:tcBorders>
              <w:bottom w:val="single" w:color="000000" w:sz="12" w:space="0"/>
            </w:tcBorders>
            <w:noWrap w:val="0"/>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管渠类型</w:t>
            </w:r>
          </w:p>
        </w:tc>
        <w:tc>
          <w:tcPr>
            <w:tcW w:w="929" w:type="dxa"/>
            <w:tcBorders>
              <w:bottom w:val="single" w:color="000000" w:sz="12" w:space="0"/>
            </w:tcBorders>
            <w:noWrap w:val="0"/>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管径(MM)</w:t>
            </w:r>
          </w:p>
        </w:tc>
        <w:tc>
          <w:tcPr>
            <w:tcW w:w="929" w:type="dxa"/>
            <w:tcBorders>
              <w:bottom w:val="single" w:color="000000" w:sz="12" w:space="0"/>
            </w:tcBorders>
            <w:noWrap w:val="0"/>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井号</w:t>
            </w:r>
          </w:p>
        </w:tc>
        <w:tc>
          <w:tcPr>
            <w:tcW w:w="929" w:type="dxa"/>
            <w:tcBorders>
              <w:bottom w:val="single" w:color="000000" w:sz="12" w:space="0"/>
            </w:tcBorders>
            <w:noWrap w:val="0"/>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水深</w:t>
            </w:r>
          </w:p>
        </w:tc>
        <w:tc>
          <w:tcPr>
            <w:tcW w:w="929" w:type="dxa"/>
            <w:tcBorders>
              <w:bottom w:val="single" w:color="000000" w:sz="12" w:space="0"/>
            </w:tcBorders>
            <w:noWrap w:val="0"/>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水流</w:t>
            </w:r>
          </w:p>
        </w:tc>
        <w:tc>
          <w:tcPr>
            <w:tcW w:w="929" w:type="dxa"/>
            <w:tcBorders>
              <w:bottom w:val="single" w:color="000000" w:sz="12" w:space="0"/>
            </w:tcBorders>
            <w:noWrap w:val="0"/>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埋深</w:t>
            </w:r>
          </w:p>
        </w:tc>
        <w:tc>
          <w:tcPr>
            <w:tcW w:w="936" w:type="dxa"/>
            <w:tcBorders>
              <w:bottom w:val="single" w:color="000000" w:sz="12" w:space="0"/>
            </w:tcBorders>
            <w:noWrap w:val="0"/>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现场情况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op w:val="single" w:color="000000" w:sz="12" w:space="0"/>
              <w:tl2br w:val="nil"/>
              <w:tr2bl w:val="nil"/>
            </w:tcBorders>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w:t>
            </w:r>
          </w:p>
        </w:tc>
        <w:tc>
          <w:tcPr>
            <w:tcW w:w="929" w:type="dxa"/>
            <w:tcBorders>
              <w:top w:val="single" w:color="000000" w:sz="12" w:space="0"/>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op w:val="single" w:color="000000" w:sz="12" w:space="0"/>
              <w:tl2br w:val="nil"/>
              <w:tr2bl w:val="nil"/>
            </w:tcBorders>
            <w:noWrap/>
            <w:vAlign w:val="center"/>
          </w:tcPr>
          <w:p>
            <w:pPr>
              <w:widowControl/>
              <w:jc w:val="center"/>
              <w:rPr>
                <w:rFonts w:eastAsia="Times New Roman"/>
                <w:kern w:val="0"/>
                <w:sz w:val="18"/>
                <w:szCs w:val="18"/>
              </w:rPr>
            </w:pPr>
          </w:p>
        </w:tc>
        <w:tc>
          <w:tcPr>
            <w:tcW w:w="929" w:type="dxa"/>
            <w:tcBorders>
              <w:top w:val="single" w:color="000000" w:sz="12" w:space="0"/>
              <w:tl2br w:val="nil"/>
              <w:tr2bl w:val="nil"/>
            </w:tcBorders>
            <w:noWrap/>
            <w:vAlign w:val="center"/>
          </w:tcPr>
          <w:p>
            <w:pPr>
              <w:widowControl/>
              <w:jc w:val="center"/>
              <w:rPr>
                <w:rFonts w:eastAsia="Times New Roman"/>
                <w:kern w:val="0"/>
                <w:sz w:val="18"/>
                <w:szCs w:val="18"/>
              </w:rPr>
            </w:pPr>
          </w:p>
        </w:tc>
        <w:tc>
          <w:tcPr>
            <w:tcW w:w="929" w:type="dxa"/>
            <w:tcBorders>
              <w:top w:val="single" w:color="000000" w:sz="12" w:space="0"/>
              <w:tl2br w:val="nil"/>
              <w:tr2bl w:val="nil"/>
            </w:tcBorders>
            <w:noWrap/>
            <w:vAlign w:val="center"/>
          </w:tcPr>
          <w:p>
            <w:pPr>
              <w:widowControl/>
              <w:jc w:val="center"/>
              <w:rPr>
                <w:rFonts w:eastAsia="Times New Roman"/>
                <w:kern w:val="0"/>
                <w:sz w:val="18"/>
                <w:szCs w:val="18"/>
              </w:rPr>
            </w:pPr>
          </w:p>
        </w:tc>
        <w:tc>
          <w:tcPr>
            <w:tcW w:w="929" w:type="dxa"/>
            <w:tcBorders>
              <w:top w:val="single" w:color="000000" w:sz="12" w:space="0"/>
              <w:tl2br w:val="nil"/>
              <w:tr2bl w:val="nil"/>
            </w:tcBorders>
            <w:noWrap/>
            <w:vAlign w:val="center"/>
          </w:tcPr>
          <w:p>
            <w:pPr>
              <w:widowControl/>
              <w:jc w:val="center"/>
              <w:rPr>
                <w:rFonts w:eastAsia="Times New Roman"/>
                <w:kern w:val="0"/>
                <w:sz w:val="18"/>
                <w:szCs w:val="18"/>
              </w:rPr>
            </w:pPr>
          </w:p>
        </w:tc>
        <w:tc>
          <w:tcPr>
            <w:tcW w:w="929" w:type="dxa"/>
            <w:tcBorders>
              <w:top w:val="single" w:color="000000" w:sz="12" w:space="0"/>
              <w:tl2br w:val="nil"/>
              <w:tr2bl w:val="nil"/>
            </w:tcBorders>
            <w:noWrap/>
            <w:vAlign w:val="center"/>
          </w:tcPr>
          <w:p>
            <w:pPr>
              <w:widowControl/>
              <w:jc w:val="center"/>
              <w:rPr>
                <w:rFonts w:eastAsia="Times New Roman"/>
                <w:kern w:val="0"/>
                <w:sz w:val="18"/>
                <w:szCs w:val="18"/>
              </w:rPr>
            </w:pPr>
          </w:p>
        </w:tc>
        <w:tc>
          <w:tcPr>
            <w:tcW w:w="929" w:type="dxa"/>
            <w:tcBorders>
              <w:top w:val="single" w:color="000000" w:sz="12" w:space="0"/>
              <w:tl2br w:val="nil"/>
              <w:tr2bl w:val="nil"/>
            </w:tcBorders>
            <w:noWrap/>
            <w:vAlign w:val="center"/>
          </w:tcPr>
          <w:p>
            <w:pPr>
              <w:widowControl/>
              <w:jc w:val="center"/>
              <w:rPr>
                <w:rFonts w:eastAsia="Times New Roman"/>
                <w:kern w:val="0"/>
                <w:sz w:val="18"/>
                <w:szCs w:val="18"/>
              </w:rPr>
            </w:pPr>
          </w:p>
        </w:tc>
        <w:tc>
          <w:tcPr>
            <w:tcW w:w="936" w:type="dxa"/>
            <w:tcBorders>
              <w:top w:val="single" w:color="000000" w:sz="12" w:space="0"/>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3</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4</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5</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6</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7</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8</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9</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10</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11</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12</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13</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14</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15</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16</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17</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18</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19</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929" w:type="dxa"/>
            <w:tcBorders>
              <w:tl2br w:val="nil"/>
              <w:tr2bl w:val="nil"/>
            </w:tcBorders>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20</w:t>
            </w:r>
          </w:p>
        </w:tc>
        <w:tc>
          <w:tcPr>
            <w:tcW w:w="929" w:type="dxa"/>
            <w:tcBorders>
              <w:tl2br w:val="nil"/>
              <w:tr2bl w:val="nil"/>
            </w:tcBorders>
            <w:noWrap/>
            <w:vAlign w:val="center"/>
          </w:tcPr>
          <w:p>
            <w:pPr>
              <w:widowControl/>
              <w:jc w:val="center"/>
              <w:rPr>
                <w:rFonts w:hint="eastAsia" w:ascii="宋体" w:hAnsi="宋体" w:cs="宋体"/>
                <w:color w:val="000000"/>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29" w:type="dxa"/>
            <w:tcBorders>
              <w:tl2br w:val="nil"/>
              <w:tr2bl w:val="nil"/>
            </w:tcBorders>
            <w:noWrap/>
            <w:vAlign w:val="center"/>
          </w:tcPr>
          <w:p>
            <w:pPr>
              <w:widowControl/>
              <w:jc w:val="center"/>
              <w:rPr>
                <w:rFonts w:eastAsia="Times New Roman"/>
                <w:kern w:val="0"/>
                <w:sz w:val="18"/>
                <w:szCs w:val="18"/>
              </w:rPr>
            </w:pPr>
          </w:p>
        </w:tc>
        <w:tc>
          <w:tcPr>
            <w:tcW w:w="936" w:type="dxa"/>
            <w:tcBorders>
              <w:tl2br w:val="nil"/>
              <w:tr2bl w:val="nil"/>
            </w:tcBorders>
            <w:noWrap/>
            <w:vAlign w:val="center"/>
          </w:tcPr>
          <w:p>
            <w:pPr>
              <w:widowControl/>
              <w:jc w:val="center"/>
              <w:rPr>
                <w:rFonts w:eastAsia="Times New Roman"/>
                <w:kern w:val="0"/>
                <w:sz w:val="18"/>
                <w:szCs w:val="18"/>
              </w:rPr>
            </w:pPr>
          </w:p>
        </w:tc>
      </w:tr>
    </w:tbl>
    <w:p>
      <w:pPr>
        <w:pStyle w:val="2"/>
        <w:jc w:val="center"/>
        <w:rPr>
          <w:color w:val="000000"/>
          <w:sz w:val="18"/>
          <w:szCs w:val="18"/>
        </w:rPr>
      </w:pPr>
    </w:p>
    <w:p>
      <w:pPr>
        <w:pStyle w:val="2"/>
        <w:jc w:val="center"/>
        <w:rPr>
          <w:rFonts w:hint="eastAsia"/>
          <w:color w:val="000000"/>
          <w:sz w:val="18"/>
          <w:szCs w:val="18"/>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jc w:val="center"/>
        <w:rPr>
          <w:rFonts w:hint="eastAsia" w:ascii="黑体" w:hAnsi="宋体" w:eastAsia="黑体" w:cs="宋体"/>
          <w:kern w:val="0"/>
          <w:sz w:val="21"/>
          <w:szCs w:val="21"/>
          <w:lang w:val="en-US" w:eastAsia="zh-CN" w:bidi="en-US"/>
        </w:rPr>
      </w:pPr>
      <w:r>
        <w:rPr>
          <w:rFonts w:hint="eastAsia" w:ascii="黑体" w:hAnsi="宋体" w:eastAsia="黑体" w:cs="宋体"/>
          <w:kern w:val="0"/>
          <w:sz w:val="21"/>
          <w:szCs w:val="21"/>
          <w:lang w:val="en-US" w:eastAsia="en-US" w:bidi="en-US"/>
        </w:rPr>
        <w:t>附</w:t>
      </w:r>
      <w:r>
        <w:rPr>
          <w:rFonts w:hint="eastAsia" w:ascii="黑体" w:hAnsi="宋体" w:eastAsia="黑体" w:cs="宋体"/>
          <w:kern w:val="0"/>
          <w:sz w:val="21"/>
          <w:szCs w:val="21"/>
          <w:lang w:val="en-US" w:eastAsia="zh-CN" w:bidi="en-US"/>
        </w:rPr>
        <w:t xml:space="preserve">录C </w:t>
      </w:r>
    </w:p>
    <w:p>
      <w:pPr>
        <w:pStyle w:val="2"/>
        <w:keepNext w:val="0"/>
        <w:keepLines w:val="0"/>
        <w:pageBreakBefore w:val="0"/>
        <w:widowControl w:val="0"/>
        <w:kinsoku/>
        <w:wordWrap/>
        <w:overflowPunct/>
        <w:topLinePunct w:val="0"/>
        <w:autoSpaceDE/>
        <w:autoSpaceDN/>
        <w:bidi w:val="0"/>
        <w:adjustRightInd/>
        <w:snapToGrid/>
        <w:spacing w:after="0"/>
        <w:jc w:val="center"/>
        <w:textAlignment w:val="auto"/>
        <w:rPr>
          <w:rFonts w:hint="default"/>
          <w:lang w:val="en-US" w:eastAsia="zh-CN"/>
        </w:rPr>
      </w:pPr>
      <w:r>
        <w:rPr>
          <w:rFonts w:hint="eastAsia" w:ascii="黑体" w:hAnsi="黑体" w:eastAsia="黑体" w:cs="黑体"/>
          <w:color w:val="000000"/>
          <w:kern w:val="2"/>
          <w:sz w:val="21"/>
          <w:szCs w:val="21"/>
          <w:lang w:val="en-US" w:eastAsia="zh-CN" w:bidi="ar-SA"/>
        </w:rPr>
        <w:t>（资料性附录）</w:t>
      </w:r>
    </w:p>
    <w:tbl>
      <w:tblPr>
        <w:tblStyle w:val="37"/>
        <w:tblpPr w:leftFromText="180" w:rightFromText="180" w:vertAnchor="text" w:horzAnchor="page" w:tblpX="1542" w:tblpY="393"/>
        <w:tblOverlap w:val="never"/>
        <w:tblW w:w="9315"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330"/>
        <w:gridCol w:w="1330"/>
        <w:gridCol w:w="1330"/>
        <w:gridCol w:w="1330"/>
        <w:gridCol w:w="1330"/>
        <w:gridCol w:w="1330"/>
        <w:gridCol w:w="133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35" w:hRule="atLeast"/>
        </w:trPr>
        <w:tc>
          <w:tcPr>
            <w:tcW w:w="1330" w:type="dxa"/>
            <w:tcBorders>
              <w:bottom w:val="single" w:color="000000" w:sz="12" w:space="0"/>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序号</w:t>
            </w:r>
          </w:p>
        </w:tc>
        <w:tc>
          <w:tcPr>
            <w:tcW w:w="1330" w:type="dxa"/>
            <w:tcBorders>
              <w:bottom w:val="single" w:color="000000" w:sz="12" w:space="0"/>
            </w:tcBorders>
            <w:noWrap/>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名称</w:t>
            </w:r>
          </w:p>
        </w:tc>
        <w:tc>
          <w:tcPr>
            <w:tcW w:w="1330" w:type="dxa"/>
            <w:tcBorders>
              <w:bottom w:val="single" w:color="000000" w:sz="12" w:space="0"/>
            </w:tcBorders>
            <w:noWrap/>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规格型号</w:t>
            </w:r>
          </w:p>
        </w:tc>
        <w:tc>
          <w:tcPr>
            <w:tcW w:w="1330" w:type="dxa"/>
            <w:tcBorders>
              <w:bottom w:val="single" w:color="000000" w:sz="12" w:space="0"/>
            </w:tcBorders>
            <w:noWrap/>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数量</w:t>
            </w:r>
          </w:p>
        </w:tc>
        <w:tc>
          <w:tcPr>
            <w:tcW w:w="1330" w:type="dxa"/>
            <w:tcBorders>
              <w:bottom w:val="single" w:color="000000" w:sz="12" w:space="0"/>
            </w:tcBorders>
            <w:noWrap/>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领用日期</w:t>
            </w:r>
          </w:p>
        </w:tc>
        <w:tc>
          <w:tcPr>
            <w:tcW w:w="1330" w:type="dxa"/>
            <w:tcBorders>
              <w:bottom w:val="single" w:color="000000" w:sz="12" w:space="0"/>
            </w:tcBorders>
            <w:noWrap/>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主要用途</w:t>
            </w:r>
          </w:p>
        </w:tc>
        <w:tc>
          <w:tcPr>
            <w:tcW w:w="1335" w:type="dxa"/>
            <w:tcBorders>
              <w:bottom w:val="single" w:color="000000" w:sz="12" w:space="0"/>
            </w:tcBorders>
            <w:noWrap/>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op w:val="single" w:color="000000" w:sz="12" w:space="0"/>
              <w:tl2br w:val="nil"/>
              <w:tr2bl w:val="nil"/>
            </w:tcBorders>
            <w:noWrap/>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1</w:t>
            </w:r>
          </w:p>
        </w:tc>
        <w:tc>
          <w:tcPr>
            <w:tcW w:w="1330" w:type="dxa"/>
            <w:tcBorders>
              <w:top w:val="single" w:color="000000" w:sz="12" w:space="0"/>
              <w:tl2br w:val="nil"/>
              <w:tr2bl w:val="nil"/>
            </w:tcBorders>
            <w:noWrap/>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胶囊机器人</w:t>
            </w:r>
          </w:p>
        </w:tc>
        <w:tc>
          <w:tcPr>
            <w:tcW w:w="1330" w:type="dxa"/>
            <w:tcBorders>
              <w:top w:val="single" w:color="000000" w:sz="12" w:space="0"/>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op w:val="single" w:color="000000" w:sz="12" w:space="0"/>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1330" w:type="dxa"/>
            <w:tcBorders>
              <w:top w:val="single" w:color="000000" w:sz="12" w:space="0"/>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op w:val="single" w:color="000000" w:sz="12" w:space="0"/>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管道检测</w:t>
            </w:r>
          </w:p>
        </w:tc>
        <w:tc>
          <w:tcPr>
            <w:tcW w:w="1335" w:type="dxa"/>
            <w:tcBorders>
              <w:top w:val="single" w:color="000000" w:sz="12" w:space="0"/>
              <w:tl2br w:val="nil"/>
              <w:tr2bl w:val="nil"/>
            </w:tcBorders>
            <w:noWrap/>
            <w:vAlign w:val="center"/>
          </w:tcPr>
          <w:p>
            <w:pPr>
              <w:widowControl/>
              <w:jc w:val="center"/>
              <w:rPr>
                <w:rFonts w:hint="eastAsia" w:ascii="宋体" w:hAnsi="宋体" w:cs="宋体"/>
                <w:color w:val="000000"/>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2</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平板</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管道检测</w:t>
            </w:r>
          </w:p>
        </w:tc>
        <w:tc>
          <w:tcPr>
            <w:tcW w:w="1335" w:type="dxa"/>
            <w:tcBorders>
              <w:tl2br w:val="nil"/>
              <w:tr2bl w:val="nil"/>
            </w:tcBorders>
            <w:noWrap/>
            <w:vAlign w:val="center"/>
          </w:tcPr>
          <w:p>
            <w:pPr>
              <w:widowControl/>
              <w:jc w:val="center"/>
              <w:rPr>
                <w:rFonts w:hint="eastAsia" w:ascii="宋体" w:hAnsi="宋体" w:cs="宋体"/>
                <w:color w:val="000000"/>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3</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伸缩杆</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管道检测</w:t>
            </w:r>
          </w:p>
        </w:tc>
        <w:tc>
          <w:tcPr>
            <w:tcW w:w="1335" w:type="dxa"/>
            <w:tcBorders>
              <w:tl2br w:val="nil"/>
              <w:tr2bl w:val="nil"/>
            </w:tcBorders>
            <w:noWrap/>
            <w:vAlign w:val="center"/>
          </w:tcPr>
          <w:p>
            <w:pPr>
              <w:widowControl/>
              <w:jc w:val="center"/>
              <w:rPr>
                <w:rFonts w:hint="eastAsia" w:ascii="宋体" w:hAnsi="宋体" w:cs="宋体"/>
                <w:color w:val="000000"/>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4</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对讲机</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管道检测</w:t>
            </w:r>
          </w:p>
        </w:tc>
        <w:tc>
          <w:tcPr>
            <w:tcW w:w="1335" w:type="dxa"/>
            <w:tcBorders>
              <w:tl2br w:val="nil"/>
              <w:tr2bl w:val="nil"/>
            </w:tcBorders>
            <w:noWrap/>
            <w:vAlign w:val="center"/>
          </w:tcPr>
          <w:p>
            <w:pPr>
              <w:widowControl/>
              <w:jc w:val="center"/>
              <w:rPr>
                <w:rFonts w:hint="eastAsia" w:ascii="宋体" w:hAnsi="宋体" w:cs="宋体"/>
                <w:color w:val="000000"/>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5</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补光灯</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2</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管道检测</w:t>
            </w:r>
          </w:p>
        </w:tc>
        <w:tc>
          <w:tcPr>
            <w:tcW w:w="1335" w:type="dxa"/>
            <w:tcBorders>
              <w:tl2br w:val="nil"/>
              <w:tr2bl w:val="nil"/>
            </w:tcBorders>
            <w:noWrap/>
            <w:vAlign w:val="center"/>
          </w:tcPr>
          <w:p>
            <w:pPr>
              <w:widowControl/>
              <w:jc w:val="center"/>
              <w:rPr>
                <w:rFonts w:hint="eastAsia" w:ascii="宋体" w:hAnsi="宋体" w:cs="宋体"/>
                <w:color w:val="000000"/>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6</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r>
              <w:rPr>
                <w:rFonts w:hint="eastAsia" w:ascii="宋体" w:hAnsi="宋体" w:cs="宋体"/>
                <w:color w:val="000000"/>
                <w:kern w:val="0"/>
                <w:sz w:val="21"/>
                <w:szCs w:val="21"/>
              </w:rPr>
              <w:t>拦截装置</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管道检测</w:t>
            </w:r>
          </w:p>
        </w:tc>
        <w:tc>
          <w:tcPr>
            <w:tcW w:w="1335" w:type="dxa"/>
            <w:tcBorders>
              <w:tl2br w:val="nil"/>
              <w:tr2bl w:val="nil"/>
            </w:tcBorders>
            <w:noWrap/>
            <w:vAlign w:val="center"/>
          </w:tcPr>
          <w:p>
            <w:pPr>
              <w:widowControl/>
              <w:jc w:val="center"/>
              <w:rPr>
                <w:rFonts w:hint="eastAsia" w:ascii="宋体" w:hAnsi="宋体" w:cs="宋体"/>
                <w:color w:val="000000"/>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7</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5" w:type="dxa"/>
            <w:tcBorders>
              <w:tl2br w:val="nil"/>
              <w:tr2bl w:val="nil"/>
            </w:tcBorders>
            <w:noWrap/>
            <w:vAlign w:val="center"/>
          </w:tcPr>
          <w:p>
            <w:pPr>
              <w:widowControl/>
              <w:jc w:val="center"/>
              <w:rPr>
                <w:rFonts w:eastAsia="Times New Roman"/>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8</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5" w:type="dxa"/>
            <w:tcBorders>
              <w:tl2br w:val="nil"/>
              <w:tr2bl w:val="nil"/>
            </w:tcBorders>
            <w:noWrap/>
            <w:vAlign w:val="center"/>
          </w:tcPr>
          <w:p>
            <w:pPr>
              <w:widowControl/>
              <w:jc w:val="center"/>
              <w:rPr>
                <w:rFonts w:eastAsia="Times New Roman"/>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9</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5" w:type="dxa"/>
            <w:tcBorders>
              <w:tl2br w:val="nil"/>
              <w:tr2bl w:val="nil"/>
            </w:tcBorders>
            <w:noWrap/>
            <w:vAlign w:val="center"/>
          </w:tcPr>
          <w:p>
            <w:pPr>
              <w:widowControl/>
              <w:jc w:val="center"/>
              <w:rPr>
                <w:rFonts w:eastAsia="Times New Roman"/>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10</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5" w:type="dxa"/>
            <w:tcBorders>
              <w:tl2br w:val="nil"/>
              <w:tr2bl w:val="nil"/>
            </w:tcBorders>
            <w:noWrap/>
            <w:vAlign w:val="center"/>
          </w:tcPr>
          <w:p>
            <w:pPr>
              <w:widowControl/>
              <w:jc w:val="center"/>
              <w:rPr>
                <w:rFonts w:eastAsia="Times New Roman"/>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11</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5" w:type="dxa"/>
            <w:tcBorders>
              <w:tl2br w:val="nil"/>
              <w:tr2bl w:val="nil"/>
            </w:tcBorders>
            <w:noWrap/>
            <w:vAlign w:val="center"/>
          </w:tcPr>
          <w:p>
            <w:pPr>
              <w:widowControl/>
              <w:jc w:val="center"/>
              <w:rPr>
                <w:rFonts w:eastAsia="Times New Roman"/>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12</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5" w:type="dxa"/>
            <w:tcBorders>
              <w:tl2br w:val="nil"/>
              <w:tr2bl w:val="nil"/>
            </w:tcBorders>
            <w:noWrap/>
            <w:vAlign w:val="center"/>
          </w:tcPr>
          <w:p>
            <w:pPr>
              <w:widowControl/>
              <w:jc w:val="center"/>
              <w:rPr>
                <w:rFonts w:eastAsia="Times New Roman"/>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13</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5" w:type="dxa"/>
            <w:tcBorders>
              <w:tl2br w:val="nil"/>
              <w:tr2bl w:val="nil"/>
            </w:tcBorders>
            <w:noWrap/>
            <w:vAlign w:val="center"/>
          </w:tcPr>
          <w:p>
            <w:pPr>
              <w:widowControl/>
              <w:jc w:val="center"/>
              <w:rPr>
                <w:rFonts w:eastAsia="Times New Roman"/>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14</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5" w:type="dxa"/>
            <w:tcBorders>
              <w:tl2br w:val="nil"/>
              <w:tr2bl w:val="nil"/>
            </w:tcBorders>
            <w:noWrap/>
            <w:vAlign w:val="center"/>
          </w:tcPr>
          <w:p>
            <w:pPr>
              <w:widowControl/>
              <w:jc w:val="center"/>
              <w:rPr>
                <w:rFonts w:eastAsia="Times New Roman"/>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1330" w:type="dxa"/>
            <w:tcBorders>
              <w:tl2br w:val="nil"/>
              <w:tr2bl w:val="nil"/>
            </w:tcBorders>
            <w:noWrap/>
            <w:vAlign w:val="center"/>
          </w:tcPr>
          <w:p>
            <w:pPr>
              <w:widowControl/>
              <w:jc w:val="center"/>
              <w:rPr>
                <w:rFonts w:ascii="宋体" w:hAnsi="宋体" w:cs="宋体"/>
                <w:color w:val="000000"/>
                <w:kern w:val="0"/>
                <w:sz w:val="21"/>
                <w:szCs w:val="21"/>
              </w:rPr>
            </w:pPr>
            <w:r>
              <w:rPr>
                <w:rFonts w:hint="eastAsia" w:ascii="宋体" w:hAnsi="宋体" w:cs="宋体"/>
                <w:color w:val="000000"/>
                <w:kern w:val="0"/>
                <w:sz w:val="21"/>
                <w:szCs w:val="21"/>
              </w:rPr>
              <w:t>15</w:t>
            </w:r>
          </w:p>
        </w:tc>
        <w:tc>
          <w:tcPr>
            <w:tcW w:w="1330" w:type="dxa"/>
            <w:tcBorders>
              <w:tl2br w:val="nil"/>
              <w:tr2bl w:val="nil"/>
            </w:tcBorders>
            <w:noWrap/>
            <w:vAlign w:val="center"/>
          </w:tcPr>
          <w:p>
            <w:pPr>
              <w:widowControl/>
              <w:jc w:val="center"/>
              <w:rPr>
                <w:rFonts w:hint="eastAsia" w:ascii="宋体" w:hAnsi="宋体" w:cs="宋体"/>
                <w:color w:val="000000"/>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0" w:type="dxa"/>
            <w:tcBorders>
              <w:tl2br w:val="nil"/>
              <w:tr2bl w:val="nil"/>
            </w:tcBorders>
            <w:noWrap/>
            <w:vAlign w:val="center"/>
          </w:tcPr>
          <w:p>
            <w:pPr>
              <w:widowControl/>
              <w:jc w:val="center"/>
              <w:rPr>
                <w:rFonts w:eastAsia="Times New Roman"/>
                <w:kern w:val="0"/>
                <w:sz w:val="21"/>
                <w:szCs w:val="21"/>
              </w:rPr>
            </w:pPr>
          </w:p>
        </w:tc>
        <w:tc>
          <w:tcPr>
            <w:tcW w:w="1330" w:type="dxa"/>
            <w:tcBorders>
              <w:tl2br w:val="nil"/>
              <w:tr2bl w:val="nil"/>
            </w:tcBorders>
            <w:noWrap/>
            <w:vAlign w:val="center"/>
          </w:tcPr>
          <w:p>
            <w:pPr>
              <w:widowControl/>
              <w:jc w:val="left"/>
              <w:rPr>
                <w:rFonts w:eastAsia="Times New Roman"/>
                <w:kern w:val="0"/>
                <w:sz w:val="21"/>
                <w:szCs w:val="21"/>
              </w:rPr>
            </w:pPr>
          </w:p>
        </w:tc>
        <w:tc>
          <w:tcPr>
            <w:tcW w:w="1335" w:type="dxa"/>
            <w:tcBorders>
              <w:tl2br w:val="nil"/>
              <w:tr2bl w:val="nil"/>
            </w:tcBorders>
            <w:noWrap/>
            <w:vAlign w:val="center"/>
          </w:tcPr>
          <w:p>
            <w:pPr>
              <w:widowControl/>
              <w:jc w:val="center"/>
              <w:rPr>
                <w:rFonts w:eastAsia="Times New Roman"/>
                <w:kern w:val="0"/>
                <w:sz w:val="21"/>
                <w:szCs w:val="21"/>
              </w:rPr>
            </w:pPr>
          </w:p>
        </w:tc>
      </w:tr>
    </w:tbl>
    <w:p>
      <w:pPr>
        <w:pStyle w:val="2"/>
        <w:jc w:val="center"/>
        <w:rPr>
          <w:rFonts w:hint="eastAsia"/>
          <w:color w:val="000000"/>
          <w:sz w:val="18"/>
          <w:szCs w:val="18"/>
        </w:rPr>
      </w:pPr>
      <w:r>
        <w:rPr>
          <w:rFonts w:hint="eastAsia" w:ascii="黑体" w:hAnsi="黑体" w:eastAsia="黑体" w:cs="黑体"/>
          <w:color w:val="000000"/>
          <w:kern w:val="2"/>
          <w:sz w:val="21"/>
          <w:szCs w:val="21"/>
          <w:lang w:val="en-US" w:eastAsia="zh-CN" w:bidi="ar-SA"/>
        </w:rPr>
        <w:t>设备管理台账表</w:t>
      </w:r>
    </w:p>
    <w:p>
      <w:pPr>
        <w:pStyle w:val="2"/>
        <w:rPr>
          <w:rFonts w:hint="eastAsia"/>
        </w:rPr>
      </w:pPr>
    </w:p>
    <w:p>
      <w:pPr>
        <w:pStyle w:val="2"/>
        <w:rPr>
          <w:rFonts w:hint="eastAsia"/>
        </w:rPr>
      </w:pPr>
    </w:p>
    <w:p>
      <w:pPr>
        <w:pStyle w:val="164"/>
        <w:ind w:firstLine="0" w:firstLineChars="0"/>
        <w:jc w:val="center"/>
      </w:pPr>
    </w:p>
    <w:p/>
    <w:sectPr>
      <w:headerReference r:id="rId9" w:type="default"/>
      <w:footerReference r:id="rId11" w:type="default"/>
      <w:headerReference r:id="rId10" w:type="even"/>
      <w:footerReference r:id="rId12" w:type="even"/>
      <w:pgSz w:w="11906" w:h="16838"/>
      <w:pgMar w:top="1417" w:right="1134" w:bottom="1134" w:left="1134" w:header="1417" w:footer="1134" w:gutter="284"/>
      <w:pgNumType w:start="1"/>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Calibri Light">
    <w:panose1 w:val="020F0302020204030204"/>
    <w:charset w:val="00"/>
    <w:family w:val="swiss"/>
    <w:pitch w:val="default"/>
    <w:sig w:usb0="E0002AFF" w:usb1="C000247B" w:usb2="00000009" w:usb3="00000000" w:csb0="200001FF" w:csb1="00000000"/>
  </w:font>
  <w:font w:name="Helvetica Neue">
    <w:altName w:val="Times New Roman"/>
    <w:panose1 w:val="00000000000000000000"/>
    <w:charset w:val="00"/>
    <w:family w:val="auto"/>
    <w:pitch w:val="default"/>
    <w:sig w:usb0="00000000" w:usb1="00000000" w:usb2="00000010" w:usb3="00000000" w:csb0="0000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right="198" w:rightChars="0"/>
    </w:pPr>
    <w:r>
      <w:fldChar w:fldCharType="begin"/>
    </w:r>
    <w:r>
      <w:instrText xml:space="preserve">PAGE   \* MERGEFORMAT</w:instrText>
    </w:r>
    <w:r>
      <w:fldChar w:fldCharType="separate"/>
    </w:r>
    <w:r>
      <w:rPr>
        <w:lang w:val="zh-CN"/>
      </w:rPr>
      <w:t>I</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left="198" w:right="0" w:rightChars="0"/>
      <w:jc w:val="left"/>
    </w:pPr>
    <w:r>
      <w:fldChar w:fldCharType="begin"/>
    </w:r>
    <w:r>
      <w:instrText xml:space="preserve">PAGE   \* MERGEFORMAT</w:instrText>
    </w:r>
    <w:r>
      <w:fldChar w:fldCharType="separate"/>
    </w:r>
    <w:r>
      <w:rPr>
        <w:lang w:val="zh-CN"/>
      </w:rPr>
      <w:t>II</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round" w:vAnchor="text" w:hAnchor="margin" w:xAlign="outside" w:y="1"/>
      <w:tabs>
        <w:tab w:val="center" w:pos="4153"/>
        <w:tab w:val="right" w:pos="8306"/>
      </w:tabs>
      <w:rPr>
        <w:rFonts w:ascii="宋体" w:hAnsi="宋体" w:cs="宋体"/>
      </w:rPr>
    </w:pPr>
    <w:r>
      <w:rPr>
        <w:rStyle w:val="42"/>
        <w:rFonts w:hint="eastAsia" w:ascii="宋体" w:hAnsi="宋体" w:cs="宋体"/>
      </w:rPr>
      <w:fldChar w:fldCharType="begin"/>
    </w:r>
    <w:r>
      <w:rPr>
        <w:rStyle w:val="42"/>
        <w:rFonts w:hint="eastAsia" w:ascii="宋体" w:hAnsi="宋体" w:cs="宋体"/>
      </w:rPr>
      <w:instrText xml:space="preserve">PAGE  </w:instrText>
    </w:r>
    <w:r>
      <w:rPr>
        <w:rStyle w:val="42"/>
        <w:rFonts w:hint="eastAsia" w:ascii="宋体" w:hAnsi="宋体" w:cs="宋体"/>
      </w:rPr>
      <w:fldChar w:fldCharType="separate"/>
    </w:r>
    <w:r>
      <w:rPr>
        <w:rStyle w:val="42"/>
        <w:rFonts w:ascii="宋体" w:hAnsi="宋体" w:cs="宋体"/>
      </w:rPr>
      <w:t>III</w:t>
    </w:r>
    <w:r>
      <w:rPr>
        <w:rStyle w:val="42"/>
        <w:rFonts w:hint="eastAsia" w:ascii="宋体" w:hAnsi="宋体" w:cs="宋体"/>
      </w:rPr>
      <w:fldChar w:fldCharType="end"/>
    </w:r>
  </w:p>
  <w:p>
    <w:pPr>
      <w:pStyle w:val="184"/>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7"/>
    </w:pPr>
    <w:r>
      <w:fldChar w:fldCharType="begin"/>
    </w:r>
    <w:r>
      <w:instrText xml:space="preserve">PAGE   \* MERGEFORMAT</w:instrText>
    </w:r>
    <w:r>
      <w:fldChar w:fldCharType="separate"/>
    </w:r>
    <w:r>
      <w:rPr>
        <w:lang w:val="zh-CN"/>
      </w:rPr>
      <w:t>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before="120"/>
      <w:ind w:left="198" w:right="0" w:rightChars="0"/>
      <w:jc w:val="left"/>
    </w:pPr>
    <w:r>
      <w:fldChar w:fldCharType="begin"/>
    </w:r>
    <w:r>
      <w:instrText xml:space="preserve">PAGE   \* MERGEFORMAT</w:instrText>
    </w:r>
    <w:r>
      <w:fldChar w:fldCharType="separate"/>
    </w:r>
    <w:r>
      <w:rPr>
        <w:lang w:val="zh-CN"/>
      </w:rPr>
      <w:t>6</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right"/>
      <w:rPr>
        <w:rFonts w:ascii="黑体" w:hAnsi="黑体" w:eastAsia="黑体" w:cs="黑体"/>
        <w:sz w:val="21"/>
        <w:szCs w:val="21"/>
      </w:rPr>
    </w:pPr>
    <w:r>
      <w:rPr>
        <w:rFonts w:hint="eastAsia" w:ascii="黑体" w:hAnsi="黑体" w:eastAsia="黑体" w:cs="黑体"/>
        <w:sz w:val="21"/>
        <w:szCs w:val="21"/>
      </w:rPr>
      <w:t>T/SZS XXXX—2023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pacing w:after="284"/>
      <w:rPr>
        <w:rFonts w:ascii="黑体" w:hAnsi="黑体" w:eastAsia="黑体"/>
        <w:sz w:val="21"/>
        <w:szCs w:val="21"/>
      </w:rPr>
    </w:pPr>
    <w:r>
      <w:rPr>
        <w:rFonts w:ascii="黑体" w:hAnsi="黑体" w:eastAsia="黑体"/>
        <w:kern w:val="0"/>
        <w:sz w:val="21"/>
        <w:szCs w:val="21"/>
      </w:rPr>
      <w:t>T/SZS</w:t>
    </w:r>
    <w:r>
      <w:rPr>
        <w:rFonts w:hint="eastAsia" w:ascii="黑体" w:hAnsi="黑体" w:eastAsia="黑体"/>
        <w:kern w:val="0"/>
        <w:sz w:val="21"/>
        <w:szCs w:val="21"/>
      </w:rPr>
      <w:t xml:space="preserve"> </w:t>
    </w:r>
    <w:r>
      <w:rPr>
        <w:rFonts w:ascii="黑体" w:hAnsi="黑体" w:eastAsia="黑体"/>
        <w:kern w:val="0"/>
        <w:sz w:val="21"/>
        <w:szCs w:val="21"/>
      </w:rPr>
      <w:t>XXXX</w:t>
    </w:r>
    <w:r>
      <w:rPr>
        <w:rFonts w:hint="eastAsia" w:ascii="黑体" w:hAnsi="黑体" w:eastAsia="黑体"/>
        <w:kern w:val="0"/>
        <w:sz w:val="21"/>
        <w:szCs w:val="21"/>
      </w:rPr>
      <w:t>-2023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6"/>
      <w:spacing w:after="283"/>
    </w:pPr>
    <w:r>
      <w:rPr>
        <w:rFonts w:hint="eastAsia" w:hAnsi="黑体" w:cs="黑体"/>
      </w:rPr>
      <w:t>T/SZS XXXX—2023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tabs>
        <w:tab w:val="center" w:pos="4153"/>
        <w:tab w:val="right" w:pos="8306"/>
      </w:tabs>
      <w:spacing w:after="283"/>
      <w:rPr>
        <w:rFonts w:ascii="黑体" w:hAnsi="黑体" w:eastAsia="黑体" w:cs="黑体"/>
      </w:rPr>
    </w:pPr>
    <w:r>
      <w:rPr>
        <w:rFonts w:hint="eastAsia" w:ascii="黑体" w:hAnsi="黑体" w:eastAsia="黑体" w:cs="黑体"/>
        <w:sz w:val="21"/>
        <w:szCs w:val="21"/>
      </w:rPr>
      <w:t>T/SZS XXXX—2023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1A83A3"/>
    <w:multiLevelType w:val="singleLevel"/>
    <w:tmpl w:val="D41A83A3"/>
    <w:lvl w:ilvl="0" w:tentative="0">
      <w:start w:val="1"/>
      <w:numFmt w:val="lowerLetter"/>
      <w:suff w:val="space"/>
      <w:lvlText w:val="%1)"/>
      <w:lvlJc w:val="left"/>
    </w:lvl>
  </w:abstractNum>
  <w:abstractNum w:abstractNumId="1">
    <w:nsid w:val="079102AD"/>
    <w:multiLevelType w:val="multilevel"/>
    <w:tmpl w:val="079102AD"/>
    <w:lvl w:ilvl="0" w:tentative="0">
      <w:start w:val="1"/>
      <w:numFmt w:val="decimal"/>
      <w:pStyle w:val="104"/>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tentative="0">
      <w:start w:val="1"/>
      <w:numFmt w:val="decimal"/>
      <w:pStyle w:val="10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119"/>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58"/>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78"/>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FC91163"/>
    <w:multiLevelType w:val="multilevel"/>
    <w:tmpl w:val="1FC91163"/>
    <w:lvl w:ilvl="0" w:tentative="0">
      <w:start w:val="1"/>
      <w:numFmt w:val="decimal"/>
      <w:pStyle w:val="100"/>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709"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22827D5B"/>
    <w:multiLevelType w:val="multilevel"/>
    <w:tmpl w:val="22827D5B"/>
    <w:lvl w:ilvl="0" w:tentative="0">
      <w:start w:val="1"/>
      <w:numFmt w:val="none"/>
      <w:pStyle w:val="6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
    <w:nsid w:val="2A8F7113"/>
    <w:multiLevelType w:val="multilevel"/>
    <w:tmpl w:val="2A8F7113"/>
    <w:lvl w:ilvl="0" w:tentative="0">
      <w:start w:val="1"/>
      <w:numFmt w:val="upperLetter"/>
      <w:pStyle w:val="130"/>
      <w:suff w:val="space"/>
      <w:lvlText w:val="%1"/>
      <w:lvlJc w:val="left"/>
      <w:pPr>
        <w:ind w:left="623" w:hanging="425"/>
      </w:pPr>
      <w:rPr>
        <w:rFonts w:hint="eastAsia"/>
      </w:rPr>
    </w:lvl>
    <w:lvl w:ilvl="1" w:tentative="0">
      <w:start w:val="1"/>
      <w:numFmt w:val="decimal"/>
      <w:pStyle w:val="129"/>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145"/>
      <w:suff w:val="nothing"/>
      <w:lvlText w:val="%1——"/>
      <w:lvlJc w:val="left"/>
      <w:pPr>
        <w:ind w:left="833" w:hanging="408"/>
      </w:pPr>
      <w:rPr>
        <w:rFonts w:hint="eastAsia"/>
        <w:lang w:val="en-US"/>
      </w:rPr>
    </w:lvl>
    <w:lvl w:ilvl="1" w:tentative="0">
      <w:start w:val="1"/>
      <w:numFmt w:val="bullet"/>
      <w:pStyle w:val="65"/>
      <w:lvlText w:val=""/>
      <w:lvlJc w:val="left"/>
      <w:pPr>
        <w:tabs>
          <w:tab w:val="left" w:pos="760"/>
        </w:tabs>
        <w:ind w:left="1264" w:hanging="413"/>
      </w:pPr>
      <w:rPr>
        <w:rFonts w:hint="default" w:ascii="Symbol" w:hAnsi="Symbol"/>
        <w:color w:val="auto"/>
      </w:rPr>
    </w:lvl>
    <w:lvl w:ilvl="2" w:tentative="0">
      <w:start w:val="1"/>
      <w:numFmt w:val="bullet"/>
      <w:pStyle w:val="12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2F04FB2"/>
    <w:multiLevelType w:val="multilevel"/>
    <w:tmpl w:val="32F04FB2"/>
    <w:lvl w:ilvl="0" w:tentative="0">
      <w:start w:val="1"/>
      <w:numFmt w:val="lowerLetter"/>
      <w:pStyle w:val="17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1">
    <w:nsid w:val="384A177E"/>
    <w:multiLevelType w:val="singleLevel"/>
    <w:tmpl w:val="384A177E"/>
    <w:lvl w:ilvl="0" w:tentative="0">
      <w:start w:val="1"/>
      <w:numFmt w:val="lowerLetter"/>
      <w:suff w:val="space"/>
      <w:lvlText w:val="%1)"/>
      <w:lvlJc w:val="left"/>
    </w:lvl>
  </w:abstractNum>
  <w:abstractNum w:abstractNumId="12">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3">
    <w:nsid w:val="48496C3C"/>
    <w:multiLevelType w:val="multilevel"/>
    <w:tmpl w:val="48496C3C"/>
    <w:lvl w:ilvl="0" w:tentative="0">
      <w:start w:val="1"/>
      <w:numFmt w:val="decimal"/>
      <w:pStyle w:val="13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4">
    <w:nsid w:val="4B733A5F"/>
    <w:multiLevelType w:val="multilevel"/>
    <w:tmpl w:val="4B733A5F"/>
    <w:lvl w:ilvl="0" w:tentative="0">
      <w:start w:val="1"/>
      <w:numFmt w:val="decimal"/>
      <w:pStyle w:val="102"/>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5">
    <w:nsid w:val="57AC17A3"/>
    <w:multiLevelType w:val="multilevel"/>
    <w:tmpl w:val="57AC17A3"/>
    <w:lvl w:ilvl="0" w:tentative="0">
      <w:start w:val="1"/>
      <w:numFmt w:val="lowerLetter"/>
      <w:pStyle w:val="9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36"/>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60B55DC2"/>
    <w:multiLevelType w:val="multilevel"/>
    <w:tmpl w:val="60B55DC2"/>
    <w:lvl w:ilvl="0" w:tentative="0">
      <w:start w:val="1"/>
      <w:numFmt w:val="upperLetter"/>
      <w:pStyle w:val="113"/>
      <w:lvlText w:val="%1"/>
      <w:lvlJc w:val="left"/>
      <w:pPr>
        <w:tabs>
          <w:tab w:val="left" w:pos="0"/>
        </w:tabs>
        <w:ind w:left="0" w:hanging="425"/>
      </w:pPr>
      <w:rPr>
        <w:rFonts w:hint="eastAsia"/>
      </w:rPr>
    </w:lvl>
    <w:lvl w:ilvl="1" w:tentative="0">
      <w:start w:val="1"/>
      <w:numFmt w:val="decimal"/>
      <w:pStyle w:val="13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7">
    <w:nsid w:val="646260FA"/>
    <w:multiLevelType w:val="multilevel"/>
    <w:tmpl w:val="646260FA"/>
    <w:lvl w:ilvl="0" w:tentative="0">
      <w:start w:val="1"/>
      <w:numFmt w:val="decimal"/>
      <w:pStyle w:val="16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57D3FBC"/>
    <w:multiLevelType w:val="multilevel"/>
    <w:tmpl w:val="657D3FBC"/>
    <w:lvl w:ilvl="0" w:tentative="0">
      <w:start w:val="1"/>
      <w:numFmt w:val="upperLetter"/>
      <w:pStyle w:val="11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5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54"/>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9">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63"/>
      <w:suff w:val="nothing"/>
      <w:lvlText w:val="%1%2　"/>
      <w:lvlJc w:val="left"/>
      <w:pPr>
        <w:ind w:left="0" w:firstLine="0"/>
      </w:pPr>
      <w:rPr>
        <w:rFonts w:hint="eastAsia" w:ascii="黑体" w:eastAsia="黑体"/>
        <w:b w:val="0"/>
        <w:i w:val="0"/>
        <w:sz w:val="21"/>
      </w:rPr>
    </w:lvl>
    <w:lvl w:ilvl="2" w:tentative="0">
      <w:start w:val="1"/>
      <w:numFmt w:val="decimal"/>
      <w:pStyle w:val="167"/>
      <w:suff w:val="nothing"/>
      <w:lvlText w:val="%1%2.%3　"/>
      <w:lvlJc w:val="left"/>
      <w:pPr>
        <w:ind w:left="425"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173"/>
      <w:suff w:val="nothing"/>
      <w:lvlText w:val="%1%2.%3.%4　"/>
      <w:lvlJc w:val="left"/>
      <w:pPr>
        <w:ind w:left="0" w:firstLine="0"/>
      </w:pPr>
      <w:rPr>
        <w:rFonts w:hint="eastAsia" w:ascii="黑体" w:eastAsia="黑体"/>
        <w:b w:val="0"/>
        <w:i w:val="0"/>
        <w:sz w:val="21"/>
      </w:rPr>
    </w:lvl>
    <w:lvl w:ilvl="4" w:tentative="0">
      <w:start w:val="1"/>
      <w:numFmt w:val="decimal"/>
      <w:pStyle w:val="174"/>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0">
    <w:nsid w:val="6D6C07CD"/>
    <w:multiLevelType w:val="multilevel"/>
    <w:tmpl w:val="6D6C07CD"/>
    <w:lvl w:ilvl="0" w:tentative="0">
      <w:start w:val="1"/>
      <w:numFmt w:val="lowerLetter"/>
      <w:pStyle w:val="90"/>
      <w:lvlText w:val="%1)"/>
      <w:lvlJc w:val="left"/>
      <w:pPr>
        <w:tabs>
          <w:tab w:val="left" w:pos="839"/>
        </w:tabs>
        <w:ind w:left="839" w:hanging="419"/>
      </w:pPr>
      <w:rPr>
        <w:rFonts w:hint="eastAsia" w:ascii="宋体" w:eastAsia="宋体"/>
        <w:b w:val="0"/>
        <w:i w:val="0"/>
        <w:sz w:val="21"/>
      </w:rPr>
    </w:lvl>
    <w:lvl w:ilvl="1" w:tentative="0">
      <w:start w:val="1"/>
      <w:numFmt w:val="decimal"/>
      <w:pStyle w:val="76"/>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1">
    <w:nsid w:val="6DBF04F4"/>
    <w:multiLevelType w:val="multilevel"/>
    <w:tmpl w:val="6DBF04F4"/>
    <w:lvl w:ilvl="0" w:tentative="0">
      <w:start w:val="1"/>
      <w:numFmt w:val="none"/>
      <w:pStyle w:val="67"/>
      <w:suff w:val="nothing"/>
      <w:lvlText w:val="%1注："/>
      <w:lvlJc w:val="left"/>
      <w:pPr>
        <w:ind w:left="1072"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2"/>
  </w:num>
  <w:num w:numId="2">
    <w:abstractNumId w:val="18"/>
  </w:num>
  <w:num w:numId="3">
    <w:abstractNumId w:val="4"/>
  </w:num>
  <w:num w:numId="4">
    <w:abstractNumId w:val="9"/>
  </w:num>
  <w:num w:numId="5">
    <w:abstractNumId w:val="7"/>
  </w:num>
  <w:num w:numId="6">
    <w:abstractNumId w:val="21"/>
  </w:num>
  <w:num w:numId="7">
    <w:abstractNumId w:val="20"/>
  </w:num>
  <w:num w:numId="8">
    <w:abstractNumId w:val="5"/>
  </w:num>
  <w:num w:numId="9">
    <w:abstractNumId w:val="15"/>
  </w:num>
  <w:num w:numId="10">
    <w:abstractNumId w:val="6"/>
  </w:num>
  <w:num w:numId="11">
    <w:abstractNumId w:val="14"/>
  </w:num>
  <w:num w:numId="12">
    <w:abstractNumId w:val="1"/>
  </w:num>
  <w:num w:numId="13">
    <w:abstractNumId w:val="2"/>
  </w:num>
  <w:num w:numId="14">
    <w:abstractNumId w:val="16"/>
  </w:num>
  <w:num w:numId="15">
    <w:abstractNumId w:val="3"/>
  </w:num>
  <w:num w:numId="16">
    <w:abstractNumId w:val="8"/>
  </w:num>
  <w:num w:numId="17">
    <w:abstractNumId w:val="13"/>
  </w:num>
  <w:num w:numId="18">
    <w:abstractNumId w:val="19"/>
  </w:num>
  <w:num w:numId="19">
    <w:abstractNumId w:val="17"/>
  </w:num>
  <w:num w:numId="20">
    <w:abstractNumId w:val="10"/>
  </w:num>
  <w:num w:numId="21">
    <w:abstractNumId w:val="1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C1sDAxNDM0sTAxtjBQ0lEKTi0uzszPAykwrgUAve3MySwAAAA="/>
    <w:docVar w:name="commondata" w:val="eyJoZGlkIjoiNzE3MmYyZGRmZWI4MzY0Y2M1ODEyMDM0ZDg5Zjc1MzQifQ=="/>
    <w:docVar w:name="KSO_WPS_MARK_KEY" w:val="82fb1bba-59c0-40ea-b3a4-c1512ee9cfe6"/>
  </w:docVars>
  <w:rsids>
    <w:rsidRoot w:val="00172A27"/>
    <w:rsid w:val="00000244"/>
    <w:rsid w:val="000011B6"/>
    <w:rsid w:val="0000185F"/>
    <w:rsid w:val="00003588"/>
    <w:rsid w:val="0000586F"/>
    <w:rsid w:val="00005AEB"/>
    <w:rsid w:val="000062A4"/>
    <w:rsid w:val="00011E58"/>
    <w:rsid w:val="00013D86"/>
    <w:rsid w:val="00013E02"/>
    <w:rsid w:val="000164E5"/>
    <w:rsid w:val="0002143C"/>
    <w:rsid w:val="00025A65"/>
    <w:rsid w:val="000267F9"/>
    <w:rsid w:val="00026BF5"/>
    <w:rsid w:val="00026C31"/>
    <w:rsid w:val="00027280"/>
    <w:rsid w:val="00027585"/>
    <w:rsid w:val="00030407"/>
    <w:rsid w:val="000320A7"/>
    <w:rsid w:val="00035925"/>
    <w:rsid w:val="0004111E"/>
    <w:rsid w:val="00046FE6"/>
    <w:rsid w:val="00050B02"/>
    <w:rsid w:val="000511D3"/>
    <w:rsid w:val="0005214D"/>
    <w:rsid w:val="0005342E"/>
    <w:rsid w:val="00056881"/>
    <w:rsid w:val="00056989"/>
    <w:rsid w:val="00056DAE"/>
    <w:rsid w:val="00060C85"/>
    <w:rsid w:val="000619B1"/>
    <w:rsid w:val="00065925"/>
    <w:rsid w:val="00067C73"/>
    <w:rsid w:val="00067CDF"/>
    <w:rsid w:val="00070AE6"/>
    <w:rsid w:val="00070DF8"/>
    <w:rsid w:val="00071FBC"/>
    <w:rsid w:val="00072FE9"/>
    <w:rsid w:val="00074C97"/>
    <w:rsid w:val="00074FBE"/>
    <w:rsid w:val="00077DDF"/>
    <w:rsid w:val="00080735"/>
    <w:rsid w:val="00081C26"/>
    <w:rsid w:val="00083A09"/>
    <w:rsid w:val="0009005E"/>
    <w:rsid w:val="00092857"/>
    <w:rsid w:val="00094A5D"/>
    <w:rsid w:val="00094C98"/>
    <w:rsid w:val="00094E80"/>
    <w:rsid w:val="000958A1"/>
    <w:rsid w:val="0009609C"/>
    <w:rsid w:val="000966DA"/>
    <w:rsid w:val="00097E54"/>
    <w:rsid w:val="000A1142"/>
    <w:rsid w:val="000A187C"/>
    <w:rsid w:val="000A20A9"/>
    <w:rsid w:val="000A48B1"/>
    <w:rsid w:val="000A5E8C"/>
    <w:rsid w:val="000A600F"/>
    <w:rsid w:val="000B3143"/>
    <w:rsid w:val="000B42A4"/>
    <w:rsid w:val="000B52FF"/>
    <w:rsid w:val="000B67F7"/>
    <w:rsid w:val="000B6F71"/>
    <w:rsid w:val="000B7450"/>
    <w:rsid w:val="000C3B59"/>
    <w:rsid w:val="000C6B05"/>
    <w:rsid w:val="000C6B68"/>
    <w:rsid w:val="000C6CCD"/>
    <w:rsid w:val="000C6DD6"/>
    <w:rsid w:val="000C73D4"/>
    <w:rsid w:val="000D2CF3"/>
    <w:rsid w:val="000D3A4A"/>
    <w:rsid w:val="000D3D4C"/>
    <w:rsid w:val="000D4F51"/>
    <w:rsid w:val="000D718B"/>
    <w:rsid w:val="000E07EA"/>
    <w:rsid w:val="000E0C46"/>
    <w:rsid w:val="000E3966"/>
    <w:rsid w:val="000E799B"/>
    <w:rsid w:val="000F030C"/>
    <w:rsid w:val="000F0712"/>
    <w:rsid w:val="000F129C"/>
    <w:rsid w:val="000F6F09"/>
    <w:rsid w:val="00101675"/>
    <w:rsid w:val="0010195C"/>
    <w:rsid w:val="0010357F"/>
    <w:rsid w:val="001052A7"/>
    <w:rsid w:val="001056DE"/>
    <w:rsid w:val="00105B0A"/>
    <w:rsid w:val="00107766"/>
    <w:rsid w:val="0011063F"/>
    <w:rsid w:val="001124C0"/>
    <w:rsid w:val="00116AB2"/>
    <w:rsid w:val="00117C2F"/>
    <w:rsid w:val="00124BA7"/>
    <w:rsid w:val="00126680"/>
    <w:rsid w:val="00126C16"/>
    <w:rsid w:val="00127748"/>
    <w:rsid w:val="0013175F"/>
    <w:rsid w:val="00134443"/>
    <w:rsid w:val="001345E0"/>
    <w:rsid w:val="00137CD1"/>
    <w:rsid w:val="0014294E"/>
    <w:rsid w:val="00145129"/>
    <w:rsid w:val="00147221"/>
    <w:rsid w:val="001477AE"/>
    <w:rsid w:val="001512B4"/>
    <w:rsid w:val="001518AE"/>
    <w:rsid w:val="00153818"/>
    <w:rsid w:val="00153E17"/>
    <w:rsid w:val="00153E8D"/>
    <w:rsid w:val="00154D60"/>
    <w:rsid w:val="001620A5"/>
    <w:rsid w:val="00164C31"/>
    <w:rsid w:val="00164E53"/>
    <w:rsid w:val="0016699D"/>
    <w:rsid w:val="001674D6"/>
    <w:rsid w:val="00170720"/>
    <w:rsid w:val="0017127A"/>
    <w:rsid w:val="00172A27"/>
    <w:rsid w:val="001737B0"/>
    <w:rsid w:val="00175159"/>
    <w:rsid w:val="00176208"/>
    <w:rsid w:val="00176B46"/>
    <w:rsid w:val="0018211B"/>
    <w:rsid w:val="001840D3"/>
    <w:rsid w:val="001900F8"/>
    <w:rsid w:val="0019011B"/>
    <w:rsid w:val="00191258"/>
    <w:rsid w:val="00192680"/>
    <w:rsid w:val="00193037"/>
    <w:rsid w:val="00193A2C"/>
    <w:rsid w:val="00196000"/>
    <w:rsid w:val="001A12BA"/>
    <w:rsid w:val="001A1AF8"/>
    <w:rsid w:val="001A288E"/>
    <w:rsid w:val="001A4C24"/>
    <w:rsid w:val="001A551C"/>
    <w:rsid w:val="001A6253"/>
    <w:rsid w:val="001A679D"/>
    <w:rsid w:val="001A7F9E"/>
    <w:rsid w:val="001B01FB"/>
    <w:rsid w:val="001B0433"/>
    <w:rsid w:val="001B0452"/>
    <w:rsid w:val="001B0A93"/>
    <w:rsid w:val="001B18BD"/>
    <w:rsid w:val="001B639A"/>
    <w:rsid w:val="001B6DC2"/>
    <w:rsid w:val="001C0D82"/>
    <w:rsid w:val="001C149C"/>
    <w:rsid w:val="001C1528"/>
    <w:rsid w:val="001C21AC"/>
    <w:rsid w:val="001C358E"/>
    <w:rsid w:val="001C47BA"/>
    <w:rsid w:val="001C59EA"/>
    <w:rsid w:val="001C689E"/>
    <w:rsid w:val="001C7AAA"/>
    <w:rsid w:val="001D0BC5"/>
    <w:rsid w:val="001D12F3"/>
    <w:rsid w:val="001D406C"/>
    <w:rsid w:val="001D41EE"/>
    <w:rsid w:val="001D5704"/>
    <w:rsid w:val="001D5956"/>
    <w:rsid w:val="001D646E"/>
    <w:rsid w:val="001E0380"/>
    <w:rsid w:val="001E13B1"/>
    <w:rsid w:val="001E2B5E"/>
    <w:rsid w:val="001E3ED4"/>
    <w:rsid w:val="001E50D4"/>
    <w:rsid w:val="001E6445"/>
    <w:rsid w:val="001E67E6"/>
    <w:rsid w:val="001F0555"/>
    <w:rsid w:val="001F1786"/>
    <w:rsid w:val="001F3A19"/>
    <w:rsid w:val="00204404"/>
    <w:rsid w:val="0020748A"/>
    <w:rsid w:val="00211D01"/>
    <w:rsid w:val="00211D21"/>
    <w:rsid w:val="0021451F"/>
    <w:rsid w:val="00214966"/>
    <w:rsid w:val="002152CF"/>
    <w:rsid w:val="002162E5"/>
    <w:rsid w:val="002178CA"/>
    <w:rsid w:val="002213CC"/>
    <w:rsid w:val="00222332"/>
    <w:rsid w:val="00222605"/>
    <w:rsid w:val="00225593"/>
    <w:rsid w:val="0022689C"/>
    <w:rsid w:val="00227636"/>
    <w:rsid w:val="002301A6"/>
    <w:rsid w:val="00231C2B"/>
    <w:rsid w:val="00231D60"/>
    <w:rsid w:val="00232F3A"/>
    <w:rsid w:val="00234467"/>
    <w:rsid w:val="002359DB"/>
    <w:rsid w:val="00237D8D"/>
    <w:rsid w:val="00240ABE"/>
    <w:rsid w:val="00241DA2"/>
    <w:rsid w:val="00242EDD"/>
    <w:rsid w:val="0024563D"/>
    <w:rsid w:val="00247FEE"/>
    <w:rsid w:val="00250E7D"/>
    <w:rsid w:val="0025261B"/>
    <w:rsid w:val="00252670"/>
    <w:rsid w:val="00255561"/>
    <w:rsid w:val="00256026"/>
    <w:rsid w:val="002565D5"/>
    <w:rsid w:val="00257B43"/>
    <w:rsid w:val="0026124D"/>
    <w:rsid w:val="00261CEE"/>
    <w:rsid w:val="002622C0"/>
    <w:rsid w:val="0026498F"/>
    <w:rsid w:val="00271548"/>
    <w:rsid w:val="00272ECC"/>
    <w:rsid w:val="002739DE"/>
    <w:rsid w:val="00274805"/>
    <w:rsid w:val="00275127"/>
    <w:rsid w:val="002756C0"/>
    <w:rsid w:val="002778AE"/>
    <w:rsid w:val="002814B6"/>
    <w:rsid w:val="0028225B"/>
    <w:rsid w:val="0028269A"/>
    <w:rsid w:val="00282EC6"/>
    <w:rsid w:val="00283458"/>
    <w:rsid w:val="00283590"/>
    <w:rsid w:val="0028539F"/>
    <w:rsid w:val="00285946"/>
    <w:rsid w:val="00285B81"/>
    <w:rsid w:val="00286012"/>
    <w:rsid w:val="00286973"/>
    <w:rsid w:val="002945A9"/>
    <w:rsid w:val="002948B5"/>
    <w:rsid w:val="00294CA4"/>
    <w:rsid w:val="00294E70"/>
    <w:rsid w:val="00295E7B"/>
    <w:rsid w:val="00295F66"/>
    <w:rsid w:val="0029618F"/>
    <w:rsid w:val="002978CE"/>
    <w:rsid w:val="002A04C1"/>
    <w:rsid w:val="002A1924"/>
    <w:rsid w:val="002A5644"/>
    <w:rsid w:val="002A7420"/>
    <w:rsid w:val="002B0F12"/>
    <w:rsid w:val="002B1308"/>
    <w:rsid w:val="002B20FA"/>
    <w:rsid w:val="002B3439"/>
    <w:rsid w:val="002B4554"/>
    <w:rsid w:val="002C00AF"/>
    <w:rsid w:val="002C1FE7"/>
    <w:rsid w:val="002C4830"/>
    <w:rsid w:val="002C48C6"/>
    <w:rsid w:val="002C51B9"/>
    <w:rsid w:val="002C57B7"/>
    <w:rsid w:val="002C5BE3"/>
    <w:rsid w:val="002C6238"/>
    <w:rsid w:val="002C72D8"/>
    <w:rsid w:val="002C7C31"/>
    <w:rsid w:val="002D0457"/>
    <w:rsid w:val="002D11FA"/>
    <w:rsid w:val="002D1BBA"/>
    <w:rsid w:val="002D4845"/>
    <w:rsid w:val="002D7ED0"/>
    <w:rsid w:val="002E0DDF"/>
    <w:rsid w:val="002E14D2"/>
    <w:rsid w:val="002E2906"/>
    <w:rsid w:val="002E2EC7"/>
    <w:rsid w:val="002E363B"/>
    <w:rsid w:val="002E455A"/>
    <w:rsid w:val="002E5635"/>
    <w:rsid w:val="002E64C3"/>
    <w:rsid w:val="002E6A2C"/>
    <w:rsid w:val="002E76A9"/>
    <w:rsid w:val="002F0FEA"/>
    <w:rsid w:val="002F1853"/>
    <w:rsid w:val="002F1D8C"/>
    <w:rsid w:val="002F1D9B"/>
    <w:rsid w:val="002F21DA"/>
    <w:rsid w:val="002F5E1D"/>
    <w:rsid w:val="0030010A"/>
    <w:rsid w:val="003005E4"/>
    <w:rsid w:val="00300CFB"/>
    <w:rsid w:val="003016C3"/>
    <w:rsid w:val="00301886"/>
    <w:rsid w:val="00301F39"/>
    <w:rsid w:val="003059DB"/>
    <w:rsid w:val="00311EBB"/>
    <w:rsid w:val="0031512B"/>
    <w:rsid w:val="00316570"/>
    <w:rsid w:val="00321BB8"/>
    <w:rsid w:val="003227B3"/>
    <w:rsid w:val="00323ED7"/>
    <w:rsid w:val="0032548B"/>
    <w:rsid w:val="00325926"/>
    <w:rsid w:val="00327600"/>
    <w:rsid w:val="00327A8A"/>
    <w:rsid w:val="003302D3"/>
    <w:rsid w:val="003316A2"/>
    <w:rsid w:val="003317A8"/>
    <w:rsid w:val="003331FB"/>
    <w:rsid w:val="00333E3B"/>
    <w:rsid w:val="00334A5E"/>
    <w:rsid w:val="00334C46"/>
    <w:rsid w:val="003350A8"/>
    <w:rsid w:val="00336610"/>
    <w:rsid w:val="00337221"/>
    <w:rsid w:val="003408FB"/>
    <w:rsid w:val="00340E1A"/>
    <w:rsid w:val="0034161E"/>
    <w:rsid w:val="00342507"/>
    <w:rsid w:val="00343F73"/>
    <w:rsid w:val="00345060"/>
    <w:rsid w:val="00347A91"/>
    <w:rsid w:val="00350854"/>
    <w:rsid w:val="00350CFB"/>
    <w:rsid w:val="00352C9E"/>
    <w:rsid w:val="0035323B"/>
    <w:rsid w:val="003536CD"/>
    <w:rsid w:val="00353C44"/>
    <w:rsid w:val="00353F43"/>
    <w:rsid w:val="00355D8D"/>
    <w:rsid w:val="00360010"/>
    <w:rsid w:val="003609D2"/>
    <w:rsid w:val="00363F22"/>
    <w:rsid w:val="00364B8C"/>
    <w:rsid w:val="00366D02"/>
    <w:rsid w:val="00370407"/>
    <w:rsid w:val="00372EB0"/>
    <w:rsid w:val="00375429"/>
    <w:rsid w:val="0037547A"/>
    <w:rsid w:val="00375564"/>
    <w:rsid w:val="00383191"/>
    <w:rsid w:val="00383839"/>
    <w:rsid w:val="00383BB2"/>
    <w:rsid w:val="00383EB3"/>
    <w:rsid w:val="003855AC"/>
    <w:rsid w:val="00386DED"/>
    <w:rsid w:val="00386ED5"/>
    <w:rsid w:val="00387001"/>
    <w:rsid w:val="00387CA8"/>
    <w:rsid w:val="003912E7"/>
    <w:rsid w:val="003934E5"/>
    <w:rsid w:val="00393947"/>
    <w:rsid w:val="00394A77"/>
    <w:rsid w:val="00395336"/>
    <w:rsid w:val="0039711E"/>
    <w:rsid w:val="003A1160"/>
    <w:rsid w:val="003A1A5C"/>
    <w:rsid w:val="003A2275"/>
    <w:rsid w:val="003A6A4F"/>
    <w:rsid w:val="003A7088"/>
    <w:rsid w:val="003B00DF"/>
    <w:rsid w:val="003B1275"/>
    <w:rsid w:val="003B1778"/>
    <w:rsid w:val="003B1A11"/>
    <w:rsid w:val="003B2E01"/>
    <w:rsid w:val="003B5084"/>
    <w:rsid w:val="003B553A"/>
    <w:rsid w:val="003B58BE"/>
    <w:rsid w:val="003B6022"/>
    <w:rsid w:val="003B6FBB"/>
    <w:rsid w:val="003C11CB"/>
    <w:rsid w:val="003C29B9"/>
    <w:rsid w:val="003C4AE4"/>
    <w:rsid w:val="003C73A0"/>
    <w:rsid w:val="003C75F3"/>
    <w:rsid w:val="003C78A3"/>
    <w:rsid w:val="003D0A02"/>
    <w:rsid w:val="003D5623"/>
    <w:rsid w:val="003D62AB"/>
    <w:rsid w:val="003E01C1"/>
    <w:rsid w:val="003E1867"/>
    <w:rsid w:val="003E5729"/>
    <w:rsid w:val="003E66E1"/>
    <w:rsid w:val="003E67B0"/>
    <w:rsid w:val="003E764F"/>
    <w:rsid w:val="003F2544"/>
    <w:rsid w:val="003F3975"/>
    <w:rsid w:val="003F3D37"/>
    <w:rsid w:val="003F4EE0"/>
    <w:rsid w:val="003F666E"/>
    <w:rsid w:val="00402153"/>
    <w:rsid w:val="00402590"/>
    <w:rsid w:val="00402A7C"/>
    <w:rsid w:val="00402FC1"/>
    <w:rsid w:val="00403DA6"/>
    <w:rsid w:val="00404085"/>
    <w:rsid w:val="00406B39"/>
    <w:rsid w:val="00407C90"/>
    <w:rsid w:val="00411006"/>
    <w:rsid w:val="00413941"/>
    <w:rsid w:val="0041556D"/>
    <w:rsid w:val="00416E70"/>
    <w:rsid w:val="004239D1"/>
    <w:rsid w:val="00423B9B"/>
    <w:rsid w:val="00424541"/>
    <w:rsid w:val="00425082"/>
    <w:rsid w:val="00425BDE"/>
    <w:rsid w:val="00430F1C"/>
    <w:rsid w:val="00431DEB"/>
    <w:rsid w:val="00433800"/>
    <w:rsid w:val="00433A0C"/>
    <w:rsid w:val="00440CF2"/>
    <w:rsid w:val="0044302B"/>
    <w:rsid w:val="00443716"/>
    <w:rsid w:val="004446E1"/>
    <w:rsid w:val="00446B29"/>
    <w:rsid w:val="00447D2E"/>
    <w:rsid w:val="00450573"/>
    <w:rsid w:val="00450730"/>
    <w:rsid w:val="00450C44"/>
    <w:rsid w:val="004512F0"/>
    <w:rsid w:val="00453B1A"/>
    <w:rsid w:val="00453F9A"/>
    <w:rsid w:val="00457E30"/>
    <w:rsid w:val="00460954"/>
    <w:rsid w:val="004629EC"/>
    <w:rsid w:val="00465BFE"/>
    <w:rsid w:val="00465D65"/>
    <w:rsid w:val="004669ED"/>
    <w:rsid w:val="00467CA2"/>
    <w:rsid w:val="00470D7C"/>
    <w:rsid w:val="0047160B"/>
    <w:rsid w:val="00471E91"/>
    <w:rsid w:val="0047446E"/>
    <w:rsid w:val="00474675"/>
    <w:rsid w:val="0047470C"/>
    <w:rsid w:val="00474DBC"/>
    <w:rsid w:val="00475685"/>
    <w:rsid w:val="004766F3"/>
    <w:rsid w:val="00480F7A"/>
    <w:rsid w:val="00483089"/>
    <w:rsid w:val="0048428D"/>
    <w:rsid w:val="00486DA5"/>
    <w:rsid w:val="0048779E"/>
    <w:rsid w:val="00491253"/>
    <w:rsid w:val="00493A4B"/>
    <w:rsid w:val="00493D29"/>
    <w:rsid w:val="004945EC"/>
    <w:rsid w:val="00494F3B"/>
    <w:rsid w:val="00495645"/>
    <w:rsid w:val="004958E6"/>
    <w:rsid w:val="004968CB"/>
    <w:rsid w:val="004A18A7"/>
    <w:rsid w:val="004A21F2"/>
    <w:rsid w:val="004A232B"/>
    <w:rsid w:val="004A35F9"/>
    <w:rsid w:val="004A598D"/>
    <w:rsid w:val="004A6BE0"/>
    <w:rsid w:val="004A7132"/>
    <w:rsid w:val="004B24C1"/>
    <w:rsid w:val="004B4592"/>
    <w:rsid w:val="004B4926"/>
    <w:rsid w:val="004B53E5"/>
    <w:rsid w:val="004B7C46"/>
    <w:rsid w:val="004B7CA4"/>
    <w:rsid w:val="004C1AF5"/>
    <w:rsid w:val="004C28C1"/>
    <w:rsid w:val="004C292F"/>
    <w:rsid w:val="004D0241"/>
    <w:rsid w:val="004D167C"/>
    <w:rsid w:val="004D1C55"/>
    <w:rsid w:val="004D21B7"/>
    <w:rsid w:val="004D2981"/>
    <w:rsid w:val="004D4F1B"/>
    <w:rsid w:val="004D6E6C"/>
    <w:rsid w:val="004D7CA3"/>
    <w:rsid w:val="004E0BF3"/>
    <w:rsid w:val="004E4107"/>
    <w:rsid w:val="004E4E5D"/>
    <w:rsid w:val="004E5CE6"/>
    <w:rsid w:val="004E636B"/>
    <w:rsid w:val="004F2179"/>
    <w:rsid w:val="004F3327"/>
    <w:rsid w:val="004F4E7B"/>
    <w:rsid w:val="004F664C"/>
    <w:rsid w:val="00500339"/>
    <w:rsid w:val="00500B58"/>
    <w:rsid w:val="005033E7"/>
    <w:rsid w:val="0050412D"/>
    <w:rsid w:val="00504642"/>
    <w:rsid w:val="0050487B"/>
    <w:rsid w:val="0050497E"/>
    <w:rsid w:val="005058CA"/>
    <w:rsid w:val="00510280"/>
    <w:rsid w:val="005102D8"/>
    <w:rsid w:val="0051036F"/>
    <w:rsid w:val="005105AA"/>
    <w:rsid w:val="00510B30"/>
    <w:rsid w:val="00513D73"/>
    <w:rsid w:val="00514A43"/>
    <w:rsid w:val="0051530D"/>
    <w:rsid w:val="005174E5"/>
    <w:rsid w:val="00520431"/>
    <w:rsid w:val="005208F8"/>
    <w:rsid w:val="00522393"/>
    <w:rsid w:val="00522620"/>
    <w:rsid w:val="00525590"/>
    <w:rsid w:val="00525656"/>
    <w:rsid w:val="005305E9"/>
    <w:rsid w:val="005306A7"/>
    <w:rsid w:val="00531029"/>
    <w:rsid w:val="00533967"/>
    <w:rsid w:val="005343F5"/>
    <w:rsid w:val="00534B4C"/>
    <w:rsid w:val="00534C02"/>
    <w:rsid w:val="00534F53"/>
    <w:rsid w:val="00536A08"/>
    <w:rsid w:val="00537464"/>
    <w:rsid w:val="00542628"/>
    <w:rsid w:val="0054264B"/>
    <w:rsid w:val="00542B8A"/>
    <w:rsid w:val="00543786"/>
    <w:rsid w:val="00543C0F"/>
    <w:rsid w:val="00544A2A"/>
    <w:rsid w:val="00545691"/>
    <w:rsid w:val="005511B0"/>
    <w:rsid w:val="00551FF7"/>
    <w:rsid w:val="005522E2"/>
    <w:rsid w:val="005533D7"/>
    <w:rsid w:val="00553966"/>
    <w:rsid w:val="00554313"/>
    <w:rsid w:val="00557007"/>
    <w:rsid w:val="00557305"/>
    <w:rsid w:val="00562EE5"/>
    <w:rsid w:val="005647B7"/>
    <w:rsid w:val="005703DE"/>
    <w:rsid w:val="00570902"/>
    <w:rsid w:val="00571F9C"/>
    <w:rsid w:val="00572AF0"/>
    <w:rsid w:val="00573826"/>
    <w:rsid w:val="00573B9B"/>
    <w:rsid w:val="00574391"/>
    <w:rsid w:val="00575F82"/>
    <w:rsid w:val="00576801"/>
    <w:rsid w:val="00576EC2"/>
    <w:rsid w:val="00580828"/>
    <w:rsid w:val="0058464E"/>
    <w:rsid w:val="005851DA"/>
    <w:rsid w:val="00590CED"/>
    <w:rsid w:val="00591531"/>
    <w:rsid w:val="005937FD"/>
    <w:rsid w:val="00593B48"/>
    <w:rsid w:val="0059652A"/>
    <w:rsid w:val="005A01CB"/>
    <w:rsid w:val="005A0B69"/>
    <w:rsid w:val="005A5472"/>
    <w:rsid w:val="005A58FF"/>
    <w:rsid w:val="005A5B7C"/>
    <w:rsid w:val="005A5EAF"/>
    <w:rsid w:val="005A64C0"/>
    <w:rsid w:val="005A7FE6"/>
    <w:rsid w:val="005B0576"/>
    <w:rsid w:val="005B11BB"/>
    <w:rsid w:val="005B2AFE"/>
    <w:rsid w:val="005B2BEC"/>
    <w:rsid w:val="005B34D3"/>
    <w:rsid w:val="005B3C11"/>
    <w:rsid w:val="005B4BC9"/>
    <w:rsid w:val="005B4CEE"/>
    <w:rsid w:val="005B69CD"/>
    <w:rsid w:val="005B77F5"/>
    <w:rsid w:val="005C04E6"/>
    <w:rsid w:val="005C163C"/>
    <w:rsid w:val="005C1C28"/>
    <w:rsid w:val="005C243C"/>
    <w:rsid w:val="005C2C7B"/>
    <w:rsid w:val="005C3EB2"/>
    <w:rsid w:val="005C49E1"/>
    <w:rsid w:val="005C5798"/>
    <w:rsid w:val="005C59EA"/>
    <w:rsid w:val="005C6960"/>
    <w:rsid w:val="005C6DB5"/>
    <w:rsid w:val="005D0561"/>
    <w:rsid w:val="005D2436"/>
    <w:rsid w:val="005D2A5B"/>
    <w:rsid w:val="005D4447"/>
    <w:rsid w:val="005D4E62"/>
    <w:rsid w:val="005D68E2"/>
    <w:rsid w:val="005E00CC"/>
    <w:rsid w:val="005E19CF"/>
    <w:rsid w:val="005E19E7"/>
    <w:rsid w:val="005E5679"/>
    <w:rsid w:val="005F024D"/>
    <w:rsid w:val="005F0D35"/>
    <w:rsid w:val="005F2425"/>
    <w:rsid w:val="005F379A"/>
    <w:rsid w:val="005F5113"/>
    <w:rsid w:val="005F60B8"/>
    <w:rsid w:val="005F677F"/>
    <w:rsid w:val="00604F9A"/>
    <w:rsid w:val="0060551D"/>
    <w:rsid w:val="00611448"/>
    <w:rsid w:val="00613B57"/>
    <w:rsid w:val="006160F3"/>
    <w:rsid w:val="006168C7"/>
    <w:rsid w:val="0061716C"/>
    <w:rsid w:val="006201D2"/>
    <w:rsid w:val="00623704"/>
    <w:rsid w:val="0062412F"/>
    <w:rsid w:val="00624290"/>
    <w:rsid w:val="006243A1"/>
    <w:rsid w:val="0062491D"/>
    <w:rsid w:val="0062559E"/>
    <w:rsid w:val="00626FE3"/>
    <w:rsid w:val="00632B61"/>
    <w:rsid w:val="00632E56"/>
    <w:rsid w:val="006343FB"/>
    <w:rsid w:val="00634F2F"/>
    <w:rsid w:val="00635CBA"/>
    <w:rsid w:val="0064113B"/>
    <w:rsid w:val="0064338B"/>
    <w:rsid w:val="00644FE8"/>
    <w:rsid w:val="0064599E"/>
    <w:rsid w:val="0064604F"/>
    <w:rsid w:val="00646542"/>
    <w:rsid w:val="00646CD0"/>
    <w:rsid w:val="00647517"/>
    <w:rsid w:val="006504F4"/>
    <w:rsid w:val="0065143E"/>
    <w:rsid w:val="00652EFD"/>
    <w:rsid w:val="006535D9"/>
    <w:rsid w:val="00654332"/>
    <w:rsid w:val="00654BC9"/>
    <w:rsid w:val="00654F7D"/>
    <w:rsid w:val="006552FD"/>
    <w:rsid w:val="006560B0"/>
    <w:rsid w:val="00656CF5"/>
    <w:rsid w:val="006575B8"/>
    <w:rsid w:val="00660FAC"/>
    <w:rsid w:val="00661B53"/>
    <w:rsid w:val="0066325E"/>
    <w:rsid w:val="00663AF3"/>
    <w:rsid w:val="00666025"/>
    <w:rsid w:val="00666B6C"/>
    <w:rsid w:val="00667681"/>
    <w:rsid w:val="00671CF4"/>
    <w:rsid w:val="00680EFF"/>
    <w:rsid w:val="00682682"/>
    <w:rsid w:val="00682702"/>
    <w:rsid w:val="00682CAE"/>
    <w:rsid w:val="00683C96"/>
    <w:rsid w:val="006857B7"/>
    <w:rsid w:val="006879B4"/>
    <w:rsid w:val="00691B30"/>
    <w:rsid w:val="00692236"/>
    <w:rsid w:val="00692368"/>
    <w:rsid w:val="00692CFE"/>
    <w:rsid w:val="00692D0A"/>
    <w:rsid w:val="00695914"/>
    <w:rsid w:val="006961E7"/>
    <w:rsid w:val="0069649A"/>
    <w:rsid w:val="00697059"/>
    <w:rsid w:val="00697DAF"/>
    <w:rsid w:val="006A2AFE"/>
    <w:rsid w:val="006A2DEA"/>
    <w:rsid w:val="006A2EBC"/>
    <w:rsid w:val="006A48DA"/>
    <w:rsid w:val="006A5EA0"/>
    <w:rsid w:val="006A783B"/>
    <w:rsid w:val="006A7B33"/>
    <w:rsid w:val="006B071A"/>
    <w:rsid w:val="006B0EFC"/>
    <w:rsid w:val="006B1E54"/>
    <w:rsid w:val="006B26BD"/>
    <w:rsid w:val="006B4E13"/>
    <w:rsid w:val="006B606D"/>
    <w:rsid w:val="006B6EBE"/>
    <w:rsid w:val="006B75DD"/>
    <w:rsid w:val="006B7F61"/>
    <w:rsid w:val="006C0A26"/>
    <w:rsid w:val="006C0E10"/>
    <w:rsid w:val="006C399A"/>
    <w:rsid w:val="006C3CD4"/>
    <w:rsid w:val="006C497E"/>
    <w:rsid w:val="006C5335"/>
    <w:rsid w:val="006C67E0"/>
    <w:rsid w:val="006C7ABA"/>
    <w:rsid w:val="006C7FE7"/>
    <w:rsid w:val="006D0D60"/>
    <w:rsid w:val="006D1122"/>
    <w:rsid w:val="006D2CC2"/>
    <w:rsid w:val="006D2DD9"/>
    <w:rsid w:val="006D3C00"/>
    <w:rsid w:val="006D4A6F"/>
    <w:rsid w:val="006D6CF4"/>
    <w:rsid w:val="006D7939"/>
    <w:rsid w:val="006E1C85"/>
    <w:rsid w:val="006E3675"/>
    <w:rsid w:val="006E4A7F"/>
    <w:rsid w:val="006F0D53"/>
    <w:rsid w:val="006F6E14"/>
    <w:rsid w:val="006F734E"/>
    <w:rsid w:val="00700C5C"/>
    <w:rsid w:val="00704329"/>
    <w:rsid w:val="00704DF6"/>
    <w:rsid w:val="0070651C"/>
    <w:rsid w:val="0070680E"/>
    <w:rsid w:val="00710136"/>
    <w:rsid w:val="007127D8"/>
    <w:rsid w:val="007132A3"/>
    <w:rsid w:val="00716178"/>
    <w:rsid w:val="00716421"/>
    <w:rsid w:val="00716F24"/>
    <w:rsid w:val="00720DC6"/>
    <w:rsid w:val="00721620"/>
    <w:rsid w:val="007236CA"/>
    <w:rsid w:val="00723B10"/>
    <w:rsid w:val="00724EFB"/>
    <w:rsid w:val="00725723"/>
    <w:rsid w:val="0073361C"/>
    <w:rsid w:val="0073717E"/>
    <w:rsid w:val="007371C7"/>
    <w:rsid w:val="00737FAC"/>
    <w:rsid w:val="007419C3"/>
    <w:rsid w:val="00742692"/>
    <w:rsid w:val="00743709"/>
    <w:rsid w:val="00743D15"/>
    <w:rsid w:val="0074430B"/>
    <w:rsid w:val="00744F22"/>
    <w:rsid w:val="007467A7"/>
    <w:rsid w:val="00746833"/>
    <w:rsid w:val="007469DD"/>
    <w:rsid w:val="0074741B"/>
    <w:rsid w:val="0074759E"/>
    <w:rsid w:val="007478EA"/>
    <w:rsid w:val="00751369"/>
    <w:rsid w:val="007523A8"/>
    <w:rsid w:val="0075415C"/>
    <w:rsid w:val="00754F81"/>
    <w:rsid w:val="00761590"/>
    <w:rsid w:val="00761E31"/>
    <w:rsid w:val="00763502"/>
    <w:rsid w:val="00765E3C"/>
    <w:rsid w:val="00770B66"/>
    <w:rsid w:val="00771BCA"/>
    <w:rsid w:val="00772A11"/>
    <w:rsid w:val="00775E77"/>
    <w:rsid w:val="00776DCC"/>
    <w:rsid w:val="0077743E"/>
    <w:rsid w:val="0078418C"/>
    <w:rsid w:val="0078671B"/>
    <w:rsid w:val="00786A8D"/>
    <w:rsid w:val="007913AB"/>
    <w:rsid w:val="007914F7"/>
    <w:rsid w:val="00794A0E"/>
    <w:rsid w:val="00797C76"/>
    <w:rsid w:val="007A4485"/>
    <w:rsid w:val="007A5A9E"/>
    <w:rsid w:val="007A647B"/>
    <w:rsid w:val="007B0AF8"/>
    <w:rsid w:val="007B1625"/>
    <w:rsid w:val="007B321C"/>
    <w:rsid w:val="007B706E"/>
    <w:rsid w:val="007B71EB"/>
    <w:rsid w:val="007B7955"/>
    <w:rsid w:val="007C03FA"/>
    <w:rsid w:val="007C09CB"/>
    <w:rsid w:val="007C6205"/>
    <w:rsid w:val="007C6768"/>
    <w:rsid w:val="007C686A"/>
    <w:rsid w:val="007C6CFE"/>
    <w:rsid w:val="007C728E"/>
    <w:rsid w:val="007D1715"/>
    <w:rsid w:val="007D2C53"/>
    <w:rsid w:val="007D2D86"/>
    <w:rsid w:val="007D3D60"/>
    <w:rsid w:val="007D48DC"/>
    <w:rsid w:val="007D5441"/>
    <w:rsid w:val="007D610F"/>
    <w:rsid w:val="007E07F0"/>
    <w:rsid w:val="007E097D"/>
    <w:rsid w:val="007E10E6"/>
    <w:rsid w:val="007E1980"/>
    <w:rsid w:val="007E2F87"/>
    <w:rsid w:val="007E3E03"/>
    <w:rsid w:val="007E4677"/>
    <w:rsid w:val="007E4B76"/>
    <w:rsid w:val="007E5EA8"/>
    <w:rsid w:val="007E6AEA"/>
    <w:rsid w:val="007F0CF1"/>
    <w:rsid w:val="007F12A5"/>
    <w:rsid w:val="007F2BFF"/>
    <w:rsid w:val="007F3870"/>
    <w:rsid w:val="007F4CF1"/>
    <w:rsid w:val="007F758D"/>
    <w:rsid w:val="007F7D52"/>
    <w:rsid w:val="00804DA9"/>
    <w:rsid w:val="00805A91"/>
    <w:rsid w:val="00805F0D"/>
    <w:rsid w:val="0080654C"/>
    <w:rsid w:val="008071C6"/>
    <w:rsid w:val="008077C8"/>
    <w:rsid w:val="00807AA5"/>
    <w:rsid w:val="008107F3"/>
    <w:rsid w:val="0081341F"/>
    <w:rsid w:val="00815C6D"/>
    <w:rsid w:val="00816365"/>
    <w:rsid w:val="00816681"/>
    <w:rsid w:val="00817A00"/>
    <w:rsid w:val="00821010"/>
    <w:rsid w:val="00821D87"/>
    <w:rsid w:val="00822AE4"/>
    <w:rsid w:val="008230E2"/>
    <w:rsid w:val="008236B0"/>
    <w:rsid w:val="00831801"/>
    <w:rsid w:val="00833DE3"/>
    <w:rsid w:val="00835DB3"/>
    <w:rsid w:val="0083617B"/>
    <w:rsid w:val="008371BD"/>
    <w:rsid w:val="008377D6"/>
    <w:rsid w:val="008438C9"/>
    <w:rsid w:val="00845605"/>
    <w:rsid w:val="008504A8"/>
    <w:rsid w:val="0085282E"/>
    <w:rsid w:val="00852E7F"/>
    <w:rsid w:val="0085461D"/>
    <w:rsid w:val="008560F0"/>
    <w:rsid w:val="00856BB7"/>
    <w:rsid w:val="008577CE"/>
    <w:rsid w:val="00860E67"/>
    <w:rsid w:val="0086138B"/>
    <w:rsid w:val="00865756"/>
    <w:rsid w:val="00866D56"/>
    <w:rsid w:val="0087198C"/>
    <w:rsid w:val="00872C1F"/>
    <w:rsid w:val="0087343F"/>
    <w:rsid w:val="00873B42"/>
    <w:rsid w:val="00873FEA"/>
    <w:rsid w:val="00877BF0"/>
    <w:rsid w:val="008802C7"/>
    <w:rsid w:val="00881F17"/>
    <w:rsid w:val="00881F55"/>
    <w:rsid w:val="008856D8"/>
    <w:rsid w:val="008870B1"/>
    <w:rsid w:val="008870E7"/>
    <w:rsid w:val="0089027F"/>
    <w:rsid w:val="00890561"/>
    <w:rsid w:val="00892E82"/>
    <w:rsid w:val="008950F6"/>
    <w:rsid w:val="00896846"/>
    <w:rsid w:val="008A40B0"/>
    <w:rsid w:val="008A539D"/>
    <w:rsid w:val="008B0407"/>
    <w:rsid w:val="008B2279"/>
    <w:rsid w:val="008B4CBC"/>
    <w:rsid w:val="008B64EB"/>
    <w:rsid w:val="008B7005"/>
    <w:rsid w:val="008B79A1"/>
    <w:rsid w:val="008B7C30"/>
    <w:rsid w:val="008C1B58"/>
    <w:rsid w:val="008C3442"/>
    <w:rsid w:val="008C39AE"/>
    <w:rsid w:val="008C588B"/>
    <w:rsid w:val="008C590D"/>
    <w:rsid w:val="008C718C"/>
    <w:rsid w:val="008C7431"/>
    <w:rsid w:val="008C7ECD"/>
    <w:rsid w:val="008D07BC"/>
    <w:rsid w:val="008D0DB0"/>
    <w:rsid w:val="008D1094"/>
    <w:rsid w:val="008D1F0F"/>
    <w:rsid w:val="008D21DA"/>
    <w:rsid w:val="008D2CDA"/>
    <w:rsid w:val="008D7BDE"/>
    <w:rsid w:val="008D7F05"/>
    <w:rsid w:val="008E031B"/>
    <w:rsid w:val="008E06B3"/>
    <w:rsid w:val="008E23D9"/>
    <w:rsid w:val="008E2EDC"/>
    <w:rsid w:val="008E47C7"/>
    <w:rsid w:val="008E5E64"/>
    <w:rsid w:val="008E7029"/>
    <w:rsid w:val="008E7595"/>
    <w:rsid w:val="008E7EF6"/>
    <w:rsid w:val="008F1F98"/>
    <w:rsid w:val="008F33D3"/>
    <w:rsid w:val="008F43E7"/>
    <w:rsid w:val="008F6758"/>
    <w:rsid w:val="00902D98"/>
    <w:rsid w:val="0090319C"/>
    <w:rsid w:val="009040DD"/>
    <w:rsid w:val="00904F8C"/>
    <w:rsid w:val="00905097"/>
    <w:rsid w:val="00905B47"/>
    <w:rsid w:val="0090673A"/>
    <w:rsid w:val="00906BAB"/>
    <w:rsid w:val="009102EC"/>
    <w:rsid w:val="0091331C"/>
    <w:rsid w:val="00913B27"/>
    <w:rsid w:val="009169CB"/>
    <w:rsid w:val="009171CE"/>
    <w:rsid w:val="00917352"/>
    <w:rsid w:val="009209A2"/>
    <w:rsid w:val="00920FA2"/>
    <w:rsid w:val="00921126"/>
    <w:rsid w:val="0092206B"/>
    <w:rsid w:val="009279DE"/>
    <w:rsid w:val="00930116"/>
    <w:rsid w:val="00935B31"/>
    <w:rsid w:val="00940A7B"/>
    <w:rsid w:val="00940F43"/>
    <w:rsid w:val="0094212C"/>
    <w:rsid w:val="00942E43"/>
    <w:rsid w:val="00946167"/>
    <w:rsid w:val="00947622"/>
    <w:rsid w:val="00953CE4"/>
    <w:rsid w:val="00954689"/>
    <w:rsid w:val="00954776"/>
    <w:rsid w:val="00955B75"/>
    <w:rsid w:val="00955FE4"/>
    <w:rsid w:val="00960E69"/>
    <w:rsid w:val="0096119D"/>
    <w:rsid w:val="009617C9"/>
    <w:rsid w:val="00961C93"/>
    <w:rsid w:val="00962860"/>
    <w:rsid w:val="00963CED"/>
    <w:rsid w:val="00964FCC"/>
    <w:rsid w:val="00965324"/>
    <w:rsid w:val="00967FE6"/>
    <w:rsid w:val="0097091E"/>
    <w:rsid w:val="009735C2"/>
    <w:rsid w:val="00973D3E"/>
    <w:rsid w:val="009760D3"/>
    <w:rsid w:val="00976D08"/>
    <w:rsid w:val="00977132"/>
    <w:rsid w:val="00977E6F"/>
    <w:rsid w:val="00980F59"/>
    <w:rsid w:val="00981808"/>
    <w:rsid w:val="00981A4B"/>
    <w:rsid w:val="00982501"/>
    <w:rsid w:val="00983BB3"/>
    <w:rsid w:val="00985999"/>
    <w:rsid w:val="00985CAF"/>
    <w:rsid w:val="00986466"/>
    <w:rsid w:val="009877D3"/>
    <w:rsid w:val="00990239"/>
    <w:rsid w:val="00992CB2"/>
    <w:rsid w:val="00994983"/>
    <w:rsid w:val="00994E8F"/>
    <w:rsid w:val="009951DC"/>
    <w:rsid w:val="009959BB"/>
    <w:rsid w:val="00996F64"/>
    <w:rsid w:val="00997158"/>
    <w:rsid w:val="009A0A3E"/>
    <w:rsid w:val="009A2D87"/>
    <w:rsid w:val="009A3113"/>
    <w:rsid w:val="009A33FC"/>
    <w:rsid w:val="009A3653"/>
    <w:rsid w:val="009A3A7C"/>
    <w:rsid w:val="009A5022"/>
    <w:rsid w:val="009A60A1"/>
    <w:rsid w:val="009A6462"/>
    <w:rsid w:val="009B2ADB"/>
    <w:rsid w:val="009B317B"/>
    <w:rsid w:val="009B4300"/>
    <w:rsid w:val="009B59A2"/>
    <w:rsid w:val="009B603A"/>
    <w:rsid w:val="009B6E8F"/>
    <w:rsid w:val="009B767D"/>
    <w:rsid w:val="009C0015"/>
    <w:rsid w:val="009C1409"/>
    <w:rsid w:val="009C2D0E"/>
    <w:rsid w:val="009C31D1"/>
    <w:rsid w:val="009C3DAC"/>
    <w:rsid w:val="009C42E0"/>
    <w:rsid w:val="009C5FF5"/>
    <w:rsid w:val="009C6468"/>
    <w:rsid w:val="009D1AB1"/>
    <w:rsid w:val="009D1E17"/>
    <w:rsid w:val="009D5362"/>
    <w:rsid w:val="009E0EC3"/>
    <w:rsid w:val="009E1415"/>
    <w:rsid w:val="009E2DD1"/>
    <w:rsid w:val="009E3D8D"/>
    <w:rsid w:val="009E49E9"/>
    <w:rsid w:val="009E563F"/>
    <w:rsid w:val="009E6116"/>
    <w:rsid w:val="009E6E85"/>
    <w:rsid w:val="009F20A9"/>
    <w:rsid w:val="009F387E"/>
    <w:rsid w:val="009F3FA8"/>
    <w:rsid w:val="00A0010F"/>
    <w:rsid w:val="00A0187A"/>
    <w:rsid w:val="00A01E18"/>
    <w:rsid w:val="00A02E43"/>
    <w:rsid w:val="00A03A41"/>
    <w:rsid w:val="00A03A9C"/>
    <w:rsid w:val="00A065F9"/>
    <w:rsid w:val="00A06613"/>
    <w:rsid w:val="00A07F34"/>
    <w:rsid w:val="00A10069"/>
    <w:rsid w:val="00A10E41"/>
    <w:rsid w:val="00A11C19"/>
    <w:rsid w:val="00A11C69"/>
    <w:rsid w:val="00A14A2F"/>
    <w:rsid w:val="00A22154"/>
    <w:rsid w:val="00A23813"/>
    <w:rsid w:val="00A25C38"/>
    <w:rsid w:val="00A26EE0"/>
    <w:rsid w:val="00A27C03"/>
    <w:rsid w:val="00A30E59"/>
    <w:rsid w:val="00A3108F"/>
    <w:rsid w:val="00A31AA8"/>
    <w:rsid w:val="00A320FC"/>
    <w:rsid w:val="00A33A6A"/>
    <w:rsid w:val="00A34322"/>
    <w:rsid w:val="00A36BBE"/>
    <w:rsid w:val="00A37D50"/>
    <w:rsid w:val="00A4307A"/>
    <w:rsid w:val="00A45856"/>
    <w:rsid w:val="00A4715D"/>
    <w:rsid w:val="00A47EBB"/>
    <w:rsid w:val="00A50FF9"/>
    <w:rsid w:val="00A51116"/>
    <w:rsid w:val="00A51CDD"/>
    <w:rsid w:val="00A52108"/>
    <w:rsid w:val="00A5367F"/>
    <w:rsid w:val="00A54129"/>
    <w:rsid w:val="00A55C2C"/>
    <w:rsid w:val="00A567C6"/>
    <w:rsid w:val="00A645DF"/>
    <w:rsid w:val="00A66119"/>
    <w:rsid w:val="00A6624E"/>
    <w:rsid w:val="00A66B26"/>
    <w:rsid w:val="00A6730D"/>
    <w:rsid w:val="00A67CF1"/>
    <w:rsid w:val="00A71625"/>
    <w:rsid w:val="00A71B9B"/>
    <w:rsid w:val="00A72B45"/>
    <w:rsid w:val="00A72F99"/>
    <w:rsid w:val="00A74EB5"/>
    <w:rsid w:val="00A751C7"/>
    <w:rsid w:val="00A803A9"/>
    <w:rsid w:val="00A85DDC"/>
    <w:rsid w:val="00A87844"/>
    <w:rsid w:val="00A909A5"/>
    <w:rsid w:val="00A92FE1"/>
    <w:rsid w:val="00A93FC2"/>
    <w:rsid w:val="00A9496E"/>
    <w:rsid w:val="00A97905"/>
    <w:rsid w:val="00A97CD2"/>
    <w:rsid w:val="00A97F7F"/>
    <w:rsid w:val="00AA02E7"/>
    <w:rsid w:val="00AA038C"/>
    <w:rsid w:val="00AA2D51"/>
    <w:rsid w:val="00AA3054"/>
    <w:rsid w:val="00AA47AD"/>
    <w:rsid w:val="00AA51D5"/>
    <w:rsid w:val="00AA6CD0"/>
    <w:rsid w:val="00AA7701"/>
    <w:rsid w:val="00AA7A09"/>
    <w:rsid w:val="00AA7EFE"/>
    <w:rsid w:val="00AB23AB"/>
    <w:rsid w:val="00AB24BC"/>
    <w:rsid w:val="00AB3B50"/>
    <w:rsid w:val="00AB446C"/>
    <w:rsid w:val="00AB6788"/>
    <w:rsid w:val="00AC0356"/>
    <w:rsid w:val="00AC05B1"/>
    <w:rsid w:val="00AC2BA1"/>
    <w:rsid w:val="00AC5661"/>
    <w:rsid w:val="00AC577E"/>
    <w:rsid w:val="00AC6EEE"/>
    <w:rsid w:val="00AD356C"/>
    <w:rsid w:val="00AD5B85"/>
    <w:rsid w:val="00AD7E2C"/>
    <w:rsid w:val="00AE1C52"/>
    <w:rsid w:val="00AE257F"/>
    <w:rsid w:val="00AE2914"/>
    <w:rsid w:val="00AE53E0"/>
    <w:rsid w:val="00AE6A9C"/>
    <w:rsid w:val="00AE6D15"/>
    <w:rsid w:val="00AF0626"/>
    <w:rsid w:val="00AF34AB"/>
    <w:rsid w:val="00AF40AF"/>
    <w:rsid w:val="00AF4386"/>
    <w:rsid w:val="00AF5A01"/>
    <w:rsid w:val="00AF7FE3"/>
    <w:rsid w:val="00B009AD"/>
    <w:rsid w:val="00B014C8"/>
    <w:rsid w:val="00B016E1"/>
    <w:rsid w:val="00B01A52"/>
    <w:rsid w:val="00B04182"/>
    <w:rsid w:val="00B061E1"/>
    <w:rsid w:val="00B06354"/>
    <w:rsid w:val="00B072A8"/>
    <w:rsid w:val="00B07AE3"/>
    <w:rsid w:val="00B11430"/>
    <w:rsid w:val="00B1212C"/>
    <w:rsid w:val="00B12326"/>
    <w:rsid w:val="00B2170E"/>
    <w:rsid w:val="00B21C38"/>
    <w:rsid w:val="00B228B2"/>
    <w:rsid w:val="00B23604"/>
    <w:rsid w:val="00B26044"/>
    <w:rsid w:val="00B30706"/>
    <w:rsid w:val="00B30DC1"/>
    <w:rsid w:val="00B31C56"/>
    <w:rsid w:val="00B353EB"/>
    <w:rsid w:val="00B35B96"/>
    <w:rsid w:val="00B41DE3"/>
    <w:rsid w:val="00B42563"/>
    <w:rsid w:val="00B439C4"/>
    <w:rsid w:val="00B4535E"/>
    <w:rsid w:val="00B4606C"/>
    <w:rsid w:val="00B52690"/>
    <w:rsid w:val="00B52A8C"/>
    <w:rsid w:val="00B62C7F"/>
    <w:rsid w:val="00B635C3"/>
    <w:rsid w:val="00B636A8"/>
    <w:rsid w:val="00B6386F"/>
    <w:rsid w:val="00B65BE7"/>
    <w:rsid w:val="00B665C6"/>
    <w:rsid w:val="00B70057"/>
    <w:rsid w:val="00B709EC"/>
    <w:rsid w:val="00B7349E"/>
    <w:rsid w:val="00B76CEC"/>
    <w:rsid w:val="00B805AF"/>
    <w:rsid w:val="00B8171E"/>
    <w:rsid w:val="00B8320F"/>
    <w:rsid w:val="00B869EC"/>
    <w:rsid w:val="00B874F6"/>
    <w:rsid w:val="00B91152"/>
    <w:rsid w:val="00B9397A"/>
    <w:rsid w:val="00B9633D"/>
    <w:rsid w:val="00B9659E"/>
    <w:rsid w:val="00BA0169"/>
    <w:rsid w:val="00BA0A0B"/>
    <w:rsid w:val="00BA0B75"/>
    <w:rsid w:val="00BA0E29"/>
    <w:rsid w:val="00BA1524"/>
    <w:rsid w:val="00BA2B60"/>
    <w:rsid w:val="00BA2EBE"/>
    <w:rsid w:val="00BA7763"/>
    <w:rsid w:val="00BA7EE8"/>
    <w:rsid w:val="00BB0F28"/>
    <w:rsid w:val="00BB25FD"/>
    <w:rsid w:val="00BB33E9"/>
    <w:rsid w:val="00BB3DBB"/>
    <w:rsid w:val="00BB458A"/>
    <w:rsid w:val="00BB54E9"/>
    <w:rsid w:val="00BC0D35"/>
    <w:rsid w:val="00BC0E14"/>
    <w:rsid w:val="00BC0F32"/>
    <w:rsid w:val="00BC1D67"/>
    <w:rsid w:val="00BC5554"/>
    <w:rsid w:val="00BD00D3"/>
    <w:rsid w:val="00BD00E6"/>
    <w:rsid w:val="00BD04B4"/>
    <w:rsid w:val="00BD1659"/>
    <w:rsid w:val="00BD1D3E"/>
    <w:rsid w:val="00BD3AA9"/>
    <w:rsid w:val="00BD479B"/>
    <w:rsid w:val="00BD4A18"/>
    <w:rsid w:val="00BD6425"/>
    <w:rsid w:val="00BD6DB2"/>
    <w:rsid w:val="00BE0778"/>
    <w:rsid w:val="00BE0AD1"/>
    <w:rsid w:val="00BE11CF"/>
    <w:rsid w:val="00BE21AB"/>
    <w:rsid w:val="00BE3CE1"/>
    <w:rsid w:val="00BE556C"/>
    <w:rsid w:val="00BE55CB"/>
    <w:rsid w:val="00BF2AA0"/>
    <w:rsid w:val="00BF32C2"/>
    <w:rsid w:val="00BF5F8F"/>
    <w:rsid w:val="00BF617A"/>
    <w:rsid w:val="00BF6A25"/>
    <w:rsid w:val="00BF6FCE"/>
    <w:rsid w:val="00BF7F90"/>
    <w:rsid w:val="00C00ADE"/>
    <w:rsid w:val="00C00B2D"/>
    <w:rsid w:val="00C0379D"/>
    <w:rsid w:val="00C03931"/>
    <w:rsid w:val="00C05647"/>
    <w:rsid w:val="00C05FE3"/>
    <w:rsid w:val="00C0608E"/>
    <w:rsid w:val="00C06814"/>
    <w:rsid w:val="00C1320C"/>
    <w:rsid w:val="00C13AD1"/>
    <w:rsid w:val="00C14E84"/>
    <w:rsid w:val="00C20586"/>
    <w:rsid w:val="00C2136D"/>
    <w:rsid w:val="00C214EE"/>
    <w:rsid w:val="00C2314B"/>
    <w:rsid w:val="00C24971"/>
    <w:rsid w:val="00C264FB"/>
    <w:rsid w:val="00C26BE5"/>
    <w:rsid w:val="00C26E4D"/>
    <w:rsid w:val="00C27909"/>
    <w:rsid w:val="00C27B03"/>
    <w:rsid w:val="00C3033D"/>
    <w:rsid w:val="00C314E1"/>
    <w:rsid w:val="00C3374C"/>
    <w:rsid w:val="00C338D2"/>
    <w:rsid w:val="00C34397"/>
    <w:rsid w:val="00C35149"/>
    <w:rsid w:val="00C3518B"/>
    <w:rsid w:val="00C3788B"/>
    <w:rsid w:val="00C40254"/>
    <w:rsid w:val="00C404BB"/>
    <w:rsid w:val="00C40653"/>
    <w:rsid w:val="00C4095D"/>
    <w:rsid w:val="00C415C6"/>
    <w:rsid w:val="00C41DD8"/>
    <w:rsid w:val="00C427FD"/>
    <w:rsid w:val="00C458A7"/>
    <w:rsid w:val="00C45AEB"/>
    <w:rsid w:val="00C51BA5"/>
    <w:rsid w:val="00C51E99"/>
    <w:rsid w:val="00C53D51"/>
    <w:rsid w:val="00C54730"/>
    <w:rsid w:val="00C54F59"/>
    <w:rsid w:val="00C5572A"/>
    <w:rsid w:val="00C55ED7"/>
    <w:rsid w:val="00C601D2"/>
    <w:rsid w:val="00C61F4F"/>
    <w:rsid w:val="00C620EB"/>
    <w:rsid w:val="00C63979"/>
    <w:rsid w:val="00C63F24"/>
    <w:rsid w:val="00C657DA"/>
    <w:rsid w:val="00C65BCC"/>
    <w:rsid w:val="00C666B8"/>
    <w:rsid w:val="00C66970"/>
    <w:rsid w:val="00C70471"/>
    <w:rsid w:val="00C70F10"/>
    <w:rsid w:val="00C71644"/>
    <w:rsid w:val="00C74332"/>
    <w:rsid w:val="00C76368"/>
    <w:rsid w:val="00C82685"/>
    <w:rsid w:val="00C82FCC"/>
    <w:rsid w:val="00C84EA0"/>
    <w:rsid w:val="00C8691C"/>
    <w:rsid w:val="00C869E5"/>
    <w:rsid w:val="00C87D7B"/>
    <w:rsid w:val="00C90CDF"/>
    <w:rsid w:val="00C92EB8"/>
    <w:rsid w:val="00C94DC5"/>
    <w:rsid w:val="00C97E4A"/>
    <w:rsid w:val="00CA168A"/>
    <w:rsid w:val="00CA2298"/>
    <w:rsid w:val="00CA357E"/>
    <w:rsid w:val="00CA44F9"/>
    <w:rsid w:val="00CA4A69"/>
    <w:rsid w:val="00CA4BC7"/>
    <w:rsid w:val="00CA561A"/>
    <w:rsid w:val="00CA5691"/>
    <w:rsid w:val="00CA654B"/>
    <w:rsid w:val="00CA7E78"/>
    <w:rsid w:val="00CB1471"/>
    <w:rsid w:val="00CB209D"/>
    <w:rsid w:val="00CB333B"/>
    <w:rsid w:val="00CB564C"/>
    <w:rsid w:val="00CB6EF7"/>
    <w:rsid w:val="00CB6F74"/>
    <w:rsid w:val="00CC04AE"/>
    <w:rsid w:val="00CC0C1C"/>
    <w:rsid w:val="00CC1A50"/>
    <w:rsid w:val="00CC2C5F"/>
    <w:rsid w:val="00CC356D"/>
    <w:rsid w:val="00CC3E0C"/>
    <w:rsid w:val="00CC5509"/>
    <w:rsid w:val="00CC58D3"/>
    <w:rsid w:val="00CC6536"/>
    <w:rsid w:val="00CC784D"/>
    <w:rsid w:val="00CD0169"/>
    <w:rsid w:val="00CD3D59"/>
    <w:rsid w:val="00CD4D60"/>
    <w:rsid w:val="00CD73E3"/>
    <w:rsid w:val="00CD79E3"/>
    <w:rsid w:val="00CD7EAF"/>
    <w:rsid w:val="00CE2FDB"/>
    <w:rsid w:val="00CE4279"/>
    <w:rsid w:val="00CE5142"/>
    <w:rsid w:val="00CE6556"/>
    <w:rsid w:val="00CF1F10"/>
    <w:rsid w:val="00CF211B"/>
    <w:rsid w:val="00CF2F99"/>
    <w:rsid w:val="00D018B3"/>
    <w:rsid w:val="00D02430"/>
    <w:rsid w:val="00D03190"/>
    <w:rsid w:val="00D0337B"/>
    <w:rsid w:val="00D035B0"/>
    <w:rsid w:val="00D05929"/>
    <w:rsid w:val="00D05CA5"/>
    <w:rsid w:val="00D06A11"/>
    <w:rsid w:val="00D07452"/>
    <w:rsid w:val="00D079B2"/>
    <w:rsid w:val="00D10B90"/>
    <w:rsid w:val="00D114E9"/>
    <w:rsid w:val="00D11626"/>
    <w:rsid w:val="00D11D52"/>
    <w:rsid w:val="00D12110"/>
    <w:rsid w:val="00D14187"/>
    <w:rsid w:val="00D1580C"/>
    <w:rsid w:val="00D15EA8"/>
    <w:rsid w:val="00D16B9E"/>
    <w:rsid w:val="00D24BA3"/>
    <w:rsid w:val="00D256E9"/>
    <w:rsid w:val="00D26826"/>
    <w:rsid w:val="00D27DB9"/>
    <w:rsid w:val="00D303F3"/>
    <w:rsid w:val="00D332AF"/>
    <w:rsid w:val="00D333D1"/>
    <w:rsid w:val="00D41A34"/>
    <w:rsid w:val="00D429C6"/>
    <w:rsid w:val="00D454D5"/>
    <w:rsid w:val="00D4602B"/>
    <w:rsid w:val="00D46CA0"/>
    <w:rsid w:val="00D4714A"/>
    <w:rsid w:val="00D47748"/>
    <w:rsid w:val="00D5191E"/>
    <w:rsid w:val="00D52E76"/>
    <w:rsid w:val="00D53549"/>
    <w:rsid w:val="00D54CC3"/>
    <w:rsid w:val="00D54D1D"/>
    <w:rsid w:val="00D57CA1"/>
    <w:rsid w:val="00D6041A"/>
    <w:rsid w:val="00D612E3"/>
    <w:rsid w:val="00D627BE"/>
    <w:rsid w:val="00D633EB"/>
    <w:rsid w:val="00D63689"/>
    <w:rsid w:val="00D639E5"/>
    <w:rsid w:val="00D6782B"/>
    <w:rsid w:val="00D67EEA"/>
    <w:rsid w:val="00D70A9B"/>
    <w:rsid w:val="00D71156"/>
    <w:rsid w:val="00D71E23"/>
    <w:rsid w:val="00D72633"/>
    <w:rsid w:val="00D77A1E"/>
    <w:rsid w:val="00D82FDA"/>
    <w:rsid w:val="00D82FF7"/>
    <w:rsid w:val="00D847FE"/>
    <w:rsid w:val="00D85276"/>
    <w:rsid w:val="00D931DD"/>
    <w:rsid w:val="00D964EA"/>
    <w:rsid w:val="00D966D0"/>
    <w:rsid w:val="00DA0BF7"/>
    <w:rsid w:val="00DA0C59"/>
    <w:rsid w:val="00DA1EF8"/>
    <w:rsid w:val="00DA3991"/>
    <w:rsid w:val="00DA5237"/>
    <w:rsid w:val="00DA5696"/>
    <w:rsid w:val="00DA5EC3"/>
    <w:rsid w:val="00DA6BBD"/>
    <w:rsid w:val="00DB0402"/>
    <w:rsid w:val="00DB0990"/>
    <w:rsid w:val="00DB36B8"/>
    <w:rsid w:val="00DB4151"/>
    <w:rsid w:val="00DB4641"/>
    <w:rsid w:val="00DB5A71"/>
    <w:rsid w:val="00DB62E3"/>
    <w:rsid w:val="00DB6A5F"/>
    <w:rsid w:val="00DB7AC1"/>
    <w:rsid w:val="00DB7E6C"/>
    <w:rsid w:val="00DC11DA"/>
    <w:rsid w:val="00DC2478"/>
    <w:rsid w:val="00DC3ECD"/>
    <w:rsid w:val="00DC4AC6"/>
    <w:rsid w:val="00DD2B64"/>
    <w:rsid w:val="00DD390D"/>
    <w:rsid w:val="00DD45CC"/>
    <w:rsid w:val="00DD4D70"/>
    <w:rsid w:val="00DD5A29"/>
    <w:rsid w:val="00DD5D9D"/>
    <w:rsid w:val="00DD75D1"/>
    <w:rsid w:val="00DD773E"/>
    <w:rsid w:val="00DD7A23"/>
    <w:rsid w:val="00DE0572"/>
    <w:rsid w:val="00DE1426"/>
    <w:rsid w:val="00DE35CB"/>
    <w:rsid w:val="00DE4EF0"/>
    <w:rsid w:val="00DE7191"/>
    <w:rsid w:val="00DF18F4"/>
    <w:rsid w:val="00DF21E9"/>
    <w:rsid w:val="00DF4821"/>
    <w:rsid w:val="00DF5A2D"/>
    <w:rsid w:val="00DF7042"/>
    <w:rsid w:val="00DF70B3"/>
    <w:rsid w:val="00DF7E07"/>
    <w:rsid w:val="00E0035B"/>
    <w:rsid w:val="00E00F14"/>
    <w:rsid w:val="00E01407"/>
    <w:rsid w:val="00E021F2"/>
    <w:rsid w:val="00E02FD4"/>
    <w:rsid w:val="00E037EF"/>
    <w:rsid w:val="00E06386"/>
    <w:rsid w:val="00E07398"/>
    <w:rsid w:val="00E11ABB"/>
    <w:rsid w:val="00E11C4B"/>
    <w:rsid w:val="00E1603C"/>
    <w:rsid w:val="00E21984"/>
    <w:rsid w:val="00E23406"/>
    <w:rsid w:val="00E24EB4"/>
    <w:rsid w:val="00E320ED"/>
    <w:rsid w:val="00E3265B"/>
    <w:rsid w:val="00E32F38"/>
    <w:rsid w:val="00E33AFB"/>
    <w:rsid w:val="00E34218"/>
    <w:rsid w:val="00E348C3"/>
    <w:rsid w:val="00E34A84"/>
    <w:rsid w:val="00E3645D"/>
    <w:rsid w:val="00E36D0B"/>
    <w:rsid w:val="00E37A8B"/>
    <w:rsid w:val="00E40634"/>
    <w:rsid w:val="00E41915"/>
    <w:rsid w:val="00E43F5F"/>
    <w:rsid w:val="00E46282"/>
    <w:rsid w:val="00E5216E"/>
    <w:rsid w:val="00E53B7C"/>
    <w:rsid w:val="00E5751B"/>
    <w:rsid w:val="00E60285"/>
    <w:rsid w:val="00E627B4"/>
    <w:rsid w:val="00E6301E"/>
    <w:rsid w:val="00E7606C"/>
    <w:rsid w:val="00E778A5"/>
    <w:rsid w:val="00E82344"/>
    <w:rsid w:val="00E82476"/>
    <w:rsid w:val="00E84C16"/>
    <w:rsid w:val="00E84C82"/>
    <w:rsid w:val="00E84D64"/>
    <w:rsid w:val="00E87408"/>
    <w:rsid w:val="00E90811"/>
    <w:rsid w:val="00E914C4"/>
    <w:rsid w:val="00E934F5"/>
    <w:rsid w:val="00E95789"/>
    <w:rsid w:val="00E96961"/>
    <w:rsid w:val="00EA1637"/>
    <w:rsid w:val="00EA3EB7"/>
    <w:rsid w:val="00EA3F3F"/>
    <w:rsid w:val="00EA5717"/>
    <w:rsid w:val="00EA65BD"/>
    <w:rsid w:val="00EA72EC"/>
    <w:rsid w:val="00EA75C1"/>
    <w:rsid w:val="00EA7769"/>
    <w:rsid w:val="00EA7BF8"/>
    <w:rsid w:val="00EB001E"/>
    <w:rsid w:val="00EB11CB"/>
    <w:rsid w:val="00EB275A"/>
    <w:rsid w:val="00EB3CE4"/>
    <w:rsid w:val="00EB4293"/>
    <w:rsid w:val="00EB786A"/>
    <w:rsid w:val="00EC0979"/>
    <w:rsid w:val="00EC1578"/>
    <w:rsid w:val="00EC18D1"/>
    <w:rsid w:val="00EC1C72"/>
    <w:rsid w:val="00EC3CC9"/>
    <w:rsid w:val="00EC4225"/>
    <w:rsid w:val="00EC680A"/>
    <w:rsid w:val="00EC6A37"/>
    <w:rsid w:val="00EC7987"/>
    <w:rsid w:val="00EC7BA3"/>
    <w:rsid w:val="00ED160A"/>
    <w:rsid w:val="00ED350A"/>
    <w:rsid w:val="00ED51AD"/>
    <w:rsid w:val="00ED7289"/>
    <w:rsid w:val="00EE2BED"/>
    <w:rsid w:val="00EE374B"/>
    <w:rsid w:val="00EF18CB"/>
    <w:rsid w:val="00EF3022"/>
    <w:rsid w:val="00EF3604"/>
    <w:rsid w:val="00EF7D67"/>
    <w:rsid w:val="00F01516"/>
    <w:rsid w:val="00F062F6"/>
    <w:rsid w:val="00F11BB5"/>
    <w:rsid w:val="00F11E00"/>
    <w:rsid w:val="00F14020"/>
    <w:rsid w:val="00F1417B"/>
    <w:rsid w:val="00F16CFE"/>
    <w:rsid w:val="00F22D43"/>
    <w:rsid w:val="00F238FF"/>
    <w:rsid w:val="00F32D6F"/>
    <w:rsid w:val="00F34B99"/>
    <w:rsid w:val="00F404D3"/>
    <w:rsid w:val="00F44380"/>
    <w:rsid w:val="00F479EC"/>
    <w:rsid w:val="00F47D6B"/>
    <w:rsid w:val="00F52562"/>
    <w:rsid w:val="00F52DAB"/>
    <w:rsid w:val="00F52FE8"/>
    <w:rsid w:val="00F543F0"/>
    <w:rsid w:val="00F60D14"/>
    <w:rsid w:val="00F6244B"/>
    <w:rsid w:val="00F6326B"/>
    <w:rsid w:val="00F63902"/>
    <w:rsid w:val="00F63CED"/>
    <w:rsid w:val="00F71A0A"/>
    <w:rsid w:val="00F72CB0"/>
    <w:rsid w:val="00F759DB"/>
    <w:rsid w:val="00F75B0A"/>
    <w:rsid w:val="00F761B4"/>
    <w:rsid w:val="00F77E07"/>
    <w:rsid w:val="00F81B2E"/>
    <w:rsid w:val="00F81D29"/>
    <w:rsid w:val="00F82A8B"/>
    <w:rsid w:val="00F85648"/>
    <w:rsid w:val="00F85D6A"/>
    <w:rsid w:val="00F908CF"/>
    <w:rsid w:val="00F91C4D"/>
    <w:rsid w:val="00F92FD9"/>
    <w:rsid w:val="00F94042"/>
    <w:rsid w:val="00F94BD9"/>
    <w:rsid w:val="00F95BC9"/>
    <w:rsid w:val="00FA09AA"/>
    <w:rsid w:val="00FA6684"/>
    <w:rsid w:val="00FA731E"/>
    <w:rsid w:val="00FB24C0"/>
    <w:rsid w:val="00FB2B38"/>
    <w:rsid w:val="00FB330A"/>
    <w:rsid w:val="00FB3760"/>
    <w:rsid w:val="00FB5E5D"/>
    <w:rsid w:val="00FB79B7"/>
    <w:rsid w:val="00FC27D4"/>
    <w:rsid w:val="00FC2CE9"/>
    <w:rsid w:val="00FC3661"/>
    <w:rsid w:val="00FC4944"/>
    <w:rsid w:val="00FC561E"/>
    <w:rsid w:val="00FC6358"/>
    <w:rsid w:val="00FC7221"/>
    <w:rsid w:val="00FD01CF"/>
    <w:rsid w:val="00FD0A4C"/>
    <w:rsid w:val="00FD0E1B"/>
    <w:rsid w:val="00FD1F9D"/>
    <w:rsid w:val="00FD307E"/>
    <w:rsid w:val="00FD320D"/>
    <w:rsid w:val="00FD43E3"/>
    <w:rsid w:val="00FD501F"/>
    <w:rsid w:val="00FD5A75"/>
    <w:rsid w:val="00FE0A2B"/>
    <w:rsid w:val="00FE23DE"/>
    <w:rsid w:val="00FE480A"/>
    <w:rsid w:val="00FE69DB"/>
    <w:rsid w:val="00FE6D3C"/>
    <w:rsid w:val="00FF092A"/>
    <w:rsid w:val="00FF0D57"/>
    <w:rsid w:val="00FF15EB"/>
    <w:rsid w:val="00FF1B92"/>
    <w:rsid w:val="00FF3B68"/>
    <w:rsid w:val="00FF61B0"/>
    <w:rsid w:val="00FF7347"/>
    <w:rsid w:val="00FF7FE3"/>
    <w:rsid w:val="01071509"/>
    <w:rsid w:val="01DF79C5"/>
    <w:rsid w:val="02297DD8"/>
    <w:rsid w:val="022C6982"/>
    <w:rsid w:val="03191E3D"/>
    <w:rsid w:val="03977E2B"/>
    <w:rsid w:val="048B3B05"/>
    <w:rsid w:val="04D06C9F"/>
    <w:rsid w:val="04D3667D"/>
    <w:rsid w:val="066E0593"/>
    <w:rsid w:val="070D0E34"/>
    <w:rsid w:val="08EF6FE3"/>
    <w:rsid w:val="094C5B8E"/>
    <w:rsid w:val="099512B1"/>
    <w:rsid w:val="09D26061"/>
    <w:rsid w:val="0A1F6D46"/>
    <w:rsid w:val="0B4F38C0"/>
    <w:rsid w:val="0BE87F23"/>
    <w:rsid w:val="0DA34EC2"/>
    <w:rsid w:val="0DEC05C0"/>
    <w:rsid w:val="0E501FA8"/>
    <w:rsid w:val="0E7C2FAE"/>
    <w:rsid w:val="0E925DBF"/>
    <w:rsid w:val="0F7E7103"/>
    <w:rsid w:val="0F9E459E"/>
    <w:rsid w:val="101C1DE4"/>
    <w:rsid w:val="10450E42"/>
    <w:rsid w:val="10F0797B"/>
    <w:rsid w:val="11E80A7F"/>
    <w:rsid w:val="12071BEC"/>
    <w:rsid w:val="125E6A7C"/>
    <w:rsid w:val="12840C68"/>
    <w:rsid w:val="131A2658"/>
    <w:rsid w:val="13E26BF6"/>
    <w:rsid w:val="145002AE"/>
    <w:rsid w:val="14A8633C"/>
    <w:rsid w:val="15097400"/>
    <w:rsid w:val="15435585"/>
    <w:rsid w:val="15826B8D"/>
    <w:rsid w:val="15B17473"/>
    <w:rsid w:val="1683496B"/>
    <w:rsid w:val="16D809AC"/>
    <w:rsid w:val="16FA2753"/>
    <w:rsid w:val="178F2FEA"/>
    <w:rsid w:val="179B7797"/>
    <w:rsid w:val="18736C61"/>
    <w:rsid w:val="189B3AC2"/>
    <w:rsid w:val="193479D1"/>
    <w:rsid w:val="19B133BC"/>
    <w:rsid w:val="1AD56879"/>
    <w:rsid w:val="1AFC002B"/>
    <w:rsid w:val="1B400DE5"/>
    <w:rsid w:val="1C326485"/>
    <w:rsid w:val="1C8D74DF"/>
    <w:rsid w:val="1D156DA3"/>
    <w:rsid w:val="1D7B1747"/>
    <w:rsid w:val="1D8673DE"/>
    <w:rsid w:val="1E396257"/>
    <w:rsid w:val="1E3E3F8C"/>
    <w:rsid w:val="1F314018"/>
    <w:rsid w:val="1F6E7C17"/>
    <w:rsid w:val="1FEA7809"/>
    <w:rsid w:val="207D0F8C"/>
    <w:rsid w:val="208B1A55"/>
    <w:rsid w:val="210B5C89"/>
    <w:rsid w:val="21F42BC1"/>
    <w:rsid w:val="229A0755"/>
    <w:rsid w:val="22EB4D70"/>
    <w:rsid w:val="23293B95"/>
    <w:rsid w:val="239353C9"/>
    <w:rsid w:val="244A3A5B"/>
    <w:rsid w:val="24E42BFC"/>
    <w:rsid w:val="25545725"/>
    <w:rsid w:val="26E2748C"/>
    <w:rsid w:val="27F745AE"/>
    <w:rsid w:val="288A7DDB"/>
    <w:rsid w:val="296A3F3D"/>
    <w:rsid w:val="299052B3"/>
    <w:rsid w:val="2A0E0598"/>
    <w:rsid w:val="2A990BE1"/>
    <w:rsid w:val="2B493095"/>
    <w:rsid w:val="2BBF8C26"/>
    <w:rsid w:val="2BC55C39"/>
    <w:rsid w:val="2BCE6231"/>
    <w:rsid w:val="2C0A0B16"/>
    <w:rsid w:val="2C901738"/>
    <w:rsid w:val="2C902CA0"/>
    <w:rsid w:val="2DC03864"/>
    <w:rsid w:val="2DFC3ADD"/>
    <w:rsid w:val="2E8E0C8F"/>
    <w:rsid w:val="2EAC2B15"/>
    <w:rsid w:val="2F67042C"/>
    <w:rsid w:val="2FB37DCD"/>
    <w:rsid w:val="2FFED3C5"/>
    <w:rsid w:val="302029F0"/>
    <w:rsid w:val="30456E69"/>
    <w:rsid w:val="30E46F10"/>
    <w:rsid w:val="30FC3977"/>
    <w:rsid w:val="311017C9"/>
    <w:rsid w:val="313D5744"/>
    <w:rsid w:val="314C7809"/>
    <w:rsid w:val="318F6C57"/>
    <w:rsid w:val="331B19CA"/>
    <w:rsid w:val="33B248B0"/>
    <w:rsid w:val="33D50AB3"/>
    <w:rsid w:val="33DB182A"/>
    <w:rsid w:val="341E2A13"/>
    <w:rsid w:val="345B7C0B"/>
    <w:rsid w:val="347F68E7"/>
    <w:rsid w:val="34D233EE"/>
    <w:rsid w:val="35C35DEB"/>
    <w:rsid w:val="35F048B6"/>
    <w:rsid w:val="36F23319"/>
    <w:rsid w:val="36FF28BA"/>
    <w:rsid w:val="37265E54"/>
    <w:rsid w:val="37C65BB6"/>
    <w:rsid w:val="38691BBD"/>
    <w:rsid w:val="386D0B7F"/>
    <w:rsid w:val="38967298"/>
    <w:rsid w:val="399B4FCA"/>
    <w:rsid w:val="39AC767A"/>
    <w:rsid w:val="39B34CB8"/>
    <w:rsid w:val="3A093C62"/>
    <w:rsid w:val="3A7B51D6"/>
    <w:rsid w:val="3AD76784"/>
    <w:rsid w:val="3B3C7EDE"/>
    <w:rsid w:val="3CDE3DFA"/>
    <w:rsid w:val="3CE753A4"/>
    <w:rsid w:val="3D566086"/>
    <w:rsid w:val="3D716F30"/>
    <w:rsid w:val="3DCC00F6"/>
    <w:rsid w:val="3E3C050B"/>
    <w:rsid w:val="3EA1224E"/>
    <w:rsid w:val="3EA82911"/>
    <w:rsid w:val="3EE778AF"/>
    <w:rsid w:val="3F5E6FEF"/>
    <w:rsid w:val="3F924981"/>
    <w:rsid w:val="3FC825BE"/>
    <w:rsid w:val="40512B35"/>
    <w:rsid w:val="408B1666"/>
    <w:rsid w:val="409A3B2A"/>
    <w:rsid w:val="41236A7D"/>
    <w:rsid w:val="41371458"/>
    <w:rsid w:val="42F27DA5"/>
    <w:rsid w:val="42F7188E"/>
    <w:rsid w:val="44617CC7"/>
    <w:rsid w:val="44820F86"/>
    <w:rsid w:val="4528136B"/>
    <w:rsid w:val="453B085F"/>
    <w:rsid w:val="45EA1370"/>
    <w:rsid w:val="466B0031"/>
    <w:rsid w:val="46D278D0"/>
    <w:rsid w:val="46DA22E1"/>
    <w:rsid w:val="47485D20"/>
    <w:rsid w:val="47A035E5"/>
    <w:rsid w:val="47F40975"/>
    <w:rsid w:val="484D1FA5"/>
    <w:rsid w:val="488E383C"/>
    <w:rsid w:val="49975A5C"/>
    <w:rsid w:val="49D36161"/>
    <w:rsid w:val="4A21514E"/>
    <w:rsid w:val="4AB40403"/>
    <w:rsid w:val="4AE11487"/>
    <w:rsid w:val="4B4C53DD"/>
    <w:rsid w:val="4C1349D2"/>
    <w:rsid w:val="4C1B46ED"/>
    <w:rsid w:val="4C24442B"/>
    <w:rsid w:val="4CAE6B83"/>
    <w:rsid w:val="4CF64721"/>
    <w:rsid w:val="4D072EF9"/>
    <w:rsid w:val="4DB27309"/>
    <w:rsid w:val="4E325316"/>
    <w:rsid w:val="4E3E6DA1"/>
    <w:rsid w:val="4E3E73BB"/>
    <w:rsid w:val="4E657CC8"/>
    <w:rsid w:val="4EA9480D"/>
    <w:rsid w:val="4FE31EF6"/>
    <w:rsid w:val="508374EC"/>
    <w:rsid w:val="514314A4"/>
    <w:rsid w:val="515159EC"/>
    <w:rsid w:val="524B3888"/>
    <w:rsid w:val="52556DE7"/>
    <w:rsid w:val="525941F7"/>
    <w:rsid w:val="527B32DC"/>
    <w:rsid w:val="5285440D"/>
    <w:rsid w:val="54556C40"/>
    <w:rsid w:val="546926EB"/>
    <w:rsid w:val="547567CF"/>
    <w:rsid w:val="54AE73D9"/>
    <w:rsid w:val="55B059B2"/>
    <w:rsid w:val="55CB4ABE"/>
    <w:rsid w:val="56D13B22"/>
    <w:rsid w:val="57607F35"/>
    <w:rsid w:val="57775221"/>
    <w:rsid w:val="58127C39"/>
    <w:rsid w:val="58580AAD"/>
    <w:rsid w:val="58672308"/>
    <w:rsid w:val="589828C3"/>
    <w:rsid w:val="591A49F9"/>
    <w:rsid w:val="5AD01207"/>
    <w:rsid w:val="5B312C5A"/>
    <w:rsid w:val="5B3255E5"/>
    <w:rsid w:val="5B7C2D04"/>
    <w:rsid w:val="5BA34735"/>
    <w:rsid w:val="5C3575F8"/>
    <w:rsid w:val="5C494FF5"/>
    <w:rsid w:val="5C624ED9"/>
    <w:rsid w:val="5CDF1BA4"/>
    <w:rsid w:val="5CEF6046"/>
    <w:rsid w:val="5D4209FC"/>
    <w:rsid w:val="5E40325A"/>
    <w:rsid w:val="5E9D48D1"/>
    <w:rsid w:val="5FD7B2F1"/>
    <w:rsid w:val="60341D03"/>
    <w:rsid w:val="608D501A"/>
    <w:rsid w:val="61144470"/>
    <w:rsid w:val="619F7DA3"/>
    <w:rsid w:val="61F061FA"/>
    <w:rsid w:val="620E0A18"/>
    <w:rsid w:val="629A67D7"/>
    <w:rsid w:val="63715118"/>
    <w:rsid w:val="63864720"/>
    <w:rsid w:val="643705C7"/>
    <w:rsid w:val="65DF2BFC"/>
    <w:rsid w:val="66201FF1"/>
    <w:rsid w:val="6749348F"/>
    <w:rsid w:val="684352D5"/>
    <w:rsid w:val="684576A1"/>
    <w:rsid w:val="68544929"/>
    <w:rsid w:val="688356D2"/>
    <w:rsid w:val="68C1269E"/>
    <w:rsid w:val="691B17A6"/>
    <w:rsid w:val="69802B1D"/>
    <w:rsid w:val="69831126"/>
    <w:rsid w:val="6AC81AC2"/>
    <w:rsid w:val="6AD145C7"/>
    <w:rsid w:val="6B7114C3"/>
    <w:rsid w:val="6B96396E"/>
    <w:rsid w:val="6BE99A4D"/>
    <w:rsid w:val="6BEB4AAA"/>
    <w:rsid w:val="6CE62D78"/>
    <w:rsid w:val="6DAC6487"/>
    <w:rsid w:val="6DC53896"/>
    <w:rsid w:val="6E3E6DAA"/>
    <w:rsid w:val="6EDE704A"/>
    <w:rsid w:val="6EF43353"/>
    <w:rsid w:val="6F733874"/>
    <w:rsid w:val="6FE6005A"/>
    <w:rsid w:val="700329C4"/>
    <w:rsid w:val="708B778D"/>
    <w:rsid w:val="70954B5D"/>
    <w:rsid w:val="70F008E8"/>
    <w:rsid w:val="71460A0E"/>
    <w:rsid w:val="714977FC"/>
    <w:rsid w:val="716E4357"/>
    <w:rsid w:val="71B72890"/>
    <w:rsid w:val="71C650B7"/>
    <w:rsid w:val="72231CD3"/>
    <w:rsid w:val="72485EC8"/>
    <w:rsid w:val="7416761B"/>
    <w:rsid w:val="74844956"/>
    <w:rsid w:val="75242092"/>
    <w:rsid w:val="757C0541"/>
    <w:rsid w:val="765608C9"/>
    <w:rsid w:val="7777F65D"/>
    <w:rsid w:val="77907953"/>
    <w:rsid w:val="779A8D62"/>
    <w:rsid w:val="779E3FD7"/>
    <w:rsid w:val="77B1BDEE"/>
    <w:rsid w:val="78E0091E"/>
    <w:rsid w:val="78EE009B"/>
    <w:rsid w:val="7A4546AC"/>
    <w:rsid w:val="7A844288"/>
    <w:rsid w:val="7B75408B"/>
    <w:rsid w:val="7B7FBC01"/>
    <w:rsid w:val="7CC111C0"/>
    <w:rsid w:val="7D2F785C"/>
    <w:rsid w:val="7D393630"/>
    <w:rsid w:val="7D9AC147"/>
    <w:rsid w:val="7DA12179"/>
    <w:rsid w:val="7E5E21D0"/>
    <w:rsid w:val="7E7FC49D"/>
    <w:rsid w:val="7EA06065"/>
    <w:rsid w:val="7EDBE556"/>
    <w:rsid w:val="7FC84A4C"/>
    <w:rsid w:val="7FCB0578"/>
    <w:rsid w:val="A77E5107"/>
    <w:rsid w:val="A7BF0693"/>
    <w:rsid w:val="B9CF94AC"/>
    <w:rsid w:val="BBE54FE6"/>
    <w:rsid w:val="BFBBEE66"/>
    <w:rsid w:val="BFCF41E3"/>
    <w:rsid w:val="DDFF0FD1"/>
    <w:rsid w:val="DFBF95EB"/>
    <w:rsid w:val="EB7F2799"/>
    <w:rsid w:val="EECB0F93"/>
    <w:rsid w:val="F7570954"/>
    <w:rsid w:val="F8CFC6DF"/>
    <w:rsid w:val="FBE90B15"/>
    <w:rsid w:val="FBFF6195"/>
    <w:rsid w:val="FC52074B"/>
    <w:rsid w:val="FE760515"/>
    <w:rsid w:val="FE7BFF99"/>
    <w:rsid w:val="FEEF8D70"/>
    <w:rsid w:val="FF2F644F"/>
    <w:rsid w:val="FFDFEC59"/>
    <w:rsid w:val="FFFD72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iPriority="99"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qFormat="1"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50"/>
    <w:qFormat/>
    <w:uiPriority w:val="0"/>
    <w:pPr>
      <w:keepNext/>
      <w:keepLines/>
      <w:spacing w:before="340" w:after="330" w:line="578" w:lineRule="auto"/>
      <w:outlineLvl w:val="0"/>
    </w:pPr>
    <w:rPr>
      <w:b/>
      <w:bCs/>
      <w:kern w:val="44"/>
      <w:sz w:val="44"/>
      <w:szCs w:val="44"/>
    </w:rPr>
  </w:style>
  <w:style w:type="character" w:default="1" w:styleId="40">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toc 7"/>
    <w:basedOn w:val="1"/>
    <w:next w:val="1"/>
    <w:qFormat/>
    <w:uiPriority w:val="39"/>
    <w:pPr>
      <w:tabs>
        <w:tab w:val="right" w:leader="dot" w:pos="9241"/>
      </w:tabs>
      <w:ind w:firstLine="500"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Normal Indent"/>
    <w:basedOn w:val="1"/>
    <w:unhideWhenUsed/>
    <w:qFormat/>
    <w:uiPriority w:val="99"/>
    <w:pPr>
      <w:ind w:firstLine="420" w:firstLineChars="200"/>
    </w:p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annotation text"/>
    <w:basedOn w:val="1"/>
    <w:link w:val="156"/>
    <w:qFormat/>
    <w:uiPriority w:val="0"/>
    <w:pPr>
      <w:jc w:val="left"/>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qFormat/>
    <w:uiPriority w:val="39"/>
    <w:pPr>
      <w:tabs>
        <w:tab w:val="right" w:leader="dot" w:pos="9241"/>
      </w:tabs>
      <w:ind w:firstLine="300" w:firstLineChars="300"/>
      <w:jc w:val="left"/>
    </w:pPr>
    <w:rPr>
      <w:rFonts w:ascii="宋体"/>
      <w:szCs w:val="21"/>
    </w:rPr>
  </w:style>
  <w:style w:type="paragraph" w:styleId="14">
    <w:name w:val="toc 3"/>
    <w:basedOn w:val="1"/>
    <w:next w:val="1"/>
    <w:qFormat/>
    <w:uiPriority w:val="39"/>
    <w:pPr>
      <w:tabs>
        <w:tab w:val="right" w:leader="dot" w:pos="9241"/>
      </w:tabs>
      <w:ind w:firstLine="100" w:firstLineChars="100"/>
      <w:jc w:val="left"/>
    </w:pPr>
    <w:rPr>
      <w:rFonts w:ascii="宋体"/>
      <w:szCs w:val="21"/>
    </w:rPr>
  </w:style>
  <w:style w:type="paragraph" w:styleId="15">
    <w:name w:val="toc 8"/>
    <w:basedOn w:val="1"/>
    <w:next w:val="1"/>
    <w:qFormat/>
    <w:uiPriority w:val="39"/>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Date"/>
    <w:basedOn w:val="1"/>
    <w:next w:val="1"/>
    <w:link w:val="153"/>
    <w:qFormat/>
    <w:uiPriority w:val="0"/>
    <w:pPr>
      <w:ind w:left="100" w:leftChars="2500"/>
    </w:pPr>
  </w:style>
  <w:style w:type="paragraph" w:styleId="18">
    <w:name w:val="endnote text"/>
    <w:basedOn w:val="1"/>
    <w:semiHidden/>
    <w:qFormat/>
    <w:uiPriority w:val="0"/>
    <w:pPr>
      <w:snapToGrid w:val="0"/>
      <w:jc w:val="left"/>
    </w:pPr>
  </w:style>
  <w:style w:type="paragraph" w:styleId="19">
    <w:name w:val="Balloon Text"/>
    <w:basedOn w:val="1"/>
    <w:link w:val="157"/>
    <w:qFormat/>
    <w:uiPriority w:val="0"/>
    <w:rPr>
      <w:sz w:val="18"/>
      <w:szCs w:val="18"/>
    </w:rPr>
  </w:style>
  <w:style w:type="paragraph" w:styleId="20">
    <w:name w:val="footer"/>
    <w:basedOn w:val="1"/>
    <w:link w:val="148"/>
    <w:qFormat/>
    <w:uiPriority w:val="99"/>
    <w:pPr>
      <w:snapToGrid w:val="0"/>
      <w:ind w:right="210" w:rightChars="100"/>
      <w:jc w:val="right"/>
    </w:pPr>
    <w:rPr>
      <w:sz w:val="18"/>
      <w:szCs w:val="18"/>
    </w:rPr>
  </w:style>
  <w:style w:type="paragraph" w:styleId="21">
    <w:name w:val="header"/>
    <w:basedOn w:val="1"/>
    <w:qFormat/>
    <w:uiPriority w:val="0"/>
    <w:pPr>
      <w:snapToGrid w:val="0"/>
      <w:jc w:val="left"/>
    </w:pPr>
    <w:rPr>
      <w:sz w:val="18"/>
      <w:szCs w:val="18"/>
    </w:rPr>
  </w:style>
  <w:style w:type="paragraph" w:styleId="22">
    <w:name w:val="toc 1"/>
    <w:basedOn w:val="1"/>
    <w:next w:val="1"/>
    <w:qFormat/>
    <w:uiPriority w:val="39"/>
    <w:pPr>
      <w:tabs>
        <w:tab w:val="right" w:leader="dot" w:pos="9242"/>
      </w:tabs>
      <w:spacing w:beforeLines="25" w:afterLines="25"/>
      <w:jc w:val="left"/>
    </w:pPr>
    <w:rPr>
      <w:rFonts w:ascii="宋体"/>
      <w:szCs w:val="21"/>
    </w:rPr>
  </w:style>
  <w:style w:type="paragraph" w:styleId="23">
    <w:name w:val="toc 4"/>
    <w:basedOn w:val="1"/>
    <w:next w:val="1"/>
    <w:qFormat/>
    <w:uiPriority w:val="39"/>
    <w:pPr>
      <w:tabs>
        <w:tab w:val="right" w:leader="dot" w:pos="9241"/>
      </w:tabs>
      <w:ind w:firstLine="200" w:firstLineChars="200"/>
      <w:jc w:val="left"/>
    </w:pPr>
    <w:rPr>
      <w:rFonts w:ascii="宋体"/>
      <w:szCs w:val="21"/>
    </w:rPr>
  </w:style>
  <w:style w:type="paragraph" w:styleId="24">
    <w:name w:val="index heading"/>
    <w:basedOn w:val="1"/>
    <w:next w:val="25"/>
    <w:qFormat/>
    <w:uiPriority w:val="0"/>
    <w:pPr>
      <w:spacing w:before="120" w:after="120"/>
      <w:jc w:val="center"/>
    </w:pPr>
    <w:rPr>
      <w:rFonts w:ascii="Calibri" w:hAnsi="Calibri"/>
      <w:b/>
      <w:bCs/>
      <w:iCs/>
      <w:szCs w:val="20"/>
    </w:rPr>
  </w:style>
  <w:style w:type="paragraph" w:styleId="25">
    <w:name w:val="index 1"/>
    <w:basedOn w:val="1"/>
    <w:next w:val="26"/>
    <w:qFormat/>
    <w:uiPriority w:val="0"/>
    <w:pPr>
      <w:tabs>
        <w:tab w:val="right" w:leader="dot" w:pos="9299"/>
      </w:tabs>
      <w:jc w:val="left"/>
    </w:pPr>
    <w:rPr>
      <w:rFonts w:ascii="宋体"/>
      <w:szCs w:val="21"/>
    </w:rPr>
  </w:style>
  <w:style w:type="paragraph" w:customStyle="1" w:styleId="26">
    <w:name w:val="段"/>
    <w:link w:val="15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qFormat/>
    <w:uiPriority w:val="0"/>
    <w:pPr>
      <w:numPr>
        <w:ilvl w:val="0"/>
        <w:numId w:val="1"/>
      </w:numPr>
      <w:snapToGrid w:val="0"/>
      <w:jc w:val="left"/>
    </w:pPr>
    <w:rPr>
      <w:rFonts w:ascii="宋体"/>
      <w:sz w:val="18"/>
      <w:szCs w:val="18"/>
    </w:rPr>
  </w:style>
  <w:style w:type="paragraph" w:styleId="28">
    <w:name w:val="toc 6"/>
    <w:basedOn w:val="1"/>
    <w:next w:val="1"/>
    <w:qFormat/>
    <w:uiPriority w:val="39"/>
    <w:pPr>
      <w:tabs>
        <w:tab w:val="right" w:leader="dot" w:pos="9241"/>
      </w:tabs>
      <w:ind w:firstLine="400" w:firstLineChars="400"/>
      <w:jc w:val="left"/>
    </w:pPr>
    <w:rPr>
      <w:rFonts w:ascii="宋体"/>
      <w:szCs w:val="21"/>
    </w:rPr>
  </w:style>
  <w:style w:type="paragraph" w:styleId="29">
    <w:name w:val="index 7"/>
    <w:basedOn w:val="1"/>
    <w:next w:val="1"/>
    <w:qFormat/>
    <w:uiPriority w:val="0"/>
    <w:pPr>
      <w:ind w:left="1470" w:hanging="210"/>
      <w:jc w:val="left"/>
    </w:pPr>
    <w:rPr>
      <w:rFonts w:ascii="Calibri" w:hAnsi="Calibri"/>
      <w:sz w:val="20"/>
      <w:szCs w:val="20"/>
    </w:rPr>
  </w:style>
  <w:style w:type="paragraph" w:styleId="30">
    <w:name w:val="index 9"/>
    <w:basedOn w:val="1"/>
    <w:next w:val="1"/>
    <w:qFormat/>
    <w:uiPriority w:val="0"/>
    <w:pPr>
      <w:ind w:left="1890" w:hanging="210"/>
      <w:jc w:val="left"/>
    </w:pPr>
    <w:rPr>
      <w:rFonts w:ascii="Calibri" w:hAnsi="Calibri"/>
      <w:sz w:val="20"/>
      <w:szCs w:val="20"/>
    </w:rPr>
  </w:style>
  <w:style w:type="paragraph" w:styleId="31">
    <w:name w:val="toc 2"/>
    <w:basedOn w:val="1"/>
    <w:next w:val="1"/>
    <w:qFormat/>
    <w:uiPriority w:val="39"/>
    <w:pPr>
      <w:tabs>
        <w:tab w:val="right" w:leader="dot" w:pos="9242"/>
      </w:tabs>
    </w:pPr>
    <w:rPr>
      <w:rFonts w:ascii="宋体"/>
      <w:szCs w:val="21"/>
    </w:rPr>
  </w:style>
  <w:style w:type="paragraph" w:styleId="32">
    <w:name w:val="toc 9"/>
    <w:basedOn w:val="1"/>
    <w:next w:val="1"/>
    <w:qFormat/>
    <w:uiPriority w:val="39"/>
    <w:pPr>
      <w:ind w:left="1470"/>
      <w:jc w:val="left"/>
    </w:pPr>
    <w:rPr>
      <w:sz w:val="20"/>
      <w:szCs w:val="20"/>
    </w:rPr>
  </w:style>
  <w:style w:type="paragraph" w:styleId="33">
    <w:name w:val="Body Text 2"/>
    <w:basedOn w:val="1"/>
    <w:link w:val="154"/>
    <w:qFormat/>
    <w:uiPriority w:val="0"/>
    <w:pPr>
      <w:adjustRightInd w:val="0"/>
      <w:spacing w:line="360" w:lineRule="auto"/>
    </w:pPr>
    <w:rPr>
      <w:rFonts w:ascii="宋体" w:hAnsi="宋体"/>
      <w:color w:val="FF6600"/>
      <w:kern w:val="0"/>
      <w:szCs w:val="20"/>
    </w:rPr>
  </w:style>
  <w:style w:type="paragraph" w:styleId="3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5">
    <w:name w:val="index 2"/>
    <w:basedOn w:val="1"/>
    <w:next w:val="1"/>
    <w:qFormat/>
    <w:uiPriority w:val="0"/>
    <w:pPr>
      <w:ind w:left="420" w:hanging="210"/>
      <w:jc w:val="left"/>
    </w:pPr>
    <w:rPr>
      <w:rFonts w:ascii="Calibri" w:hAnsi="Calibri"/>
      <w:sz w:val="20"/>
      <w:szCs w:val="20"/>
    </w:rPr>
  </w:style>
  <w:style w:type="paragraph" w:styleId="36">
    <w:name w:val="annotation subject"/>
    <w:basedOn w:val="10"/>
    <w:next w:val="10"/>
    <w:link w:val="152"/>
    <w:qFormat/>
    <w:uiPriority w:val="0"/>
    <w:rPr>
      <w:b/>
      <w:bCs/>
    </w:rPr>
  </w:style>
  <w:style w:type="table" w:styleId="38">
    <w:name w:val="Table Grid"/>
    <w:basedOn w:val="37"/>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39">
    <w:name w:val="Table Theme"/>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endnote reference"/>
    <w:semiHidden/>
    <w:qFormat/>
    <w:uiPriority w:val="0"/>
    <w:rPr>
      <w:vertAlign w:val="superscript"/>
    </w:rPr>
  </w:style>
  <w:style w:type="character" w:styleId="42">
    <w:name w:val="page number"/>
    <w:basedOn w:val="40"/>
    <w:qFormat/>
    <w:uiPriority w:val="0"/>
    <w:rPr>
      <w:rFonts w:ascii="Times New Roman" w:hAnsi="Times New Roman" w:eastAsia="宋体"/>
      <w:sz w:val="18"/>
    </w:rPr>
  </w:style>
  <w:style w:type="character" w:styleId="43">
    <w:name w:val="FollowedHyperlink"/>
    <w:qFormat/>
    <w:uiPriority w:val="0"/>
    <w:rPr>
      <w:color w:val="800080"/>
      <w:u w:val="single"/>
    </w:rPr>
  </w:style>
  <w:style w:type="character" w:styleId="44">
    <w:name w:val="Emphasis"/>
    <w:basedOn w:val="40"/>
    <w:qFormat/>
    <w:uiPriority w:val="0"/>
  </w:style>
  <w:style w:type="character" w:styleId="45">
    <w:name w:val="Hyperlink"/>
    <w:qFormat/>
    <w:uiPriority w:val="99"/>
    <w:rPr>
      <w:color w:val="0000FF"/>
      <w:spacing w:val="0"/>
      <w:w w:val="100"/>
      <w:szCs w:val="21"/>
      <w:u w:val="single"/>
      <w:lang w:val="en-US" w:eastAsia="zh-CN"/>
    </w:rPr>
  </w:style>
  <w:style w:type="character" w:styleId="46">
    <w:name w:val="annotation reference"/>
    <w:qFormat/>
    <w:uiPriority w:val="0"/>
    <w:rPr>
      <w:sz w:val="21"/>
      <w:szCs w:val="21"/>
    </w:rPr>
  </w:style>
  <w:style w:type="character" w:styleId="47">
    <w:name w:val="footnote reference"/>
    <w:semiHidden/>
    <w:qFormat/>
    <w:uiPriority w:val="0"/>
    <w:rPr>
      <w:vertAlign w:val="superscript"/>
    </w:rPr>
  </w:style>
  <w:style w:type="paragraph" w:customStyle="1" w:styleId="48">
    <w:name w:val="Plain Text1"/>
    <w:basedOn w:val="1"/>
    <w:qFormat/>
    <w:uiPriority w:val="0"/>
    <w:rPr>
      <w:rFonts w:ascii="宋体" w:hAnsi="Courier New" w:cs="宋体"/>
      <w:sz w:val="30"/>
      <w:szCs w:val="21"/>
    </w:rPr>
  </w:style>
  <w:style w:type="paragraph" w:customStyle="1" w:styleId="49">
    <w:name w:val="三级条标题"/>
    <w:basedOn w:val="50"/>
    <w:next w:val="26"/>
    <w:qFormat/>
    <w:uiPriority w:val="0"/>
    <w:pPr>
      <w:ind w:left="0"/>
      <w:outlineLvl w:val="4"/>
    </w:pPr>
  </w:style>
  <w:style w:type="paragraph" w:customStyle="1" w:styleId="50">
    <w:name w:val="二级条标题"/>
    <w:basedOn w:val="51"/>
    <w:next w:val="26"/>
    <w:qFormat/>
    <w:uiPriority w:val="0"/>
    <w:pPr>
      <w:spacing w:before="50" w:after="50"/>
      <w:ind w:left="284"/>
      <w:outlineLvl w:val="3"/>
    </w:pPr>
  </w:style>
  <w:style w:type="paragraph" w:customStyle="1" w:styleId="51">
    <w:name w:val="一级条标题"/>
    <w:next w:val="26"/>
    <w:qFormat/>
    <w:uiPriority w:val="0"/>
    <w:pPr>
      <w:spacing w:beforeLines="50" w:afterLines="50"/>
      <w:outlineLvl w:val="2"/>
    </w:pPr>
    <w:rPr>
      <w:rFonts w:ascii="黑体" w:hAnsi="Times New Roman" w:eastAsia="黑体" w:cs="Times New Roman"/>
      <w:sz w:val="21"/>
      <w:szCs w:val="21"/>
      <w:lang w:val="en-US" w:eastAsia="zh-CN" w:bidi="ar-SA"/>
    </w:rPr>
  </w:style>
  <w:style w:type="paragraph" w:customStyle="1" w:styleId="52">
    <w:name w:val="附录公式"/>
    <w:basedOn w:val="26"/>
    <w:next w:val="26"/>
    <w:link w:val="151"/>
    <w:qFormat/>
    <w:uiPriority w:val="0"/>
  </w:style>
  <w:style w:type="paragraph" w:customStyle="1" w:styleId="53">
    <w:name w:val="附录三级无"/>
    <w:basedOn w:val="54"/>
    <w:qFormat/>
    <w:uiPriority w:val="0"/>
    <w:pPr>
      <w:tabs>
        <w:tab w:val="left" w:pos="360"/>
      </w:tabs>
      <w:spacing w:beforeLines="0" w:afterLines="0"/>
    </w:pPr>
    <w:rPr>
      <w:rFonts w:ascii="宋体" w:eastAsia="宋体"/>
      <w:szCs w:val="21"/>
    </w:rPr>
  </w:style>
  <w:style w:type="paragraph" w:customStyle="1" w:styleId="54">
    <w:name w:val="附录三级条标题"/>
    <w:basedOn w:val="55"/>
    <w:next w:val="26"/>
    <w:qFormat/>
    <w:uiPriority w:val="0"/>
    <w:pPr>
      <w:numPr>
        <w:ilvl w:val="4"/>
        <w:numId w:val="2"/>
      </w:numPr>
      <w:tabs>
        <w:tab w:val="left" w:pos="360"/>
      </w:tabs>
      <w:outlineLvl w:val="4"/>
    </w:pPr>
  </w:style>
  <w:style w:type="paragraph" w:customStyle="1" w:styleId="55">
    <w:name w:val="附录二级条标题"/>
    <w:basedOn w:val="1"/>
    <w:next w:val="26"/>
    <w:qFormat/>
    <w:uiPriority w:val="0"/>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56">
    <w:name w:val="附录一级条标题"/>
    <w:basedOn w:val="57"/>
    <w:next w:val="26"/>
    <w:qFormat/>
    <w:uiPriority w:val="0"/>
    <w:pPr>
      <w:numPr>
        <w:ilvl w:val="0"/>
        <w:numId w:val="0"/>
      </w:numPr>
      <w:tabs>
        <w:tab w:val="left" w:pos="360"/>
      </w:tabs>
      <w:autoSpaceDN w:val="0"/>
      <w:spacing w:beforeLines="50" w:afterLines="50"/>
      <w:outlineLvl w:val="2"/>
    </w:pPr>
  </w:style>
  <w:style w:type="paragraph" w:customStyle="1" w:styleId="57">
    <w:name w:val="附录章标题"/>
    <w:next w:val="26"/>
    <w:qFormat/>
    <w:uiPriority w:val="0"/>
    <w:pPr>
      <w:numPr>
        <w:ilvl w:val="1"/>
        <w:numId w:val="2"/>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58">
    <w:name w:val="正文图标题"/>
    <w:next w:val="26"/>
    <w:qFormat/>
    <w:uiPriority w:val="0"/>
    <w:pPr>
      <w:numPr>
        <w:ilvl w:val="0"/>
        <w:numId w:val="3"/>
      </w:numPr>
      <w:spacing w:beforeLines="50" w:afterLines="50"/>
      <w:jc w:val="center"/>
    </w:pPr>
    <w:rPr>
      <w:rFonts w:ascii="黑体" w:hAnsi="Times New Roman" w:eastAsia="黑体" w:cs="Times New Roman"/>
      <w:sz w:val="21"/>
      <w:lang w:val="en-US" w:eastAsia="zh-CN" w:bidi="ar-SA"/>
    </w:rPr>
  </w:style>
  <w:style w:type="paragraph" w:customStyle="1" w:styleId="59">
    <w:name w:val="前言、引言标题"/>
    <w:next w:val="2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0">
    <w:name w:val="附录五级无"/>
    <w:basedOn w:val="61"/>
    <w:qFormat/>
    <w:uiPriority w:val="0"/>
    <w:pPr>
      <w:tabs>
        <w:tab w:val="left" w:pos="360"/>
      </w:tabs>
      <w:spacing w:beforeLines="0" w:afterLines="0"/>
    </w:pPr>
    <w:rPr>
      <w:rFonts w:ascii="宋体" w:eastAsia="宋体"/>
      <w:szCs w:val="21"/>
    </w:rPr>
  </w:style>
  <w:style w:type="paragraph" w:customStyle="1" w:styleId="61">
    <w:name w:val="附录五级条标题"/>
    <w:basedOn w:val="62"/>
    <w:next w:val="26"/>
    <w:qFormat/>
    <w:uiPriority w:val="0"/>
    <w:pPr>
      <w:tabs>
        <w:tab w:val="left" w:pos="360"/>
      </w:tabs>
      <w:outlineLvl w:val="6"/>
    </w:pPr>
  </w:style>
  <w:style w:type="paragraph" w:customStyle="1" w:styleId="62">
    <w:name w:val="附录四级条标题"/>
    <w:basedOn w:val="54"/>
    <w:next w:val="26"/>
    <w:qFormat/>
    <w:uiPriority w:val="0"/>
    <w:pPr>
      <w:numPr>
        <w:ilvl w:val="0"/>
        <w:numId w:val="0"/>
      </w:numPr>
      <w:outlineLvl w:val="5"/>
    </w:pPr>
  </w:style>
  <w:style w:type="paragraph" w:customStyle="1" w:styleId="63">
    <w:name w:val="_Style 58"/>
    <w:basedOn w:val="1"/>
    <w:qFormat/>
    <w:uiPriority w:val="34"/>
    <w:pPr>
      <w:ind w:left="480" w:leftChars="200"/>
      <w:jc w:val="left"/>
    </w:pPr>
    <w:rPr>
      <w:rFonts w:ascii="Calibri" w:hAnsi="Calibri" w:eastAsia="PMingLiU"/>
      <w:sz w:val="24"/>
      <w:szCs w:val="22"/>
      <w:lang w:eastAsia="zh-TW"/>
    </w:rPr>
  </w:style>
  <w:style w:type="paragraph" w:customStyle="1" w:styleId="64">
    <w:name w:val="附录一级无"/>
    <w:basedOn w:val="56"/>
    <w:qFormat/>
    <w:uiPriority w:val="0"/>
    <w:pPr>
      <w:spacing w:beforeLines="0" w:afterLines="0"/>
    </w:pPr>
    <w:rPr>
      <w:rFonts w:ascii="宋体" w:eastAsia="宋体"/>
      <w:szCs w:val="21"/>
    </w:rPr>
  </w:style>
  <w:style w:type="paragraph" w:customStyle="1" w:styleId="65">
    <w:name w:val="列项●（二级）"/>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66">
    <w:name w:val="注：（正文）"/>
    <w:basedOn w:val="67"/>
    <w:next w:val="26"/>
    <w:qFormat/>
    <w:uiPriority w:val="0"/>
    <w:pPr>
      <w:numPr>
        <w:ilvl w:val="0"/>
        <w:numId w:val="5"/>
      </w:numPr>
    </w:pPr>
  </w:style>
  <w:style w:type="paragraph" w:customStyle="1" w:styleId="67">
    <w:name w:val="注："/>
    <w:next w:val="26"/>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8">
    <w:name w:val="图标脚注说明"/>
    <w:basedOn w:val="26"/>
    <w:qFormat/>
    <w:uiPriority w:val="0"/>
    <w:pPr>
      <w:ind w:left="840" w:hanging="420" w:firstLineChars="0"/>
    </w:pPr>
    <w:rPr>
      <w:sz w:val="18"/>
      <w:szCs w:val="18"/>
    </w:rPr>
  </w:style>
  <w:style w:type="paragraph" w:customStyle="1" w:styleId="69">
    <w:name w:val="参考文献"/>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1">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2">
    <w:name w:val="封面一致性程度标识2"/>
    <w:basedOn w:val="73"/>
    <w:qFormat/>
    <w:uiPriority w:val="0"/>
    <w:pPr>
      <w:framePr w:y="4469"/>
    </w:pPr>
  </w:style>
  <w:style w:type="paragraph" w:customStyle="1" w:styleId="73">
    <w:name w:val="封面一致性程度标识"/>
    <w:basedOn w:val="74"/>
    <w:qFormat/>
    <w:uiPriority w:val="0"/>
    <w:pPr>
      <w:spacing w:before="440"/>
    </w:pPr>
    <w:rPr>
      <w:rFonts w:ascii="宋体" w:eastAsia="宋体"/>
    </w:rPr>
  </w:style>
  <w:style w:type="paragraph" w:customStyle="1" w:styleId="74">
    <w:name w:val="封面标准英文名称"/>
    <w:basedOn w:val="75"/>
    <w:qFormat/>
    <w:uiPriority w:val="0"/>
    <w:pPr>
      <w:spacing w:before="370" w:line="400" w:lineRule="exact"/>
    </w:pPr>
    <w:rPr>
      <w:rFonts w:ascii="Times New Roman"/>
      <w:sz w:val="28"/>
      <w:szCs w:val="28"/>
    </w:rPr>
  </w:style>
  <w:style w:type="paragraph" w:customStyle="1" w:styleId="75">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6">
    <w:name w:val="附录数字编号列项（二级）"/>
    <w:qFormat/>
    <w:uiPriority w:val="0"/>
    <w:pPr>
      <w:numPr>
        <w:ilvl w:val="1"/>
        <w:numId w:val="7"/>
      </w:numPr>
    </w:pPr>
    <w:rPr>
      <w:rFonts w:ascii="宋体" w:hAnsi="Times New Roman" w:eastAsia="宋体" w:cs="Times New Roman"/>
      <w:sz w:val="21"/>
      <w:lang w:val="en-US" w:eastAsia="zh-CN" w:bidi="ar-SA"/>
    </w:rPr>
  </w:style>
  <w:style w:type="paragraph" w:customStyle="1" w:styleId="7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8">
    <w:name w:val="图表脚注说明"/>
    <w:basedOn w:val="1"/>
    <w:qFormat/>
    <w:uiPriority w:val="0"/>
    <w:pPr>
      <w:numPr>
        <w:ilvl w:val="0"/>
        <w:numId w:val="8"/>
      </w:numPr>
    </w:pPr>
    <w:rPr>
      <w:rFonts w:ascii="宋体"/>
      <w:sz w:val="18"/>
      <w:szCs w:val="18"/>
    </w:rPr>
  </w:style>
  <w:style w:type="paragraph" w:customStyle="1" w:styleId="79">
    <w:name w:val="封面正文"/>
    <w:qFormat/>
    <w:uiPriority w:val="0"/>
    <w:pPr>
      <w:jc w:val="both"/>
    </w:pPr>
    <w:rPr>
      <w:rFonts w:ascii="Times New Roman" w:hAnsi="Times New Roman" w:eastAsia="宋体" w:cs="Times New Roman"/>
      <w:lang w:val="en-US" w:eastAsia="zh-CN" w:bidi="ar-SA"/>
    </w:rPr>
  </w:style>
  <w:style w:type="paragraph" w:customStyle="1" w:styleId="80">
    <w:name w:val="其他发布日期"/>
    <w:basedOn w:val="77"/>
    <w:qFormat/>
    <w:uiPriority w:val="0"/>
    <w:pPr>
      <w:framePr w:vAnchor="page" w:hAnchor="text" w:x="1419"/>
    </w:pPr>
  </w:style>
  <w:style w:type="paragraph" w:customStyle="1" w:styleId="81">
    <w:name w:val="发布部门"/>
    <w:next w:val="2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2">
    <w:name w:val="封面标准文稿类别"/>
    <w:basedOn w:val="73"/>
    <w:qFormat/>
    <w:uiPriority w:val="0"/>
    <w:pPr>
      <w:spacing w:after="160" w:line="240" w:lineRule="auto"/>
    </w:pPr>
    <w:rPr>
      <w:sz w:val="24"/>
    </w:rPr>
  </w:style>
  <w:style w:type="paragraph" w:customStyle="1" w:styleId="83">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4">
    <w:name w:val="封面标准文稿类别2"/>
    <w:basedOn w:val="82"/>
    <w:qFormat/>
    <w:uiPriority w:val="0"/>
    <w:pPr>
      <w:framePr w:y="4469"/>
    </w:pPr>
  </w:style>
  <w:style w:type="paragraph" w:customStyle="1" w:styleId="85">
    <w:name w:val="附录标题"/>
    <w:basedOn w:val="26"/>
    <w:next w:val="26"/>
    <w:qFormat/>
    <w:uiPriority w:val="0"/>
    <w:pPr>
      <w:ind w:firstLine="0" w:firstLineChars="0"/>
      <w:jc w:val="center"/>
    </w:pPr>
    <w:rPr>
      <w:rFonts w:ascii="黑体" w:eastAsia="黑体"/>
    </w:rPr>
  </w:style>
  <w:style w:type="paragraph" w:customStyle="1" w:styleId="86">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87">
    <w:name w:val="四级无"/>
    <w:basedOn w:val="88"/>
    <w:qFormat/>
    <w:uiPriority w:val="0"/>
    <w:pPr>
      <w:spacing w:beforeLines="0" w:afterLines="0"/>
    </w:pPr>
    <w:rPr>
      <w:rFonts w:ascii="宋体" w:eastAsia="宋体"/>
    </w:rPr>
  </w:style>
  <w:style w:type="paragraph" w:customStyle="1" w:styleId="88">
    <w:name w:val="四级条标题"/>
    <w:basedOn w:val="49"/>
    <w:next w:val="26"/>
    <w:qFormat/>
    <w:uiPriority w:val="0"/>
    <w:pPr>
      <w:outlineLvl w:val="5"/>
    </w:pPr>
  </w:style>
  <w:style w:type="paragraph" w:customStyle="1" w:styleId="8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90">
    <w:name w:val="附录字母编号列项（一级）"/>
    <w:qFormat/>
    <w:uiPriority w:val="0"/>
    <w:pPr>
      <w:numPr>
        <w:ilvl w:val="0"/>
        <w:numId w:val="7"/>
      </w:numPr>
    </w:pPr>
    <w:rPr>
      <w:rFonts w:ascii="宋体" w:hAnsi="Times New Roman" w:eastAsia="宋体" w:cs="Times New Roman"/>
      <w:sz w:val="21"/>
      <w:lang w:val="en-US" w:eastAsia="zh-CN" w:bidi="ar-SA"/>
    </w:rPr>
  </w:style>
  <w:style w:type="paragraph" w:customStyle="1" w:styleId="91">
    <w:name w:val="参考文献、索引标题"/>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92">
    <w:name w:val="其他发布部门"/>
    <w:basedOn w:val="81"/>
    <w:qFormat/>
    <w:uiPriority w:val="0"/>
    <w:pPr>
      <w:framePr w:y="15310"/>
      <w:spacing w:line="0" w:lineRule="atLeast"/>
    </w:pPr>
    <w:rPr>
      <w:rFonts w:ascii="黑体" w:eastAsia="黑体"/>
      <w:b w:val="0"/>
    </w:rPr>
  </w:style>
  <w:style w:type="paragraph" w:customStyle="1" w:styleId="93">
    <w:name w:val="实施日期"/>
    <w:basedOn w:val="77"/>
    <w:qFormat/>
    <w:uiPriority w:val="0"/>
    <w:pPr>
      <w:framePr w:vAnchor="page" w:hAnchor="text"/>
      <w:jc w:val="right"/>
    </w:pPr>
  </w:style>
  <w:style w:type="paragraph" w:customStyle="1" w:styleId="94">
    <w:name w:val="封面标准名称2"/>
    <w:basedOn w:val="75"/>
    <w:qFormat/>
    <w:uiPriority w:val="0"/>
    <w:pPr>
      <w:framePr w:y="4469"/>
      <w:spacing w:beforeLines="630"/>
    </w:pPr>
  </w:style>
  <w:style w:type="paragraph" w:customStyle="1" w:styleId="95">
    <w:name w:val="其他实施日期"/>
    <w:basedOn w:val="93"/>
    <w:qFormat/>
    <w:uiPriority w:val="0"/>
  </w:style>
  <w:style w:type="paragraph" w:customStyle="1" w:styleId="96">
    <w:name w:val="其他标准标志"/>
    <w:basedOn w:val="97"/>
    <w:qFormat/>
    <w:uiPriority w:val="0"/>
    <w:pPr>
      <w:framePr w:w="6101" w:vAnchor="page" w:hAnchor="page" w:x="4673" w:y="942"/>
    </w:pPr>
    <w:rPr>
      <w:w w:val="130"/>
    </w:rPr>
  </w:style>
  <w:style w:type="paragraph" w:customStyle="1" w:styleId="97">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98">
    <w:name w:val="二级无"/>
    <w:basedOn w:val="50"/>
    <w:qFormat/>
    <w:uiPriority w:val="0"/>
    <w:pPr>
      <w:spacing w:beforeLines="0" w:afterLines="0"/>
      <w:ind w:left="0"/>
    </w:pPr>
    <w:rPr>
      <w:rFonts w:ascii="宋体" w:eastAsia="宋体"/>
    </w:rPr>
  </w:style>
  <w:style w:type="paragraph" w:customStyle="1" w:styleId="99">
    <w:name w:val="字母编号列项（一级）"/>
    <w:qFormat/>
    <w:uiPriority w:val="0"/>
    <w:pPr>
      <w:numPr>
        <w:ilvl w:val="0"/>
        <w:numId w:val="9"/>
      </w:numPr>
      <w:jc w:val="both"/>
    </w:pPr>
    <w:rPr>
      <w:rFonts w:ascii="宋体" w:hAnsi="Times New Roman" w:eastAsia="宋体" w:cs="Times New Roman"/>
      <w:sz w:val="21"/>
      <w:lang w:val="en-US" w:eastAsia="zh-CN" w:bidi="ar-SA"/>
    </w:rPr>
  </w:style>
  <w:style w:type="paragraph" w:customStyle="1" w:styleId="100">
    <w:name w:val="章标题"/>
    <w:next w:val="101"/>
    <w:qFormat/>
    <w:uiPriority w:val="0"/>
    <w:pPr>
      <w:numPr>
        <w:ilvl w:val="0"/>
        <w:numId w:val="10"/>
      </w:numPr>
      <w:spacing w:beforeLines="100" w:afterLines="100"/>
      <w:jc w:val="both"/>
      <w:outlineLvl w:val="1"/>
    </w:pPr>
    <w:rPr>
      <w:rFonts w:ascii="黑体" w:hAnsi="Times New Roman" w:eastAsia="黑体" w:cs="Times New Roman"/>
      <w:sz w:val="21"/>
      <w:lang w:val="en-US" w:eastAsia="zh-CN" w:bidi="ar-SA"/>
    </w:rPr>
  </w:style>
  <w:style w:type="paragraph" w:customStyle="1" w:styleId="101">
    <w:name w:val="段(正文）"/>
    <w:qFormat/>
    <w:uiPriority w:val="0"/>
    <w:pPr>
      <w:autoSpaceDE w:val="0"/>
      <w:autoSpaceDN w:val="0"/>
      <w:ind w:firstLine="420"/>
      <w:jc w:val="both"/>
    </w:pPr>
    <w:rPr>
      <w:rFonts w:ascii="宋体" w:hAnsiTheme="minorHAnsi" w:eastAsiaTheme="minorEastAsia" w:cstheme="minorBidi"/>
      <w:kern w:val="2"/>
      <w:sz w:val="21"/>
      <w:szCs w:val="24"/>
      <w:lang w:val="en-US" w:eastAsia="zh-CN" w:bidi="ar-SA"/>
    </w:rPr>
  </w:style>
  <w:style w:type="paragraph" w:customStyle="1" w:styleId="102">
    <w:name w:val="示例×："/>
    <w:basedOn w:val="100"/>
    <w:qFormat/>
    <w:uiPriority w:val="0"/>
    <w:pPr>
      <w:numPr>
        <w:numId w:val="11"/>
      </w:numPr>
      <w:spacing w:beforeLines="0" w:afterLines="0"/>
      <w:outlineLvl w:val="9"/>
    </w:pPr>
    <w:rPr>
      <w:rFonts w:ascii="宋体" w:eastAsia="宋体"/>
      <w:sz w:val="18"/>
      <w:szCs w:val="18"/>
    </w:rPr>
  </w:style>
  <w:style w:type="paragraph" w:customStyle="1" w:styleId="103">
    <w:name w:val="编号列项（三级）"/>
    <w:qFormat/>
    <w:uiPriority w:val="0"/>
    <w:rPr>
      <w:rFonts w:ascii="宋体" w:hAnsi="Times New Roman" w:eastAsia="宋体" w:cs="Times New Roman"/>
      <w:sz w:val="21"/>
      <w:lang w:val="en-US" w:eastAsia="zh-CN" w:bidi="ar-SA"/>
    </w:rPr>
  </w:style>
  <w:style w:type="paragraph" w:customStyle="1" w:styleId="104">
    <w:name w:val="注×："/>
    <w:qFormat/>
    <w:uiPriority w:val="0"/>
    <w:pPr>
      <w:widowControl w:val="0"/>
      <w:numPr>
        <w:ilvl w:val="0"/>
        <w:numId w:val="12"/>
      </w:numPr>
      <w:autoSpaceDE w:val="0"/>
      <w:autoSpaceDN w:val="0"/>
      <w:jc w:val="both"/>
    </w:pPr>
    <w:rPr>
      <w:rFonts w:ascii="宋体" w:hAnsi="Times New Roman" w:eastAsia="宋体" w:cs="Times New Roman"/>
      <w:sz w:val="18"/>
      <w:szCs w:val="18"/>
      <w:lang w:val="en-US" w:eastAsia="zh-CN" w:bidi="ar-SA"/>
    </w:rPr>
  </w:style>
  <w:style w:type="paragraph" w:customStyle="1" w:styleId="10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06">
    <w:name w:val="首示例"/>
    <w:next w:val="26"/>
    <w:link w:val="149"/>
    <w:qFormat/>
    <w:uiPriority w:val="0"/>
    <w:pPr>
      <w:numPr>
        <w:ilvl w:val="0"/>
        <w:numId w:val="13"/>
      </w:numPr>
      <w:tabs>
        <w:tab w:val="left" w:pos="360"/>
      </w:tabs>
      <w:ind w:firstLine="0"/>
    </w:pPr>
    <w:rPr>
      <w:rFonts w:ascii="宋体" w:hAnsi="宋体" w:eastAsia="宋体" w:cs="Times New Roman"/>
      <w:kern w:val="2"/>
      <w:sz w:val="18"/>
      <w:szCs w:val="18"/>
      <w:lang w:val="en-US" w:eastAsia="zh-CN" w:bidi="ar-SA"/>
    </w:rPr>
  </w:style>
  <w:style w:type="paragraph" w:customStyle="1" w:styleId="107">
    <w:name w:val="五级无"/>
    <w:basedOn w:val="108"/>
    <w:qFormat/>
    <w:uiPriority w:val="0"/>
    <w:pPr>
      <w:spacing w:beforeLines="0" w:afterLines="0"/>
    </w:pPr>
    <w:rPr>
      <w:rFonts w:ascii="宋体" w:eastAsia="宋体"/>
    </w:rPr>
  </w:style>
  <w:style w:type="paragraph" w:customStyle="1" w:styleId="108">
    <w:name w:val="五级条标题"/>
    <w:basedOn w:val="88"/>
    <w:next w:val="26"/>
    <w:qFormat/>
    <w:uiPriority w:val="0"/>
    <w:pPr>
      <w:outlineLvl w:val="6"/>
    </w:pPr>
  </w:style>
  <w:style w:type="paragraph" w:customStyle="1" w:styleId="109">
    <w:name w:val="标准书眉_偶数页"/>
    <w:basedOn w:val="89"/>
    <w:next w:val="1"/>
    <w:qFormat/>
    <w:uiPriority w:val="0"/>
    <w:pPr>
      <w:jc w:val="left"/>
    </w:pPr>
  </w:style>
  <w:style w:type="paragraph" w:customStyle="1" w:styleId="110">
    <w:name w:val="附录二级无"/>
    <w:basedOn w:val="55"/>
    <w:qFormat/>
    <w:uiPriority w:val="0"/>
    <w:pPr>
      <w:spacing w:beforeLines="0" w:afterLines="0"/>
    </w:pPr>
    <w:rPr>
      <w:rFonts w:ascii="宋体" w:eastAsia="宋体"/>
      <w:szCs w:val="21"/>
    </w:rPr>
  </w:style>
  <w:style w:type="paragraph" w:customStyle="1" w:styleId="111">
    <w:name w:val="终结线"/>
    <w:basedOn w:val="1"/>
    <w:qFormat/>
    <w:uiPriority w:val="0"/>
    <w:pPr>
      <w:framePr w:hSpace="181" w:vSpace="181" w:wrap="around" w:vAnchor="text" w:hAnchor="margin" w:xAlign="center" w:y="285"/>
    </w:pPr>
  </w:style>
  <w:style w:type="paragraph" w:customStyle="1" w:styleId="112">
    <w:name w:val="目次、标准名称标题"/>
    <w:basedOn w:val="1"/>
    <w:next w:val="2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113">
    <w:name w:val="附录表标号"/>
    <w:basedOn w:val="1"/>
    <w:next w:val="26"/>
    <w:qFormat/>
    <w:uiPriority w:val="0"/>
    <w:pPr>
      <w:numPr>
        <w:ilvl w:val="0"/>
        <w:numId w:val="14"/>
      </w:numPr>
      <w:spacing w:line="14" w:lineRule="exact"/>
      <w:ind w:left="811" w:hanging="448"/>
      <w:jc w:val="center"/>
      <w:outlineLvl w:val="0"/>
    </w:pPr>
    <w:rPr>
      <w:color w:val="FFFFFF"/>
    </w:rPr>
  </w:style>
  <w:style w:type="paragraph" w:customStyle="1" w:styleId="114">
    <w:name w:val="附录四级无"/>
    <w:basedOn w:val="62"/>
    <w:qFormat/>
    <w:uiPriority w:val="0"/>
    <w:pPr>
      <w:spacing w:beforeLines="0" w:afterLines="0"/>
    </w:pPr>
    <w:rPr>
      <w:rFonts w:ascii="宋体" w:eastAsia="宋体"/>
      <w:szCs w:val="21"/>
    </w:rPr>
  </w:style>
  <w:style w:type="paragraph" w:customStyle="1" w:styleId="115">
    <w:name w:val="示例后文字"/>
    <w:basedOn w:val="26"/>
    <w:next w:val="26"/>
    <w:qFormat/>
    <w:uiPriority w:val="0"/>
    <w:pPr>
      <w:ind w:firstLine="360"/>
    </w:pPr>
    <w:rPr>
      <w:sz w:val="18"/>
    </w:rPr>
  </w:style>
  <w:style w:type="paragraph" w:customStyle="1" w:styleId="116">
    <w:name w:val="附录标识"/>
    <w:basedOn w:val="1"/>
    <w:next w:val="26"/>
    <w:qFormat/>
    <w:uiPriority w:val="0"/>
    <w:pPr>
      <w:keepNext/>
      <w:widowControl/>
      <w:numPr>
        <w:ilvl w:val="0"/>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17">
    <w:name w:val="图的脚注"/>
    <w:next w:val="2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18">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19">
    <w:name w:val="示例"/>
    <w:next w:val="120"/>
    <w:qFormat/>
    <w:uiPriority w:val="0"/>
    <w:pPr>
      <w:widowControl w:val="0"/>
      <w:numPr>
        <w:ilvl w:val="0"/>
        <w:numId w:val="15"/>
      </w:numPr>
      <w:jc w:val="both"/>
    </w:pPr>
    <w:rPr>
      <w:rFonts w:ascii="宋体" w:hAnsi="Times New Roman" w:eastAsia="宋体" w:cs="Times New Roman"/>
      <w:sz w:val="18"/>
      <w:szCs w:val="18"/>
      <w:lang w:val="en-US" w:eastAsia="zh-CN" w:bidi="ar-SA"/>
    </w:rPr>
  </w:style>
  <w:style w:type="paragraph" w:customStyle="1" w:styleId="120">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21">
    <w:name w:val="列项◆（三级）"/>
    <w:basedOn w:val="1"/>
    <w:qFormat/>
    <w:uiPriority w:val="0"/>
    <w:pPr>
      <w:numPr>
        <w:ilvl w:val="2"/>
        <w:numId w:val="4"/>
      </w:numPr>
    </w:pPr>
    <w:rPr>
      <w:rFonts w:ascii="宋体"/>
      <w:szCs w:val="21"/>
    </w:rPr>
  </w:style>
  <w:style w:type="paragraph" w:customStyle="1" w:styleId="12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3">
    <w:name w:val="封面标准英文名称2"/>
    <w:basedOn w:val="74"/>
    <w:qFormat/>
    <w:uiPriority w:val="0"/>
    <w:pPr>
      <w:framePr w:y="4469"/>
    </w:pPr>
  </w:style>
  <w:style w:type="paragraph" w:customStyle="1" w:styleId="124">
    <w:name w:val="封面标准文稿编辑信息"/>
    <w:basedOn w:val="82"/>
    <w:qFormat/>
    <w:uiPriority w:val="0"/>
    <w:pPr>
      <w:spacing w:before="180" w:line="180" w:lineRule="exact"/>
    </w:pPr>
    <w:rPr>
      <w:sz w:val="21"/>
    </w:rPr>
  </w:style>
  <w:style w:type="paragraph" w:customStyle="1" w:styleId="125">
    <w:name w:val="正文公式编号制表符"/>
    <w:basedOn w:val="26"/>
    <w:next w:val="26"/>
    <w:qFormat/>
    <w:uiPriority w:val="0"/>
    <w:pPr>
      <w:ind w:firstLine="0" w:firstLineChars="0"/>
    </w:pPr>
  </w:style>
  <w:style w:type="paragraph" w:customStyle="1" w:styleId="12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27">
    <w:name w:val="附录公式编号制表符"/>
    <w:basedOn w:val="1"/>
    <w:next w:val="26"/>
    <w:qFormat/>
    <w:uiPriority w:val="0"/>
    <w:pPr>
      <w:widowControl/>
      <w:tabs>
        <w:tab w:val="center" w:pos="4201"/>
        <w:tab w:val="right" w:leader="dot" w:pos="9298"/>
      </w:tabs>
      <w:autoSpaceDE w:val="0"/>
      <w:autoSpaceDN w:val="0"/>
    </w:pPr>
    <w:rPr>
      <w:rFonts w:ascii="宋体"/>
      <w:kern w:val="0"/>
      <w:szCs w:val="20"/>
    </w:rPr>
  </w:style>
  <w:style w:type="paragraph" w:customStyle="1" w:styleId="128">
    <w:name w:val="正文表标题"/>
    <w:next w:val="26"/>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9">
    <w:name w:val="附录图标题"/>
    <w:basedOn w:val="1"/>
    <w:next w:val="26"/>
    <w:qFormat/>
    <w:uiPriority w:val="0"/>
    <w:pPr>
      <w:numPr>
        <w:ilvl w:val="1"/>
        <w:numId w:val="16"/>
      </w:numPr>
      <w:tabs>
        <w:tab w:val="left" w:pos="363"/>
      </w:tabs>
      <w:spacing w:beforeLines="50" w:afterLines="50"/>
      <w:ind w:left="0" w:firstLine="0"/>
      <w:jc w:val="center"/>
    </w:pPr>
    <w:rPr>
      <w:rFonts w:ascii="黑体" w:eastAsia="黑体"/>
      <w:szCs w:val="21"/>
    </w:rPr>
  </w:style>
  <w:style w:type="paragraph" w:customStyle="1" w:styleId="130">
    <w:name w:val="附录图标号"/>
    <w:basedOn w:val="1"/>
    <w:qFormat/>
    <w:uiPriority w:val="0"/>
    <w:pPr>
      <w:keepNext/>
      <w:pageBreakBefore/>
      <w:widowControl/>
      <w:numPr>
        <w:ilvl w:val="0"/>
        <w:numId w:val="16"/>
      </w:numPr>
      <w:spacing w:line="14" w:lineRule="exact"/>
      <w:ind w:left="0" w:firstLine="363"/>
      <w:jc w:val="center"/>
      <w:outlineLvl w:val="0"/>
    </w:pPr>
    <w:rPr>
      <w:color w:val="FFFFFF"/>
    </w:rPr>
  </w:style>
  <w:style w:type="paragraph" w:customStyle="1" w:styleId="13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2">
    <w:name w:val="_Style 126"/>
    <w:unhideWhenUsed/>
    <w:qFormat/>
    <w:uiPriority w:val="99"/>
    <w:rPr>
      <w:rFonts w:ascii="Times New Roman" w:hAnsi="Times New Roman" w:eastAsia="宋体" w:cs="Times New Roman"/>
      <w:kern w:val="2"/>
      <w:sz w:val="21"/>
      <w:szCs w:val="24"/>
      <w:lang w:val="en-US" w:eastAsia="zh-CN" w:bidi="ar-SA"/>
    </w:rPr>
  </w:style>
  <w:style w:type="paragraph" w:customStyle="1" w:styleId="133">
    <w:name w:val="附录表标题"/>
    <w:basedOn w:val="1"/>
    <w:next w:val="26"/>
    <w:qFormat/>
    <w:uiPriority w:val="0"/>
    <w:pPr>
      <w:numPr>
        <w:ilvl w:val="1"/>
        <w:numId w:val="14"/>
      </w:numPr>
      <w:tabs>
        <w:tab w:val="left" w:pos="180"/>
      </w:tabs>
      <w:spacing w:beforeLines="50" w:afterLines="50"/>
      <w:ind w:left="0" w:firstLine="0"/>
      <w:jc w:val="center"/>
    </w:pPr>
    <w:rPr>
      <w:rFonts w:ascii="黑体" w:eastAsia="黑体"/>
      <w:szCs w:val="21"/>
    </w:rPr>
  </w:style>
  <w:style w:type="paragraph" w:customStyle="1" w:styleId="134">
    <w:name w:val="条文脚注"/>
    <w:basedOn w:val="27"/>
    <w:qFormat/>
    <w:uiPriority w:val="0"/>
    <w:pPr>
      <w:numPr>
        <w:numId w:val="0"/>
      </w:numPr>
      <w:jc w:val="both"/>
    </w:pPr>
  </w:style>
  <w:style w:type="paragraph" w:customStyle="1" w:styleId="135">
    <w:name w:val="三级无"/>
    <w:basedOn w:val="49"/>
    <w:qFormat/>
    <w:uiPriority w:val="0"/>
    <w:pPr>
      <w:spacing w:beforeLines="0" w:afterLines="0"/>
    </w:pPr>
    <w:rPr>
      <w:rFonts w:ascii="宋体" w:eastAsia="宋体"/>
    </w:rPr>
  </w:style>
  <w:style w:type="paragraph" w:customStyle="1" w:styleId="136">
    <w:name w:val="数字编号列项（二级）"/>
    <w:qFormat/>
    <w:uiPriority w:val="0"/>
    <w:pPr>
      <w:numPr>
        <w:ilvl w:val="1"/>
        <w:numId w:val="9"/>
      </w:numPr>
      <w:jc w:val="both"/>
    </w:pPr>
    <w:rPr>
      <w:rFonts w:ascii="宋体" w:hAnsi="Times New Roman" w:eastAsia="宋体" w:cs="Times New Roman"/>
      <w:sz w:val="21"/>
      <w:lang w:val="en-US" w:eastAsia="zh-CN" w:bidi="ar-SA"/>
    </w:rPr>
  </w:style>
  <w:style w:type="paragraph" w:customStyle="1" w:styleId="137">
    <w:name w:val="一级无"/>
    <w:basedOn w:val="51"/>
    <w:qFormat/>
    <w:uiPriority w:val="0"/>
    <w:pPr>
      <w:spacing w:beforeLines="0" w:afterLines="0"/>
    </w:pPr>
    <w:rPr>
      <w:rFonts w:ascii="宋体" w:eastAsia="宋体"/>
    </w:rPr>
  </w:style>
  <w:style w:type="paragraph" w:customStyle="1" w:styleId="138">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3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40">
    <w:name w:val="_Style 134"/>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141">
    <w:name w:val="封面标准文稿编辑信息2"/>
    <w:basedOn w:val="124"/>
    <w:qFormat/>
    <w:uiPriority w:val="0"/>
    <w:pPr>
      <w:framePr w:y="4469"/>
    </w:pPr>
  </w:style>
  <w:style w:type="paragraph" w:customStyle="1" w:styleId="142">
    <w:name w:val="标准书眉一"/>
    <w:qFormat/>
    <w:uiPriority w:val="0"/>
    <w:pPr>
      <w:jc w:val="both"/>
    </w:pPr>
    <w:rPr>
      <w:rFonts w:ascii="Times New Roman" w:hAnsi="Times New Roman" w:eastAsia="宋体" w:cs="Times New Roman"/>
      <w:lang w:val="en-US" w:eastAsia="zh-CN" w:bidi="ar-SA"/>
    </w:rPr>
  </w:style>
  <w:style w:type="paragraph" w:customStyle="1" w:styleId="143">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45">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146">
    <w:name w:val="Table Paragraph"/>
    <w:basedOn w:val="1"/>
    <w:qFormat/>
    <w:uiPriority w:val="1"/>
    <w:pPr>
      <w:jc w:val="left"/>
    </w:pPr>
    <w:rPr>
      <w:rFonts w:ascii="Calibri" w:hAnsi="Calibri"/>
      <w:kern w:val="0"/>
      <w:sz w:val="22"/>
      <w:szCs w:val="22"/>
      <w:lang w:eastAsia="en-US"/>
    </w:rPr>
  </w:style>
  <w:style w:type="character" w:customStyle="1" w:styleId="147">
    <w:name w:val="发布"/>
    <w:qFormat/>
    <w:uiPriority w:val="0"/>
    <w:rPr>
      <w:rFonts w:ascii="黑体" w:eastAsia="黑体"/>
      <w:spacing w:val="85"/>
      <w:w w:val="100"/>
      <w:position w:val="3"/>
      <w:sz w:val="28"/>
      <w:szCs w:val="28"/>
    </w:rPr>
  </w:style>
  <w:style w:type="character" w:customStyle="1" w:styleId="148">
    <w:name w:val="页脚 字符"/>
    <w:link w:val="20"/>
    <w:qFormat/>
    <w:uiPriority w:val="99"/>
    <w:rPr>
      <w:kern w:val="2"/>
      <w:sz w:val="18"/>
      <w:szCs w:val="18"/>
    </w:rPr>
  </w:style>
  <w:style w:type="character" w:customStyle="1" w:styleId="149">
    <w:name w:val="首示例 Char"/>
    <w:link w:val="106"/>
    <w:qFormat/>
    <w:uiPriority w:val="0"/>
    <w:rPr>
      <w:rFonts w:ascii="宋体" w:hAnsi="宋体"/>
      <w:kern w:val="2"/>
      <w:sz w:val="18"/>
      <w:szCs w:val="18"/>
      <w:lang w:val="en-US" w:eastAsia="zh-CN" w:bidi="ar-SA"/>
    </w:rPr>
  </w:style>
  <w:style w:type="character" w:customStyle="1" w:styleId="150">
    <w:name w:val="标题 1 字符"/>
    <w:link w:val="3"/>
    <w:qFormat/>
    <w:uiPriority w:val="0"/>
    <w:rPr>
      <w:b/>
      <w:bCs/>
      <w:kern w:val="44"/>
      <w:sz w:val="44"/>
      <w:szCs w:val="44"/>
    </w:rPr>
  </w:style>
  <w:style w:type="character" w:customStyle="1" w:styleId="151">
    <w:name w:val="附录公式 Char"/>
    <w:link w:val="52"/>
    <w:qFormat/>
    <w:uiPriority w:val="0"/>
    <w:rPr>
      <w:rFonts w:ascii="宋体"/>
      <w:sz w:val="21"/>
      <w:lang w:val="en-US" w:eastAsia="zh-CN" w:bidi="ar-SA"/>
    </w:rPr>
  </w:style>
  <w:style w:type="character" w:customStyle="1" w:styleId="152">
    <w:name w:val="批注主题 字符"/>
    <w:link w:val="36"/>
    <w:qFormat/>
    <w:uiPriority w:val="0"/>
    <w:rPr>
      <w:b/>
      <w:bCs/>
      <w:kern w:val="2"/>
      <w:sz w:val="21"/>
      <w:szCs w:val="24"/>
    </w:rPr>
  </w:style>
  <w:style w:type="character" w:customStyle="1" w:styleId="153">
    <w:name w:val="日期 字符"/>
    <w:link w:val="17"/>
    <w:qFormat/>
    <w:uiPriority w:val="0"/>
    <w:rPr>
      <w:kern w:val="2"/>
      <w:sz w:val="21"/>
      <w:szCs w:val="24"/>
    </w:rPr>
  </w:style>
  <w:style w:type="character" w:customStyle="1" w:styleId="154">
    <w:name w:val="正文文本 2 字符"/>
    <w:link w:val="33"/>
    <w:qFormat/>
    <w:uiPriority w:val="0"/>
    <w:rPr>
      <w:rFonts w:ascii="宋体" w:hAnsi="宋体"/>
      <w:color w:val="FF6600"/>
      <w:sz w:val="21"/>
    </w:rPr>
  </w:style>
  <w:style w:type="character" w:customStyle="1" w:styleId="155">
    <w:name w:val="段 Char"/>
    <w:link w:val="26"/>
    <w:qFormat/>
    <w:uiPriority w:val="0"/>
    <w:rPr>
      <w:rFonts w:ascii="宋体"/>
      <w:sz w:val="21"/>
      <w:lang w:val="en-US" w:eastAsia="zh-CN" w:bidi="ar-SA"/>
    </w:rPr>
  </w:style>
  <w:style w:type="character" w:customStyle="1" w:styleId="156">
    <w:name w:val="批注文字 字符"/>
    <w:link w:val="10"/>
    <w:qFormat/>
    <w:uiPriority w:val="0"/>
    <w:rPr>
      <w:kern w:val="2"/>
      <w:sz w:val="21"/>
      <w:szCs w:val="24"/>
    </w:rPr>
  </w:style>
  <w:style w:type="character" w:customStyle="1" w:styleId="157">
    <w:name w:val="批注框文本 字符"/>
    <w:link w:val="19"/>
    <w:qFormat/>
    <w:uiPriority w:val="0"/>
    <w:rPr>
      <w:kern w:val="2"/>
      <w:sz w:val="18"/>
      <w:szCs w:val="18"/>
    </w:rPr>
  </w:style>
  <w:style w:type="paragraph" w:customStyle="1" w:styleId="158">
    <w:name w:val="p1"/>
    <w:basedOn w:val="1"/>
    <w:qFormat/>
    <w:uiPriority w:val="0"/>
    <w:pPr>
      <w:spacing w:line="440" w:lineRule="atLeast"/>
      <w:jc w:val="left"/>
    </w:pPr>
    <w:rPr>
      <w:rFonts w:ascii="Helvetica Neue" w:hAnsi="Helvetica Neue" w:eastAsia="Helvetica Neue"/>
      <w:color w:val="000000"/>
      <w:kern w:val="0"/>
      <w:sz w:val="30"/>
      <w:szCs w:val="30"/>
    </w:rPr>
  </w:style>
  <w:style w:type="character" w:customStyle="1" w:styleId="159">
    <w:name w:val="font11"/>
    <w:basedOn w:val="40"/>
    <w:qFormat/>
    <w:uiPriority w:val="0"/>
    <w:rPr>
      <w:rFonts w:hint="eastAsia" w:ascii="宋体" w:hAnsi="宋体" w:eastAsia="宋体" w:cs="宋体"/>
      <w:color w:val="000000"/>
      <w:sz w:val="18"/>
      <w:szCs w:val="18"/>
      <w:u w:val="none"/>
    </w:rPr>
  </w:style>
  <w:style w:type="character" w:customStyle="1" w:styleId="160">
    <w:name w:val="font21"/>
    <w:basedOn w:val="40"/>
    <w:qFormat/>
    <w:uiPriority w:val="0"/>
    <w:rPr>
      <w:rFonts w:hint="default" w:ascii="Times New Roman" w:hAnsi="Times New Roman" w:cs="Times New Roman"/>
      <w:color w:val="000000"/>
      <w:sz w:val="18"/>
      <w:szCs w:val="18"/>
      <w:u w:val="none"/>
    </w:rPr>
  </w:style>
  <w:style w:type="character" w:customStyle="1" w:styleId="161">
    <w:name w:val="font01"/>
    <w:basedOn w:val="40"/>
    <w:qFormat/>
    <w:uiPriority w:val="0"/>
    <w:rPr>
      <w:rFonts w:hint="eastAsia" w:ascii="宋体" w:hAnsi="宋体" w:eastAsia="宋体" w:cs="宋体"/>
      <w:color w:val="000000"/>
      <w:sz w:val="18"/>
      <w:szCs w:val="18"/>
      <w:u w:val="none"/>
    </w:rPr>
  </w:style>
  <w:style w:type="paragraph" w:customStyle="1" w:styleId="162">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63">
    <w:name w:val="标准文件_章标题"/>
    <w:next w:val="164"/>
    <w:qFormat/>
    <w:uiPriority w:val="0"/>
    <w:pPr>
      <w:numPr>
        <w:ilvl w:val="1"/>
        <w:numId w:val="1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6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65">
    <w:name w:val="标准文件_术语条一"/>
    <w:basedOn w:val="166"/>
    <w:next w:val="164"/>
    <w:qFormat/>
    <w:uiPriority w:val="0"/>
  </w:style>
  <w:style w:type="paragraph" w:customStyle="1" w:styleId="166">
    <w:name w:val="标准文件_一级无标题"/>
    <w:basedOn w:val="167"/>
    <w:qFormat/>
    <w:uiPriority w:val="0"/>
    <w:pPr>
      <w:spacing w:before="0" w:beforeLines="0" w:after="0" w:afterLines="0"/>
      <w:outlineLvl w:val="9"/>
    </w:pPr>
    <w:rPr>
      <w:rFonts w:ascii="宋体" w:eastAsia="宋体"/>
    </w:rPr>
  </w:style>
  <w:style w:type="paragraph" w:customStyle="1" w:styleId="167">
    <w:name w:val="标准文件_一级条标题"/>
    <w:basedOn w:val="163"/>
    <w:next w:val="164"/>
    <w:qFormat/>
    <w:uiPriority w:val="0"/>
    <w:pPr>
      <w:numPr>
        <w:ilvl w:val="2"/>
      </w:numPr>
      <w:spacing w:before="50" w:beforeLines="50" w:after="50" w:afterLines="50"/>
      <w:ind w:left="0"/>
      <w:outlineLvl w:val="1"/>
    </w:pPr>
  </w:style>
  <w:style w:type="character" w:customStyle="1" w:styleId="168">
    <w:name w:val="15"/>
    <w:basedOn w:val="40"/>
    <w:qFormat/>
    <w:uiPriority w:val="0"/>
    <w:rPr>
      <w:rFonts w:hint="default" w:ascii="Times New Roman" w:hAnsi="Times New Roman" w:cs="Times New Roman"/>
      <w:sz w:val="21"/>
      <w:szCs w:val="21"/>
    </w:rPr>
  </w:style>
  <w:style w:type="paragraph" w:customStyle="1" w:styleId="169">
    <w:name w:val="标准文件_正文表标题"/>
    <w:next w:val="164"/>
    <w:qFormat/>
    <w:uiPriority w:val="0"/>
    <w:pPr>
      <w:numPr>
        <w:ilvl w:val="0"/>
        <w:numId w:val="19"/>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70">
    <w:name w:val="标准文件_表格"/>
    <w:basedOn w:val="164"/>
    <w:qFormat/>
    <w:uiPriority w:val="0"/>
    <w:pPr>
      <w:ind w:firstLine="0" w:firstLineChars="0"/>
      <w:jc w:val="center"/>
    </w:pPr>
    <w:rPr>
      <w:sz w:val="18"/>
    </w:rPr>
  </w:style>
  <w:style w:type="paragraph" w:customStyle="1" w:styleId="171">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72">
    <w:name w:val="标准文件_图表脚注"/>
    <w:basedOn w:val="1"/>
    <w:next w:val="164"/>
    <w:qFormat/>
    <w:uiPriority w:val="0"/>
    <w:pPr>
      <w:numPr>
        <w:ilvl w:val="0"/>
        <w:numId w:val="20"/>
      </w:numPr>
      <w:jc w:val="left"/>
    </w:pPr>
    <w:rPr>
      <w:rFonts w:ascii="宋体" w:hAnsi="宋体"/>
      <w:sz w:val="18"/>
    </w:rPr>
  </w:style>
  <w:style w:type="paragraph" w:customStyle="1" w:styleId="173">
    <w:name w:val="标准文件_二级条标题"/>
    <w:next w:val="164"/>
    <w:qFormat/>
    <w:uiPriority w:val="0"/>
    <w:pPr>
      <w:widowControl w:val="0"/>
      <w:numPr>
        <w:ilvl w:val="3"/>
        <w:numId w:val="18"/>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174">
    <w:name w:val="标准文件_三级条标题"/>
    <w:basedOn w:val="173"/>
    <w:next w:val="164"/>
    <w:qFormat/>
    <w:uiPriority w:val="0"/>
    <w:pPr>
      <w:widowControl/>
      <w:numPr>
        <w:ilvl w:val="4"/>
      </w:numPr>
      <w:outlineLvl w:val="3"/>
    </w:pPr>
  </w:style>
  <w:style w:type="paragraph" w:customStyle="1" w:styleId="175">
    <w:name w:val="标准文件_参考文献标题"/>
    <w:basedOn w:val="1"/>
    <w:next w:val="1"/>
    <w:qFormat/>
    <w:uiPriority w:val="0"/>
    <w:pPr>
      <w:widowControl/>
      <w:shd w:val="clear" w:color="FFFFFF" w:fill="FFFFFF"/>
      <w:spacing w:before="40" w:beforeLines="40" w:after="50" w:afterLines="50"/>
      <w:jc w:val="center"/>
      <w:outlineLvl w:val="0"/>
    </w:pPr>
    <w:rPr>
      <w:rFonts w:ascii="黑体" w:eastAsia="黑体"/>
      <w:kern w:val="0"/>
    </w:rPr>
  </w:style>
  <w:style w:type="paragraph" w:customStyle="1" w:styleId="176">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177">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178">
    <w:name w:val="正文2"/>
    <w:qFormat/>
    <w:uiPriority w:val="0"/>
    <w:pPr>
      <w:jc w:val="both"/>
    </w:pPr>
    <w:rPr>
      <w:rFonts w:ascii="Times New Roman" w:hAnsi="Times New Roman" w:eastAsia="宋体" w:cs="Times New Roman"/>
      <w:kern w:val="2"/>
      <w:sz w:val="21"/>
      <w:szCs w:val="21"/>
      <w:lang w:val="en-US" w:eastAsia="zh-CN" w:bidi="ar-SA"/>
    </w:rPr>
  </w:style>
  <w:style w:type="character" w:styleId="179">
    <w:name w:val="Placeholder Text"/>
    <w:basedOn w:val="40"/>
    <w:semiHidden/>
    <w:qFormat/>
    <w:uiPriority w:val="99"/>
    <w:rPr>
      <w:color w:val="808080"/>
    </w:rPr>
  </w:style>
  <w:style w:type="paragraph" w:customStyle="1" w:styleId="180">
    <w:name w:val="目次、标准名称标题1"/>
    <w:basedOn w:val="59"/>
    <w:qFormat/>
    <w:uiPriority w:val="0"/>
    <w:pPr>
      <w:spacing w:line="460" w:lineRule="exact"/>
      <w:outlineLvl w:val="9"/>
    </w:pPr>
  </w:style>
  <w:style w:type="paragraph" w:customStyle="1" w:styleId="181">
    <w:name w:val="名称"/>
    <w:basedOn w:val="59"/>
    <w:qFormat/>
    <w:uiPriority w:val="0"/>
    <w:pPr>
      <w:spacing w:line="460" w:lineRule="exact"/>
      <w:outlineLvl w:val="9"/>
    </w:pPr>
  </w:style>
  <w:style w:type="paragraph" w:customStyle="1" w:styleId="182">
    <w:name w:val="参考文献、索引标题1"/>
    <w:basedOn w:val="59"/>
    <w:qFormat/>
    <w:uiPriority w:val="0"/>
    <w:pPr>
      <w:spacing w:after="200"/>
    </w:pPr>
    <w:rPr>
      <w:sz w:val="21"/>
    </w:rPr>
  </w:style>
  <w:style w:type="paragraph" w:customStyle="1" w:styleId="183">
    <w:name w:val="终结线1"/>
    <w:basedOn w:val="1"/>
    <w:qFormat/>
    <w:uiPriority w:val="0"/>
    <w:pPr>
      <w:framePr w:hSpace="181" w:vSpace="181" w:wrap="around" w:vAnchor="text" w:hAnchor="margin" w:xAlign="center" w:y="285"/>
    </w:pPr>
  </w:style>
  <w:style w:type="paragraph" w:customStyle="1" w:styleId="184">
    <w:name w:val="标准书脚_奇数页1"/>
    <w:qFormat/>
    <w:uiPriority w:val="0"/>
    <w:pPr>
      <w:spacing w:before="120"/>
      <w:jc w:val="right"/>
    </w:pPr>
    <w:rPr>
      <w:rFonts w:asciiTheme="minorHAnsi" w:hAnsiTheme="minorHAnsi" w:eastAsiaTheme="minorEastAsia" w:cstheme="minorBidi"/>
      <w:kern w:val="2"/>
      <w:sz w:val="18"/>
      <w:szCs w:val="24"/>
      <w:lang w:val="en-US" w:eastAsia="zh-CN" w:bidi="ar-SA"/>
    </w:rPr>
  </w:style>
  <w:style w:type="paragraph" w:customStyle="1" w:styleId="185">
    <w:name w:val="标准书眉_奇数页1"/>
    <w:qFormat/>
    <w:uiPriority w:val="0"/>
    <w:pPr>
      <w:tabs>
        <w:tab w:val="center" w:pos="4154"/>
        <w:tab w:val="right" w:pos="8306"/>
      </w:tabs>
      <w:spacing w:after="120"/>
      <w:jc w:val="right"/>
    </w:pPr>
    <w:rPr>
      <w:rFonts w:asciiTheme="minorHAnsi" w:hAnsiTheme="minorHAnsi" w:eastAsiaTheme="minorEastAsia" w:cstheme="minorBidi"/>
      <w:kern w:val="2"/>
      <w:sz w:val="21"/>
      <w:szCs w:val="24"/>
      <w:lang w:val="en-US" w:eastAsia="zh-CN" w:bidi="ar-SA"/>
    </w:rPr>
  </w:style>
  <w:style w:type="paragraph" w:customStyle="1" w:styleId="186">
    <w:name w:val="修订1"/>
    <w:hidden/>
    <w:semiHidden/>
    <w:qFormat/>
    <w:uiPriority w:val="99"/>
    <w:rPr>
      <w:rFonts w:ascii="Times New Roman" w:hAnsi="Times New Roman" w:eastAsia="宋体" w:cs="Times New Roman"/>
      <w:kern w:val="2"/>
      <w:sz w:val="21"/>
      <w:szCs w:val="24"/>
      <w:lang w:val="en-US" w:eastAsia="zh-CN" w:bidi="ar-SA"/>
    </w:rPr>
  </w:style>
  <w:style w:type="paragraph" w:styleId="187">
    <w:name w:val="List Paragraph"/>
    <w:basedOn w:val="1"/>
    <w:qFormat/>
    <w:uiPriority w:val="34"/>
    <w:pPr>
      <w:ind w:firstLine="420" w:firstLineChars="200"/>
    </w:pPr>
  </w:style>
  <w:style w:type="paragraph" w:customStyle="1" w:styleId="188">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89">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ea26e41-0a57-4ba2-a80a-4faca0908879}"/>
        <w:style w:val=""/>
        <w:category>
          <w:name w:val="常规"/>
          <w:gallery w:val="placeholder"/>
        </w:category>
        <w:types>
          <w:type w:val="bbPlcHdr"/>
        </w:types>
        <w:behaviors>
          <w:behavior w:val="content"/>
        </w:behaviors>
        <w:description w:val=""/>
        <w:guid w:val="{AEA26E41-0A57-4BA2-A80A-4FACA0908879}"/>
      </w:docPartPr>
      <w:docPartBody>
        <w:p>
          <w:pPr>
            <w:pStyle w:val="4"/>
          </w:pPr>
          <w:r>
            <w:rPr>
              <w:rStyle w:val="5"/>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A8"/>
    <w:rsid w:val="00205745"/>
    <w:rsid w:val="002D1119"/>
    <w:rsid w:val="00393F28"/>
    <w:rsid w:val="00395956"/>
    <w:rsid w:val="004417B4"/>
    <w:rsid w:val="004A30A8"/>
    <w:rsid w:val="00575AB9"/>
    <w:rsid w:val="00893CA5"/>
    <w:rsid w:val="008D1FB9"/>
    <w:rsid w:val="00A212EA"/>
    <w:rsid w:val="00A2202D"/>
    <w:rsid w:val="00C1411D"/>
    <w:rsid w:val="00C32058"/>
    <w:rsid w:val="00CA29B2"/>
    <w:rsid w:val="00CE5102"/>
    <w:rsid w:val="00D32840"/>
    <w:rsid w:val="00D55783"/>
    <w:rsid w:val="00D87D03"/>
    <w:rsid w:val="00D903A3"/>
    <w:rsid w:val="00E146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7D086E23AAE4630B81777424B15168B"/>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48FA9C-B5C1-4CDA-BD65-4D6C563738BC}">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13</Pages>
  <Words>3970</Words>
  <Characters>4646</Characters>
  <Lines>64</Lines>
  <Paragraphs>18</Paragraphs>
  <TotalTime>11</TotalTime>
  <ScaleCrop>false</ScaleCrop>
  <LinksUpToDate>false</LinksUpToDate>
  <CharactersWithSpaces>4798</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2023-02-13T14:57:00Z</dcterms:created>
  <dc:creator>余海燕</dc:creator>
  <cp:lastModifiedBy>Px</cp:lastModifiedBy>
  <cp:lastPrinted>2022-08-01T06:33:00Z</cp:lastPrinted>
  <dcterms:modified xsi:type="dcterms:W3CDTF">2023-02-14T09:32:45Z</dcterms:modified>
  <dc:title>标准名称</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D8AAFB9FBF5F4EC58FB29E6C52CDC717</vt:lpwstr>
  </property>
</Properties>
</file>