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深圳市深圳标准促进会“圳品”专家库名单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75"/>
        <w:gridCol w:w="6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shd w:val="clear" w:color="auto" w:fill="D7D7D7" w:themeFill="background1" w:themeFillShade="D8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D7D7D7" w:themeFill="background1" w:themeFillShade="D8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专家姓名</w:t>
            </w:r>
          </w:p>
        </w:tc>
        <w:tc>
          <w:tcPr>
            <w:tcW w:w="6338" w:type="dxa"/>
            <w:shd w:val="clear" w:color="auto" w:fill="D7D7D7" w:themeFill="background1" w:themeFillShade="D8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邓文煌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深圳市动物卫生监督所二级调研员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戴劲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深圳市市场监督管理局许可审查中心副主任、总工程师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肖文晖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深圳市市场监督管理局许可审查中心副主任、总工程师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徐海成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深圳市市场监督管理局许可审查中心审查五部主要负责人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彭建清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深圳市农业科技促进中心副总监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胡茂林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深圳市农业科技促进中心科技发展部部长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罗燕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深圳市质量安全检验检测研究院副院长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孙丽萍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深圳市质量安全检验检测研究院农检东部中心主任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车军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深圳市质量安全检验检测研究院免疫部部长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胡祥娜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深圳市质量安全检验检测研究院信息和风险评估部部长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王瑞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深圳市质量安全检验检测研究院种植业产品和化肥农药检测部部长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谭磊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深圳市质量安全检验检测研究院畜禽产品和兽药饲料检测部部长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张兵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深圳市质量安全检验检测研究院水产品检测部部长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钟仕花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深圳市质量安全检验检测研究院质控部副部长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林润昌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深圳市质量安全检验检测研究院预防控制部副部长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蒋婷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深圳市计量质量检测研究院审查中心副主任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李锦才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深圳市计量质量检测研究院食品部副部长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赖心田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深圳市计量质量检测研究院食品检测事业部副部长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朱雨田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深圳市计量质量检测研究院农兽残检测实验室副主任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王杰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深圳市计量质量检测研究院食品检测事业部创新实验室副主任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张玉波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中国农业科学院（深圳）农业基因组研究所研究员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唐中林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中国农业科学院（深圳）农业基因组研究所研究员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郭林宇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中国农业科学院农业质量标准与检测技术研究所研究员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24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靳保辉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深圳海关食品检验检疫技术中心副主任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熊贝贝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深圳海关食品检验检疫技术中心副主任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26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吴凤琪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深圳海关食品检验检疫技术中心药物残留及添加剂检测实验室主任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27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涂小珂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深圳海关食品检验检疫技术中心前海深港国际酒类检验中心主任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28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谢丽琪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深圳海关食品检验检疫技术中心二级研究员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29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张建莹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深圳海关食品检验检疫技术中心理化部门专业技术四级职员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刘荭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深圳海关动植物检验检疫技术中心研究员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31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卢体康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深圳海关动植物检验检疫技术中心研究员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32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刘冬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深圳职业技术学院食品药品学院院长、二级教授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33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王俊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深圳职业技术学院食品药品学院主任技师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34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岳振峰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深圳职业技术学院食品药品学院研究员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35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徐健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深圳市营养学会理事长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36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李智儒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深圳市品质消费研究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Cs w:val="21"/>
              </w:rPr>
              <w:t>测评及标准部总监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黄骋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圳品市场运营科技有限公司董事长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肖建文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深圳市深粮质量检测有限公司总经理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39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卢运明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深圳市农科集团有限公司研究院院长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王维部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深圳市农科集团有限公司食品分析研究所所长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41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王湘闽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深圳市深业航天食品与环境检测科技有限公司总经理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42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贾贵龙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深圳航空有限责任公司配餐部生产管理室经理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徐丽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谱尼标准技术服务有限公司食品领域技术负责人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44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杨潞芳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通标标准技术服务有限公司广州分公司农产食品部南区技术经理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45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张婷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深圳市中鼎检测技术有限公司副总经理、高级工程师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46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储成群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深圳市格物正源质量标准系统有限公司副总经理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47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过大江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华测检测认证集团股份有限公司快检南方区运营负责人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48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崔芳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华测检测认证集团股份有限公司食农与健康产品事务部负责人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49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黄湛深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广东喜之郎集团有限公司法规事务总监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王继红</w:t>
            </w:r>
          </w:p>
        </w:tc>
        <w:tc>
          <w:tcPr>
            <w:tcW w:w="633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深圳华大海洋科技有限公司品控总监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jIxOGJlY2JiMjhhMDE2ZjhlYWVkZDU0OGM3YjgifQ=="/>
  </w:docVars>
  <w:rsids>
    <w:rsidRoot w:val="72AD2F3C"/>
    <w:rsid w:val="72A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1262</Words>
  <Characters>1303</Characters>
  <Lines>0</Lines>
  <Paragraphs>0</Paragraphs>
  <TotalTime>0</TotalTime>
  <ScaleCrop>false</ScaleCrop>
  <LinksUpToDate>false</LinksUpToDate>
  <CharactersWithSpaces>1303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2022-12-30T09:35:00Z</dcterms:created>
  <dc:creator>Hu</dc:creator>
  <cp:lastModifiedBy>Hu</cp:lastModifiedBy>
  <dcterms:modified xsi:type="dcterms:W3CDTF">2022-12-30T09:35:33Z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3DBD39A6436649508F9C2D123F1F2EE2</vt:lpwstr>
  </property>
</Properties>
</file>