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outlineLvl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深圳市深圳标准促进会关于开展供深食品团体标准集中复审的通知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各有关单位；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为贯彻落实“加强标准复审”的工作要求，持续优化供深食品标准体系，提升团体标准的质量水平，有力推进“圳品”工程建设，根据《深圳市深圳标准促进会团体标准管理办法》等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文件的规定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经研究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，我会决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定开展2022年供深食品团体标准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集中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复审工作，现将有关事项通知如下：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复审范围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2019年-2020年通过深圳标准促进会发布实施的供深食品团体标准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，详见附件1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default" w:ascii="黑体" w:hAnsi="黑体" w:eastAsia="黑体" w:cs="黑体"/>
          <w:b w:val="0"/>
          <w:bCs w:val="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请各单位对照《供深食品团体标准目录》（附件1），梳理本单位牵头制修订的团体标准，请于5个工作日内将复审及修订参与意向（附件2）反馈至我会；</w:t>
      </w:r>
      <w:r>
        <w:rPr>
          <w:rFonts w:hint="default" w:ascii="仿宋" w:hAnsi="仿宋" w:eastAsia="仿宋" w:cs="仿宋"/>
          <w:b w:val="0"/>
          <w:bCs w:val="0"/>
          <w:sz w:val="32"/>
          <w:szCs w:val="32"/>
          <w:lang w:eastAsia="zh-CN"/>
        </w:rPr>
        <w:t>结合标准的实施情况，组织人员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开展标准复审工作；若存在特殊情况，则可在期限内向我会作出延期或放弃项目的情况说明。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联系人：李 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电  话：0755—23901426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邮  箱：lihuan@sist.org.cn</w:t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附件：1.供深食品团体标准目录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1600" w:firstLineChars="5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复审（修订）意向回执  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深圳市深圳标准促进会</w:t>
      </w:r>
    </w:p>
    <w:p>
      <w:pPr>
        <w:numPr>
          <w:ilvl w:val="0"/>
          <w:numId w:val="0"/>
        </w:numPr>
        <w:jc w:val="righ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2022年8月31日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outlineLvl w:val="1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供深食品团体标准目录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117"/>
        <w:gridCol w:w="3825"/>
        <w:gridCol w:w="1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470" w:type="pct"/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szCs w:val="21"/>
              </w:rPr>
              <w:t>序号</w:t>
            </w:r>
          </w:p>
        </w:tc>
        <w:tc>
          <w:tcPr>
            <w:tcW w:w="1242" w:type="pct"/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szCs w:val="21"/>
              </w:rPr>
              <w:t>标准号</w:t>
            </w:r>
          </w:p>
        </w:tc>
        <w:tc>
          <w:tcPr>
            <w:tcW w:w="2244" w:type="pct"/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szCs w:val="21"/>
              </w:rPr>
              <w:t>标准名称</w:t>
            </w:r>
          </w:p>
        </w:tc>
        <w:tc>
          <w:tcPr>
            <w:tcW w:w="1042" w:type="pct"/>
            <w:shd w:val="clear" w:color="auto" w:fill="D7D7D7" w:themeFill="background1" w:themeFillShade="D8"/>
            <w:vAlign w:val="center"/>
          </w:tcPr>
          <w:p>
            <w:pPr>
              <w:widowControl w:val="0"/>
              <w:jc w:val="center"/>
              <w:rPr>
                <w:rFonts w:ascii="Times New Roman" w:hAnsi="Times New Roman" w:eastAsia="仿宋_GB2312" w:cs="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_GB2312" w:cs="宋体"/>
                <w:b/>
                <w:color w:val="000000"/>
                <w:szCs w:val="21"/>
              </w:rPr>
              <w:t>发布日期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橘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苹果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梨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桃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蓝莓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 葡萄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猕猴桃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草莓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柿子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荔枝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龙眼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芒果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石榴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香蕉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菠萝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火龙果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西瓜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2019―2019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哈密瓜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香瓜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洋葱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蒜薹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结球甘蓝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花椰菜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芥蓝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菜心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菠菜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小白菜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茼蒿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茎用莴苣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芹菜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番茄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茄子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辣椒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秋葵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西葫芦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2119―2019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苦瓜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冬瓜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南瓜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  豇豆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  萝卜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  马铃薯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茭白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莲藕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2129―2019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竹笋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  香菇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49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金针菇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黑木耳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罗非鱼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鲫鱼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黄颡鱼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草鱼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扇贝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对虾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猪肉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鸡肉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59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牛肉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鸭肉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鸡蛋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2402―2019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鹌鹑蛋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皮蛋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燕麦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玉米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薏仁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绿豆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扁豆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69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玉米粉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小麦粉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小米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粉条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粉圆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挂面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2581―2019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生湿面制品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鱼油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酱油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食醋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79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花椒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巴氏杀菌乳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发酵乳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绵白糖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葡萄酒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白酒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纯净水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橙汁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苹果汁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面包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89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月饼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2019.03.27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柠檬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柚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枇杷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杏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枣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樱桃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青梅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番荔枝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番石榴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99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山楂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杨梅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橄榄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无花果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杨桃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莲雾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黄皮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榴莲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2039―2019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李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桑葚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109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木瓜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山竹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椰子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西番莲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丝瓜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蕹菜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大白菜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叶芥菜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山药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119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2139―2019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芦笋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甜椒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木薯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银耳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菜豆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魔芋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胡萝卜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豆苗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竹荪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叶用莴苣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129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2149―2019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佛手瓜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荸荠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百合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葛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苋菜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鲢鱼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鲈鱼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塘鲺（胡子鲶）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虹鳟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黄鳝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139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牡蛎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鲍鱼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冷冻鱼糜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文蛤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龙虾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大闸蟹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蛏子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青蟹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象拔蚌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青口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149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泥鳅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牙鲆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兔肉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羊肉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2403―2019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鸭蛋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鹅蛋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小麦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高粱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荞麦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豌豆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159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赤小豆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面筋制品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食用动物油脂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亚麻籽油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红花籽油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胡椒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桂皮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八角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调味料酒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2659―2019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鸡精调味料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169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蚝油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鱼露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调制乳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乳清粉和乳清蛋白粉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蜂蜜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巧克力、代可可脂巧克力及其制品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啤酒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乌龙茶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白茶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黑茶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179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含乳饮料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复合蛋白饮料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椰子汁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沙琪玛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3000―2019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基地环境标准（种植）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3011―2019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基地环境标准（水产养殖）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3012―2019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基地环境标准（畜禽屠宰）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3013―2019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基地环境标准（畜禽养殖）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红毛丹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2046―2019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鳄梨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189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2091―2019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枸杞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2093―2019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杏仁（苦、甜）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紫苏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芫荽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蚕豆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2159―2019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油菜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青菜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节瓜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甘薯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199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平菇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线瓜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瓠瓜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2166―2019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笋瓜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青鱼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2309―2019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鳙鱼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带鱼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2314―2019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多宝鱼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鳕鱼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2329―2019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鲤鱼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2330―2019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鲳鱼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2341―2019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金枪鱼罐头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2342―2019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咸鱼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2357―2019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鸽肉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2375―2019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火腿肠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2376―2019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熏煮火腿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2377―2019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腊肠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2379―2019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腌腊肉制品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2380―2019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酱卤肉制品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2381―2019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熏烧烤肉制品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219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2382―2019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油炸肉制品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2383―2019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发酵肉制品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2420―2019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冰淇淋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2421―2019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雪糕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2423―2019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食用冰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2424―2019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雪泥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2425―2019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甜味冰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2538―2019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木薯淀粉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方便米粉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大麦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229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糙米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全麦粉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玉米糁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高粱米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大麦粉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荞麦粉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2548―2019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莜麦粉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2582―2019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小麦粉馒头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2584―2019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速冻汤圆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2585―2019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速冻春卷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239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芝麻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葡萄籽油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核桃油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黄豆酱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味精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孜然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花生酱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芝麻酱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2669―2019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花椒籽油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2670―2019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芥末油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249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炼乳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灭菌乳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干酪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奶油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白砂糖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冰糖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赤砂糖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红糖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2761―2019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果冻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2762―2019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麦芽糖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259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2764―2019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蜂花粉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2803―2019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2805―2019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露酒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奶酒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米酒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2808―2019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果酒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2846―2019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罗汉果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2847―2019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普洱茶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267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2850―2019</w:t>
            </w:r>
          </w:p>
        </w:tc>
        <w:tc>
          <w:tcPr>
            <w:tcW w:w="2244" w:type="pct"/>
          </w:tcPr>
          <w:p>
            <w:pPr>
              <w:widowControl w:val="0"/>
              <w:jc w:val="lef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代用茶 菊花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268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2877―2019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胡萝卜汁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269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2878―2019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菠萝汁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270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2879―2019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咖啡类饮料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271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2880―2019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茶饮料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272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2903―2019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饼干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273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2905―2019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年糕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274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2906―2019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粽子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275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2907―2019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熟粉及熟米制糕点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276</w:t>
            </w:r>
          </w:p>
        </w:tc>
        <w:tc>
          <w:tcPr>
            <w:tcW w:w="12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2908―2019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蒸制类糕点</w:t>
            </w:r>
          </w:p>
        </w:tc>
        <w:tc>
          <w:tcPr>
            <w:tcW w:w="1042" w:type="pct"/>
          </w:tcPr>
          <w:p>
            <w:pPr>
              <w:widowControl w:val="0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2019.09.27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277</w:t>
            </w:r>
          </w:p>
        </w:tc>
        <w:tc>
          <w:tcPr>
            <w:tcW w:w="12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2001―2020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橙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278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2027―2020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柑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279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2102―2020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韭菜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280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2521―2020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大米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281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2601―2020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大豆油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282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2605―2020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玉米油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283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2606―2020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食用植物调和油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284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2611―2020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油茶籽油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285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2612―2020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芝麻油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286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2614―2020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棕榈油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287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2618―2020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椰子油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288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2754―2020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糖果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289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2841―2020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绿茶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290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2842―2020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红茶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291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1610―2020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食用植物油质量安全基础要求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292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1870―2020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包装饮用水质量安全基础要求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293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1080―2020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水果干制品质量安全基础要求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294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2602―2020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花生油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295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2603―2020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菜籽油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296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2604―2020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葵花籽油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297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2663―2020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食用盐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298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2709―2020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乳粉</w:t>
            </w:r>
          </w:p>
        </w:tc>
        <w:tc>
          <w:tcPr>
            <w:tcW w:w="1042" w:type="pct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2020.08.31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299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1020―2020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仁果类水果质量安全基础要求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300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1030―2020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核果类水果质量安全基础要求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301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1060―2020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瓜果类水果质量安全基础要求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302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1140―2020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茄果类蔬菜质量安全基础要求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303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1190―2020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水生类蔬菜质量安全基础要求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304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1200―2020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芽菜类蔬菜质量安全基础要求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305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1310―2020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鲜、冻动物性水产品质量安全基础要求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306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1320―2020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动物性水产制品质量安全基础要求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307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1330―2020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藻类及其制品质量安全基础要求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308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1170―2020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茎类蔬菜质量安全基础要求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309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2092―2020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板栗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310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2583―2020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速冻饺子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311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2668―2020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辣椒油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312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2763―2020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蜂王浆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313</w:t>
            </w:r>
          </w:p>
        </w:tc>
        <w:tc>
          <w:tcPr>
            <w:tcW w:w="0" w:type="auto"/>
            <w:vAlign w:val="top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T/SZS 2848―2020</w:t>
            </w:r>
          </w:p>
        </w:tc>
        <w:tc>
          <w:tcPr>
            <w:tcW w:w="2244" w:type="pct"/>
            <w:vAlign w:val="center"/>
          </w:tcPr>
          <w:p>
            <w:pPr>
              <w:widowControl w:val="0"/>
              <w:jc w:val="both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供深食品  黄茶</w:t>
            </w:r>
          </w:p>
        </w:tc>
        <w:tc>
          <w:tcPr>
            <w:tcW w:w="1042" w:type="pct"/>
            <w:vAlign w:val="center"/>
          </w:tcPr>
          <w:p>
            <w:pPr>
              <w:widowControl w:val="0"/>
              <w:jc w:val="center"/>
              <w:rPr>
                <w:rFonts w:hint="eastAsia" w:ascii="仿宋" w:hAnsi="仿宋" w:eastAsia="仿宋" w:cstheme="minorBidi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Cs w:val="21"/>
              </w:rPr>
              <w:t>2020.11.27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jc w:val="both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center"/>
        <w:outlineLvl w:val="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  <w:lang w:val="en-US" w:eastAsia="zh-CN"/>
        </w:rPr>
        <w:t>复审（修订）意向回执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3000"/>
        <w:gridCol w:w="1581"/>
        <w:gridCol w:w="25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145" w:type="dxa"/>
            <w:gridSpan w:val="3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职 务</w:t>
            </w:r>
          </w:p>
        </w:tc>
        <w:tc>
          <w:tcPr>
            <w:tcW w:w="25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7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联系邮箱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电 话</w:t>
            </w:r>
          </w:p>
        </w:tc>
        <w:tc>
          <w:tcPr>
            <w:tcW w:w="2564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复审（修订）意向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标准名称</w:t>
            </w:r>
          </w:p>
        </w:tc>
        <w:tc>
          <w:tcPr>
            <w:tcW w:w="1581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复审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是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否）</w:t>
            </w:r>
          </w:p>
        </w:tc>
        <w:tc>
          <w:tcPr>
            <w:tcW w:w="2564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修订意向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继续牵头 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参与  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  <w:t>不参与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77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ind w:left="845" w:leftChars="0" w:hanging="425" w:firstLineChars="0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1" w:type="dxa"/>
          </w:tcPr>
          <w:p>
            <w:pPr>
              <w:numPr>
                <w:ilvl w:val="0"/>
                <w:numId w:val="0"/>
              </w:numPr>
              <w:spacing w:line="240" w:lineRule="auto"/>
              <w:jc w:val="center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outlineLvl w:val="0"/>
              <w:rPr>
                <w:rFonts w:hint="eastAsia" w:ascii="仿宋" w:hAnsi="仿宋" w:eastAsia="仿宋" w:cs="仿宋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填表说明：1、栏幅面不够，可加行或另附纸；</w:t>
      </w:r>
    </w:p>
    <w:p>
      <w:pPr>
        <w:bidi w:val="0"/>
        <w:ind w:left="1073" w:leftChars="425" w:hanging="180" w:hangingChars="1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2、“修订意向”为复审结论为“建议修订”，经评估标促会确定需要修订的标准，各单位参与修订的意向（继续牵头该标准修订工作；仅参与该标准的修订，不做牵头；不再参与该标准的修订及署名等）。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4362CE1-26AB-484F-884E-6CB8F750FE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ED2D390-101C-4C84-AB0F-D107EEA513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D96CFA2-D86C-4C28-9E0F-6BA17FDD7823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DA14F116-5D5F-4601-8C9D-A28B2C9BBBB8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219EDF91-FB7B-4324-91D6-216C3372CEDB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154EB8"/>
    <w:multiLevelType w:val="singleLevel"/>
    <w:tmpl w:val="A6154EB8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845" w:leftChars="0" w:hanging="425" w:firstLineChars="0"/>
      </w:pPr>
      <w:rPr>
        <w:rFonts w:hint="default"/>
      </w:rPr>
    </w:lvl>
  </w:abstractNum>
  <w:abstractNum w:abstractNumId="1">
    <w:nsid w:val="00489272"/>
    <w:multiLevelType w:val="singleLevel"/>
    <w:tmpl w:val="004892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FA65603"/>
    <w:multiLevelType w:val="singleLevel"/>
    <w:tmpl w:val="0FA65603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5MWRiYmJiMTUwOWZiMjJiOWJlOGYzYmZhNGI3YWQifQ=="/>
  </w:docVars>
  <w:rsids>
    <w:rsidRoot w:val="298D0A9D"/>
    <w:rsid w:val="20C118EF"/>
    <w:rsid w:val="2C5B0548"/>
    <w:rsid w:val="3DB31969"/>
    <w:rsid w:val="43644CBA"/>
    <w:rsid w:val="49441A56"/>
    <w:rsid w:val="4DEF5972"/>
    <w:rsid w:val="4F3701AC"/>
    <w:rsid w:val="5B4A2F72"/>
    <w:rsid w:val="68DC573D"/>
    <w:rsid w:val="6DB845CD"/>
    <w:rsid w:val="78023BD1"/>
    <w:rsid w:val="7D8F3DE9"/>
    <w:rsid w:val="7E33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5547</Words>
  <Characters>11484</Characters>
  <Lines>0</Lines>
  <Paragraphs>0</Paragraphs>
  <TotalTime>8</TotalTime>
  <ScaleCrop>false</ScaleCrop>
  <LinksUpToDate>false</LinksUpToDate>
  <CharactersWithSpaces>12375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2022-04-18T07:11:00Z</dcterms:created>
  <dc:creator>李欢</dc:creator>
  <cp:lastModifiedBy>李欢</cp:lastModifiedBy>
  <dcterms:modified xsi:type="dcterms:W3CDTF">2022-09-01T06:28:28Z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65A0F7CA38B24E30B54D133172926C41</vt:lpwstr>
  </property>
</Properties>
</file>